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300D" w14:textId="77777777" w:rsidR="00D930B9" w:rsidRPr="003B4086" w:rsidRDefault="00D930B9" w:rsidP="003B4086">
      <w:pPr>
        <w:pStyle w:val="Title"/>
        <w:spacing w:after="120"/>
        <w:ind w:left="0" w:firstLine="0"/>
        <w:contextualSpacing w:val="0"/>
        <w:jc w:val="left"/>
        <w:rPr>
          <w:rFonts w:ascii="Arial" w:hAnsi="Arial" w:cs="Arial"/>
          <w:b/>
          <w:sz w:val="32"/>
          <w:szCs w:val="32"/>
        </w:rPr>
      </w:pPr>
      <w:r w:rsidRPr="003B4086">
        <w:rPr>
          <w:rFonts w:ascii="Arial" w:hAnsi="Arial" w:cs="Arial"/>
          <w:b/>
          <w:sz w:val="32"/>
          <w:szCs w:val="32"/>
        </w:rPr>
        <w:t>Annex K: External Examiners and External Advisers for Taught Courses</w:t>
      </w:r>
    </w:p>
    <w:p w14:paraId="34925118" w14:textId="77777777" w:rsidR="00D930B9" w:rsidRPr="003B4086" w:rsidRDefault="00D930B9" w:rsidP="003B4086">
      <w:pPr>
        <w:spacing w:after="120" w:line="240" w:lineRule="auto"/>
        <w:ind w:left="993" w:right="142" w:hanging="709"/>
        <w:jc w:val="left"/>
        <w:rPr>
          <w:b/>
          <w:color w:val="auto"/>
          <w:sz w:val="24"/>
          <w:szCs w:val="24"/>
        </w:rPr>
      </w:pPr>
    </w:p>
    <w:sdt>
      <w:sdtPr>
        <w:rPr>
          <w:rFonts w:ascii="Arial" w:eastAsia="Arial" w:hAnsi="Arial" w:cs="Arial"/>
          <w:b w:val="0"/>
          <w:color w:val="000000"/>
          <w:sz w:val="22"/>
          <w:szCs w:val="22"/>
          <w:lang w:val="en-GB" w:eastAsia="en-GB"/>
        </w:rPr>
        <w:id w:val="1131514148"/>
        <w:docPartObj>
          <w:docPartGallery w:val="Table of Contents"/>
          <w:docPartUnique/>
        </w:docPartObj>
      </w:sdtPr>
      <w:sdtEndPr>
        <w:rPr>
          <w:bCs/>
          <w:noProof/>
          <w:sz w:val="24"/>
          <w:szCs w:val="24"/>
        </w:rPr>
      </w:sdtEndPr>
      <w:sdtContent>
        <w:p w14:paraId="429E6A98" w14:textId="61A41782" w:rsidR="00A6260C" w:rsidRPr="00CA54B5" w:rsidRDefault="00A6260C" w:rsidP="00CA54B5">
          <w:pPr>
            <w:pStyle w:val="TOCHeading"/>
            <w:spacing w:before="0" w:after="120" w:line="240" w:lineRule="auto"/>
            <w:rPr>
              <w:rFonts w:ascii="Arial" w:hAnsi="Arial" w:cs="Arial"/>
              <w:color w:val="auto"/>
              <w:sz w:val="24"/>
            </w:rPr>
          </w:pPr>
          <w:r w:rsidRPr="00CA54B5">
            <w:rPr>
              <w:rFonts w:ascii="Arial" w:hAnsi="Arial" w:cs="Arial"/>
              <w:color w:val="auto"/>
              <w:sz w:val="24"/>
            </w:rPr>
            <w:t>Contents</w:t>
          </w:r>
        </w:p>
        <w:p w14:paraId="7A0B81DA" w14:textId="6FF67E83" w:rsidR="00CA54B5" w:rsidRDefault="00A6260C" w:rsidP="00CA54B5">
          <w:pPr>
            <w:pStyle w:val="TOC1"/>
            <w:ind w:left="709" w:hanging="709"/>
            <w:rPr>
              <w:rFonts w:asciiTheme="minorHAnsi" w:eastAsiaTheme="minorEastAsia" w:hAnsiTheme="minorHAnsi" w:cstheme="minorBidi"/>
              <w:noProof/>
              <w:color w:val="auto"/>
            </w:rPr>
          </w:pPr>
          <w:r w:rsidRPr="00F1391A">
            <w:rPr>
              <w:sz w:val="24"/>
              <w:szCs w:val="24"/>
            </w:rPr>
            <w:fldChar w:fldCharType="begin"/>
          </w:r>
          <w:r w:rsidRPr="00F1391A">
            <w:rPr>
              <w:sz w:val="24"/>
              <w:szCs w:val="24"/>
            </w:rPr>
            <w:instrText xml:space="preserve"> TOC \o "1-3" \h \z \u </w:instrText>
          </w:r>
          <w:r w:rsidRPr="00F1391A">
            <w:rPr>
              <w:sz w:val="24"/>
              <w:szCs w:val="24"/>
            </w:rPr>
            <w:fldChar w:fldCharType="separate"/>
          </w:r>
          <w:hyperlink w:anchor="_Toc83390686" w:history="1">
            <w:r w:rsidR="00CA54B5" w:rsidRPr="00C41440">
              <w:rPr>
                <w:rStyle w:val="Hyperlink"/>
                <w:noProof/>
                <w:u w:color="000000"/>
              </w:rPr>
              <w:t>1.</w:t>
            </w:r>
            <w:r w:rsidR="00CA54B5">
              <w:rPr>
                <w:rFonts w:asciiTheme="minorHAnsi" w:eastAsiaTheme="minorEastAsia" w:hAnsiTheme="minorHAnsi" w:cstheme="minorBidi"/>
                <w:noProof/>
                <w:color w:val="auto"/>
              </w:rPr>
              <w:tab/>
            </w:r>
            <w:r w:rsidR="00CA54B5" w:rsidRPr="00C41440">
              <w:rPr>
                <w:rStyle w:val="Hyperlink"/>
                <w:noProof/>
              </w:rPr>
              <w:t>Introduction</w:t>
            </w:r>
            <w:r w:rsidR="00CA54B5">
              <w:rPr>
                <w:noProof/>
                <w:webHidden/>
              </w:rPr>
              <w:tab/>
            </w:r>
            <w:r w:rsidR="00CA54B5">
              <w:rPr>
                <w:noProof/>
                <w:webHidden/>
              </w:rPr>
              <w:fldChar w:fldCharType="begin"/>
            </w:r>
            <w:r w:rsidR="00CA54B5">
              <w:rPr>
                <w:noProof/>
                <w:webHidden/>
              </w:rPr>
              <w:instrText xml:space="preserve"> PAGEREF _Toc83390686 \h </w:instrText>
            </w:r>
            <w:r w:rsidR="00CA54B5">
              <w:rPr>
                <w:noProof/>
                <w:webHidden/>
              </w:rPr>
            </w:r>
            <w:r w:rsidR="00CA54B5">
              <w:rPr>
                <w:noProof/>
                <w:webHidden/>
              </w:rPr>
              <w:fldChar w:fldCharType="separate"/>
            </w:r>
            <w:r w:rsidR="005C5FD6">
              <w:rPr>
                <w:noProof/>
                <w:webHidden/>
              </w:rPr>
              <w:t>3</w:t>
            </w:r>
            <w:r w:rsidR="00CA54B5">
              <w:rPr>
                <w:noProof/>
                <w:webHidden/>
              </w:rPr>
              <w:fldChar w:fldCharType="end"/>
            </w:r>
          </w:hyperlink>
        </w:p>
        <w:p w14:paraId="268178D0" w14:textId="4A685469"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687" w:history="1">
            <w:r w:rsidR="00CA54B5" w:rsidRPr="00C41440">
              <w:rPr>
                <w:rStyle w:val="Hyperlink"/>
                <w:noProof/>
              </w:rPr>
              <w:t>1.1</w:t>
            </w:r>
            <w:r w:rsidR="00CA54B5">
              <w:rPr>
                <w:rFonts w:asciiTheme="minorHAnsi" w:eastAsiaTheme="minorEastAsia" w:hAnsiTheme="minorHAnsi" w:cstheme="minorBidi"/>
                <w:noProof/>
                <w:color w:val="auto"/>
              </w:rPr>
              <w:tab/>
            </w:r>
            <w:r w:rsidR="00CA54B5" w:rsidRPr="00C41440">
              <w:rPr>
                <w:rStyle w:val="Hyperlink"/>
                <w:noProof/>
              </w:rPr>
              <w:t>Benefits of External Examining</w:t>
            </w:r>
            <w:r w:rsidR="00CA54B5">
              <w:rPr>
                <w:noProof/>
                <w:webHidden/>
              </w:rPr>
              <w:tab/>
            </w:r>
            <w:r w:rsidR="00CA54B5">
              <w:rPr>
                <w:noProof/>
                <w:webHidden/>
              </w:rPr>
              <w:fldChar w:fldCharType="begin"/>
            </w:r>
            <w:r w:rsidR="00CA54B5">
              <w:rPr>
                <w:noProof/>
                <w:webHidden/>
              </w:rPr>
              <w:instrText xml:space="preserve"> PAGEREF _Toc83390687 \h </w:instrText>
            </w:r>
            <w:r w:rsidR="00CA54B5">
              <w:rPr>
                <w:noProof/>
                <w:webHidden/>
              </w:rPr>
            </w:r>
            <w:r w:rsidR="00CA54B5">
              <w:rPr>
                <w:noProof/>
                <w:webHidden/>
              </w:rPr>
              <w:fldChar w:fldCharType="separate"/>
            </w:r>
            <w:r w:rsidR="005C5FD6">
              <w:rPr>
                <w:noProof/>
                <w:webHidden/>
              </w:rPr>
              <w:t>3</w:t>
            </w:r>
            <w:r w:rsidR="00CA54B5">
              <w:rPr>
                <w:noProof/>
                <w:webHidden/>
              </w:rPr>
              <w:fldChar w:fldCharType="end"/>
            </w:r>
          </w:hyperlink>
        </w:p>
        <w:p w14:paraId="50049DB3" w14:textId="5889BD22"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688" w:history="1">
            <w:r w:rsidR="00CA54B5" w:rsidRPr="00C41440">
              <w:rPr>
                <w:rStyle w:val="Hyperlink"/>
                <w:noProof/>
              </w:rPr>
              <w:t>1.2</w:t>
            </w:r>
            <w:r w:rsidR="00CA54B5">
              <w:rPr>
                <w:rFonts w:asciiTheme="minorHAnsi" w:eastAsiaTheme="minorEastAsia" w:hAnsiTheme="minorHAnsi" w:cstheme="minorBidi"/>
                <w:noProof/>
                <w:color w:val="auto"/>
              </w:rPr>
              <w:tab/>
            </w:r>
            <w:r w:rsidR="00CA54B5" w:rsidRPr="00C41440">
              <w:rPr>
                <w:rStyle w:val="Hyperlink"/>
                <w:noProof/>
              </w:rPr>
              <w:t>Identification of Good Practice</w:t>
            </w:r>
            <w:r w:rsidR="00CA54B5">
              <w:rPr>
                <w:noProof/>
                <w:webHidden/>
              </w:rPr>
              <w:tab/>
            </w:r>
            <w:r w:rsidR="00CA54B5">
              <w:rPr>
                <w:noProof/>
                <w:webHidden/>
              </w:rPr>
              <w:fldChar w:fldCharType="begin"/>
            </w:r>
            <w:r w:rsidR="00CA54B5">
              <w:rPr>
                <w:noProof/>
                <w:webHidden/>
              </w:rPr>
              <w:instrText xml:space="preserve"> PAGEREF _Toc83390688 \h </w:instrText>
            </w:r>
            <w:r w:rsidR="00CA54B5">
              <w:rPr>
                <w:noProof/>
                <w:webHidden/>
              </w:rPr>
            </w:r>
            <w:r w:rsidR="00CA54B5">
              <w:rPr>
                <w:noProof/>
                <w:webHidden/>
              </w:rPr>
              <w:fldChar w:fldCharType="separate"/>
            </w:r>
            <w:r w:rsidR="005C5FD6">
              <w:rPr>
                <w:noProof/>
                <w:webHidden/>
              </w:rPr>
              <w:t>3</w:t>
            </w:r>
            <w:r w:rsidR="00CA54B5">
              <w:rPr>
                <w:noProof/>
                <w:webHidden/>
              </w:rPr>
              <w:fldChar w:fldCharType="end"/>
            </w:r>
          </w:hyperlink>
        </w:p>
        <w:p w14:paraId="5C22C992" w14:textId="59C51628"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689" w:history="1">
            <w:r w:rsidR="00CA54B5" w:rsidRPr="00C41440">
              <w:rPr>
                <w:rStyle w:val="Hyperlink"/>
                <w:noProof/>
              </w:rPr>
              <w:t>1.3</w:t>
            </w:r>
            <w:r w:rsidR="00CA54B5">
              <w:rPr>
                <w:rFonts w:asciiTheme="minorHAnsi" w:eastAsiaTheme="minorEastAsia" w:hAnsiTheme="minorHAnsi" w:cstheme="minorBidi"/>
                <w:noProof/>
                <w:color w:val="auto"/>
              </w:rPr>
              <w:tab/>
            </w:r>
            <w:r w:rsidR="00CA54B5" w:rsidRPr="00C41440">
              <w:rPr>
                <w:rStyle w:val="Hyperlink"/>
                <w:noProof/>
              </w:rPr>
              <w:t>Scope of this Annex</w:t>
            </w:r>
            <w:r w:rsidR="00CA54B5">
              <w:rPr>
                <w:noProof/>
                <w:webHidden/>
              </w:rPr>
              <w:tab/>
            </w:r>
            <w:r w:rsidR="00CA54B5">
              <w:rPr>
                <w:noProof/>
                <w:webHidden/>
              </w:rPr>
              <w:fldChar w:fldCharType="begin"/>
            </w:r>
            <w:r w:rsidR="00CA54B5">
              <w:rPr>
                <w:noProof/>
                <w:webHidden/>
              </w:rPr>
              <w:instrText xml:space="preserve"> PAGEREF _Toc83390689 \h </w:instrText>
            </w:r>
            <w:r w:rsidR="00CA54B5">
              <w:rPr>
                <w:noProof/>
                <w:webHidden/>
              </w:rPr>
            </w:r>
            <w:r w:rsidR="00CA54B5">
              <w:rPr>
                <w:noProof/>
                <w:webHidden/>
              </w:rPr>
              <w:fldChar w:fldCharType="separate"/>
            </w:r>
            <w:r w:rsidR="005C5FD6">
              <w:rPr>
                <w:noProof/>
                <w:webHidden/>
              </w:rPr>
              <w:t>3</w:t>
            </w:r>
            <w:r w:rsidR="00CA54B5">
              <w:rPr>
                <w:noProof/>
                <w:webHidden/>
              </w:rPr>
              <w:fldChar w:fldCharType="end"/>
            </w:r>
          </w:hyperlink>
        </w:p>
        <w:p w14:paraId="3D9BD54F" w14:textId="65731E12"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690" w:history="1">
            <w:r w:rsidR="00CA54B5" w:rsidRPr="00C41440">
              <w:rPr>
                <w:rStyle w:val="Hyperlink"/>
                <w:noProof/>
              </w:rPr>
              <w:t>1.4</w:t>
            </w:r>
            <w:r w:rsidR="00CA54B5">
              <w:rPr>
                <w:rFonts w:asciiTheme="minorHAnsi" w:eastAsiaTheme="minorEastAsia" w:hAnsiTheme="minorHAnsi" w:cstheme="minorBidi"/>
                <w:noProof/>
                <w:color w:val="auto"/>
              </w:rPr>
              <w:tab/>
            </w:r>
            <w:r w:rsidR="00CA54B5" w:rsidRPr="00C41440">
              <w:rPr>
                <w:rStyle w:val="Hyperlink"/>
                <w:noProof/>
              </w:rPr>
              <w:t>Partner Institutions</w:t>
            </w:r>
            <w:r w:rsidR="00CA54B5">
              <w:rPr>
                <w:noProof/>
                <w:webHidden/>
              </w:rPr>
              <w:tab/>
            </w:r>
            <w:r w:rsidR="00CA54B5">
              <w:rPr>
                <w:noProof/>
                <w:webHidden/>
              </w:rPr>
              <w:fldChar w:fldCharType="begin"/>
            </w:r>
            <w:r w:rsidR="00CA54B5">
              <w:rPr>
                <w:noProof/>
                <w:webHidden/>
              </w:rPr>
              <w:instrText xml:space="preserve"> PAGEREF _Toc83390690 \h </w:instrText>
            </w:r>
            <w:r w:rsidR="00CA54B5">
              <w:rPr>
                <w:noProof/>
                <w:webHidden/>
              </w:rPr>
            </w:r>
            <w:r w:rsidR="00CA54B5">
              <w:rPr>
                <w:noProof/>
                <w:webHidden/>
              </w:rPr>
              <w:fldChar w:fldCharType="separate"/>
            </w:r>
            <w:r w:rsidR="005C5FD6">
              <w:rPr>
                <w:noProof/>
                <w:webHidden/>
              </w:rPr>
              <w:t>3</w:t>
            </w:r>
            <w:r w:rsidR="00CA54B5">
              <w:rPr>
                <w:noProof/>
                <w:webHidden/>
              </w:rPr>
              <w:fldChar w:fldCharType="end"/>
            </w:r>
          </w:hyperlink>
        </w:p>
        <w:p w14:paraId="1E53076D" w14:textId="0881C470"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691" w:history="1">
            <w:r w:rsidR="00CA54B5" w:rsidRPr="00C41440">
              <w:rPr>
                <w:rStyle w:val="Hyperlink"/>
                <w:noProof/>
              </w:rPr>
              <w:t>1.5</w:t>
            </w:r>
            <w:r w:rsidR="00CA54B5">
              <w:rPr>
                <w:rFonts w:asciiTheme="minorHAnsi" w:eastAsiaTheme="minorEastAsia" w:hAnsiTheme="minorHAnsi" w:cstheme="minorBidi"/>
                <w:noProof/>
                <w:color w:val="auto"/>
              </w:rPr>
              <w:tab/>
            </w:r>
            <w:r w:rsidR="00CA54B5" w:rsidRPr="00C41440">
              <w:rPr>
                <w:rStyle w:val="Hyperlink"/>
                <w:noProof/>
              </w:rPr>
              <w:t>External Advisers</w:t>
            </w:r>
            <w:r w:rsidR="00CA54B5">
              <w:rPr>
                <w:noProof/>
                <w:webHidden/>
              </w:rPr>
              <w:tab/>
            </w:r>
            <w:r w:rsidR="00CA54B5">
              <w:rPr>
                <w:noProof/>
                <w:webHidden/>
              </w:rPr>
              <w:fldChar w:fldCharType="begin"/>
            </w:r>
            <w:r w:rsidR="00CA54B5">
              <w:rPr>
                <w:noProof/>
                <w:webHidden/>
              </w:rPr>
              <w:instrText xml:space="preserve"> PAGEREF _Toc83390691 \h </w:instrText>
            </w:r>
            <w:r w:rsidR="00CA54B5">
              <w:rPr>
                <w:noProof/>
                <w:webHidden/>
              </w:rPr>
            </w:r>
            <w:r w:rsidR="00CA54B5">
              <w:rPr>
                <w:noProof/>
                <w:webHidden/>
              </w:rPr>
              <w:fldChar w:fldCharType="separate"/>
            </w:r>
            <w:r w:rsidR="005C5FD6">
              <w:rPr>
                <w:noProof/>
                <w:webHidden/>
              </w:rPr>
              <w:t>3</w:t>
            </w:r>
            <w:r w:rsidR="00CA54B5">
              <w:rPr>
                <w:noProof/>
                <w:webHidden/>
              </w:rPr>
              <w:fldChar w:fldCharType="end"/>
            </w:r>
          </w:hyperlink>
        </w:p>
        <w:p w14:paraId="72509E43" w14:textId="2595E7F6" w:rsidR="00CA54B5" w:rsidRDefault="00000000" w:rsidP="00CA54B5">
          <w:pPr>
            <w:pStyle w:val="TOC1"/>
            <w:ind w:left="709" w:hanging="709"/>
            <w:rPr>
              <w:rFonts w:asciiTheme="minorHAnsi" w:eastAsiaTheme="minorEastAsia" w:hAnsiTheme="minorHAnsi" w:cstheme="minorBidi"/>
              <w:noProof/>
              <w:color w:val="auto"/>
            </w:rPr>
          </w:pPr>
          <w:hyperlink w:anchor="_Toc83390692" w:history="1">
            <w:r w:rsidR="00CA54B5" w:rsidRPr="00C41440">
              <w:rPr>
                <w:rStyle w:val="Hyperlink"/>
                <w:noProof/>
                <w:u w:color="000000"/>
              </w:rPr>
              <w:t>2.</w:t>
            </w:r>
            <w:r w:rsidR="00CA54B5">
              <w:rPr>
                <w:rFonts w:asciiTheme="minorHAnsi" w:eastAsiaTheme="minorEastAsia" w:hAnsiTheme="minorHAnsi" w:cstheme="minorBidi"/>
                <w:noProof/>
                <w:color w:val="auto"/>
              </w:rPr>
              <w:tab/>
            </w:r>
            <w:r w:rsidR="00CA54B5" w:rsidRPr="00C41440">
              <w:rPr>
                <w:rStyle w:val="Hyperlink"/>
                <w:noProof/>
              </w:rPr>
              <w:t>Links to Other University Policies and Procedures</w:t>
            </w:r>
            <w:r w:rsidR="00CA54B5">
              <w:rPr>
                <w:noProof/>
                <w:webHidden/>
              </w:rPr>
              <w:tab/>
            </w:r>
            <w:r w:rsidR="00CA54B5">
              <w:rPr>
                <w:noProof/>
                <w:webHidden/>
              </w:rPr>
              <w:fldChar w:fldCharType="begin"/>
            </w:r>
            <w:r w:rsidR="00CA54B5">
              <w:rPr>
                <w:noProof/>
                <w:webHidden/>
              </w:rPr>
              <w:instrText xml:space="preserve"> PAGEREF _Toc83390692 \h </w:instrText>
            </w:r>
            <w:r w:rsidR="00CA54B5">
              <w:rPr>
                <w:noProof/>
                <w:webHidden/>
              </w:rPr>
            </w:r>
            <w:r w:rsidR="00CA54B5">
              <w:rPr>
                <w:noProof/>
                <w:webHidden/>
              </w:rPr>
              <w:fldChar w:fldCharType="separate"/>
            </w:r>
            <w:r w:rsidR="005C5FD6">
              <w:rPr>
                <w:noProof/>
                <w:webHidden/>
              </w:rPr>
              <w:t>4</w:t>
            </w:r>
            <w:r w:rsidR="00CA54B5">
              <w:rPr>
                <w:noProof/>
                <w:webHidden/>
              </w:rPr>
              <w:fldChar w:fldCharType="end"/>
            </w:r>
          </w:hyperlink>
        </w:p>
        <w:p w14:paraId="19D45CFD" w14:textId="6347BB76" w:rsidR="00CA54B5" w:rsidRDefault="00000000" w:rsidP="00CA54B5">
          <w:pPr>
            <w:pStyle w:val="TOC1"/>
            <w:ind w:left="709" w:hanging="709"/>
            <w:rPr>
              <w:rFonts w:asciiTheme="minorHAnsi" w:eastAsiaTheme="minorEastAsia" w:hAnsiTheme="minorHAnsi" w:cstheme="minorBidi"/>
              <w:noProof/>
              <w:color w:val="auto"/>
            </w:rPr>
          </w:pPr>
          <w:hyperlink w:anchor="_Toc83390693" w:history="1">
            <w:r w:rsidR="00CA54B5" w:rsidRPr="00C41440">
              <w:rPr>
                <w:rStyle w:val="Hyperlink"/>
                <w:noProof/>
                <w:u w:color="000000"/>
              </w:rPr>
              <w:t>3.</w:t>
            </w:r>
            <w:r w:rsidR="00CA54B5">
              <w:rPr>
                <w:rFonts w:asciiTheme="minorHAnsi" w:eastAsiaTheme="minorEastAsia" w:hAnsiTheme="minorHAnsi" w:cstheme="minorBidi"/>
                <w:noProof/>
                <w:color w:val="auto"/>
              </w:rPr>
              <w:tab/>
            </w:r>
            <w:r w:rsidR="00CA54B5" w:rsidRPr="00C41440">
              <w:rPr>
                <w:rStyle w:val="Hyperlink"/>
                <w:noProof/>
              </w:rPr>
              <w:t>Principles – External Examiners</w:t>
            </w:r>
            <w:r w:rsidR="00CA54B5">
              <w:rPr>
                <w:noProof/>
                <w:webHidden/>
              </w:rPr>
              <w:tab/>
            </w:r>
            <w:r w:rsidR="00CA54B5">
              <w:rPr>
                <w:noProof/>
                <w:webHidden/>
              </w:rPr>
              <w:fldChar w:fldCharType="begin"/>
            </w:r>
            <w:r w:rsidR="00CA54B5">
              <w:rPr>
                <w:noProof/>
                <w:webHidden/>
              </w:rPr>
              <w:instrText xml:space="preserve"> PAGEREF _Toc83390693 \h </w:instrText>
            </w:r>
            <w:r w:rsidR="00CA54B5">
              <w:rPr>
                <w:noProof/>
                <w:webHidden/>
              </w:rPr>
            </w:r>
            <w:r w:rsidR="00CA54B5">
              <w:rPr>
                <w:noProof/>
                <w:webHidden/>
              </w:rPr>
              <w:fldChar w:fldCharType="separate"/>
            </w:r>
            <w:r w:rsidR="005C5FD6">
              <w:rPr>
                <w:noProof/>
                <w:webHidden/>
              </w:rPr>
              <w:t>4</w:t>
            </w:r>
            <w:r w:rsidR="00CA54B5">
              <w:rPr>
                <w:noProof/>
                <w:webHidden/>
              </w:rPr>
              <w:fldChar w:fldCharType="end"/>
            </w:r>
          </w:hyperlink>
        </w:p>
        <w:p w14:paraId="03001813" w14:textId="67619D07" w:rsidR="00CA54B5" w:rsidRDefault="00000000" w:rsidP="00CA54B5">
          <w:pPr>
            <w:pStyle w:val="TOC1"/>
            <w:ind w:left="709" w:hanging="709"/>
            <w:rPr>
              <w:rFonts w:asciiTheme="minorHAnsi" w:eastAsiaTheme="minorEastAsia" w:hAnsiTheme="minorHAnsi" w:cstheme="minorBidi"/>
              <w:noProof/>
              <w:color w:val="auto"/>
            </w:rPr>
          </w:pPr>
          <w:hyperlink w:anchor="_Toc83390694" w:history="1">
            <w:r w:rsidR="00CA54B5" w:rsidRPr="00C41440">
              <w:rPr>
                <w:rStyle w:val="Hyperlink"/>
                <w:noProof/>
                <w:u w:color="000000"/>
              </w:rPr>
              <w:t>4.</w:t>
            </w:r>
            <w:r w:rsidR="00CA54B5">
              <w:rPr>
                <w:rFonts w:asciiTheme="minorHAnsi" w:eastAsiaTheme="minorEastAsia" w:hAnsiTheme="minorHAnsi" w:cstheme="minorBidi"/>
                <w:noProof/>
                <w:color w:val="auto"/>
              </w:rPr>
              <w:tab/>
            </w:r>
            <w:r w:rsidR="00CA54B5" w:rsidRPr="00C41440">
              <w:rPr>
                <w:rStyle w:val="Hyperlink"/>
                <w:noProof/>
              </w:rPr>
              <w:t>Nomination and Appointment of External Examiners for Taught Courses</w:t>
            </w:r>
            <w:r w:rsidR="00CA54B5">
              <w:rPr>
                <w:noProof/>
                <w:webHidden/>
              </w:rPr>
              <w:tab/>
            </w:r>
            <w:r w:rsidR="00CA54B5">
              <w:rPr>
                <w:noProof/>
                <w:webHidden/>
              </w:rPr>
              <w:fldChar w:fldCharType="begin"/>
            </w:r>
            <w:r w:rsidR="00CA54B5">
              <w:rPr>
                <w:noProof/>
                <w:webHidden/>
              </w:rPr>
              <w:instrText xml:space="preserve"> PAGEREF _Toc83390694 \h </w:instrText>
            </w:r>
            <w:r w:rsidR="00CA54B5">
              <w:rPr>
                <w:noProof/>
                <w:webHidden/>
              </w:rPr>
            </w:r>
            <w:r w:rsidR="00CA54B5">
              <w:rPr>
                <w:noProof/>
                <w:webHidden/>
              </w:rPr>
              <w:fldChar w:fldCharType="separate"/>
            </w:r>
            <w:r w:rsidR="005C5FD6">
              <w:rPr>
                <w:noProof/>
                <w:webHidden/>
              </w:rPr>
              <w:t>4</w:t>
            </w:r>
            <w:r w:rsidR="00CA54B5">
              <w:rPr>
                <w:noProof/>
                <w:webHidden/>
              </w:rPr>
              <w:fldChar w:fldCharType="end"/>
            </w:r>
          </w:hyperlink>
        </w:p>
        <w:p w14:paraId="35A8534A" w14:textId="6BB0B627"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695" w:history="1">
            <w:r w:rsidR="00CA54B5" w:rsidRPr="00C41440">
              <w:rPr>
                <w:rStyle w:val="Hyperlink"/>
                <w:noProof/>
              </w:rPr>
              <w:t>4.1</w:t>
            </w:r>
            <w:r w:rsidR="00CA54B5">
              <w:rPr>
                <w:rFonts w:asciiTheme="minorHAnsi" w:eastAsiaTheme="minorEastAsia" w:hAnsiTheme="minorHAnsi" w:cstheme="minorBidi"/>
                <w:noProof/>
                <w:color w:val="auto"/>
              </w:rPr>
              <w:tab/>
            </w:r>
            <w:r w:rsidR="00CA54B5" w:rsidRPr="00C41440">
              <w:rPr>
                <w:rStyle w:val="Hyperlink"/>
                <w:noProof/>
              </w:rPr>
              <w:t>Nominations</w:t>
            </w:r>
            <w:r w:rsidR="00CA54B5">
              <w:rPr>
                <w:noProof/>
                <w:webHidden/>
              </w:rPr>
              <w:tab/>
            </w:r>
            <w:r w:rsidR="00CA54B5">
              <w:rPr>
                <w:noProof/>
                <w:webHidden/>
              </w:rPr>
              <w:fldChar w:fldCharType="begin"/>
            </w:r>
            <w:r w:rsidR="00CA54B5">
              <w:rPr>
                <w:noProof/>
                <w:webHidden/>
              </w:rPr>
              <w:instrText xml:space="preserve"> PAGEREF _Toc83390695 \h </w:instrText>
            </w:r>
            <w:r w:rsidR="00CA54B5">
              <w:rPr>
                <w:noProof/>
                <w:webHidden/>
              </w:rPr>
            </w:r>
            <w:r w:rsidR="00CA54B5">
              <w:rPr>
                <w:noProof/>
                <w:webHidden/>
              </w:rPr>
              <w:fldChar w:fldCharType="separate"/>
            </w:r>
            <w:r w:rsidR="005C5FD6">
              <w:rPr>
                <w:noProof/>
                <w:webHidden/>
              </w:rPr>
              <w:t>4</w:t>
            </w:r>
            <w:r w:rsidR="00CA54B5">
              <w:rPr>
                <w:noProof/>
                <w:webHidden/>
              </w:rPr>
              <w:fldChar w:fldCharType="end"/>
            </w:r>
          </w:hyperlink>
        </w:p>
        <w:p w14:paraId="1590152E" w14:textId="45EEB0D4"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696" w:history="1">
            <w:r w:rsidR="00CA54B5" w:rsidRPr="00C41440">
              <w:rPr>
                <w:rStyle w:val="Hyperlink"/>
                <w:noProof/>
              </w:rPr>
              <w:t>4.2</w:t>
            </w:r>
            <w:r w:rsidR="00CA54B5">
              <w:rPr>
                <w:rFonts w:asciiTheme="minorHAnsi" w:eastAsiaTheme="minorEastAsia" w:hAnsiTheme="minorHAnsi" w:cstheme="minorBidi"/>
                <w:noProof/>
                <w:color w:val="auto"/>
              </w:rPr>
              <w:tab/>
            </w:r>
            <w:r w:rsidR="00CA54B5" w:rsidRPr="00C41440">
              <w:rPr>
                <w:rStyle w:val="Hyperlink"/>
                <w:noProof/>
              </w:rPr>
              <w:t>Conflicts of Interest</w:t>
            </w:r>
            <w:r w:rsidR="00CA54B5">
              <w:rPr>
                <w:noProof/>
                <w:webHidden/>
              </w:rPr>
              <w:tab/>
            </w:r>
            <w:r w:rsidR="00CA54B5">
              <w:rPr>
                <w:noProof/>
                <w:webHidden/>
              </w:rPr>
              <w:fldChar w:fldCharType="begin"/>
            </w:r>
            <w:r w:rsidR="00CA54B5">
              <w:rPr>
                <w:noProof/>
                <w:webHidden/>
              </w:rPr>
              <w:instrText xml:space="preserve"> PAGEREF _Toc83390696 \h </w:instrText>
            </w:r>
            <w:r w:rsidR="00CA54B5">
              <w:rPr>
                <w:noProof/>
                <w:webHidden/>
              </w:rPr>
            </w:r>
            <w:r w:rsidR="00CA54B5">
              <w:rPr>
                <w:noProof/>
                <w:webHidden/>
              </w:rPr>
              <w:fldChar w:fldCharType="separate"/>
            </w:r>
            <w:r w:rsidR="005C5FD6">
              <w:rPr>
                <w:noProof/>
                <w:webHidden/>
              </w:rPr>
              <w:t>6</w:t>
            </w:r>
            <w:r w:rsidR="00CA54B5">
              <w:rPr>
                <w:noProof/>
                <w:webHidden/>
              </w:rPr>
              <w:fldChar w:fldCharType="end"/>
            </w:r>
          </w:hyperlink>
        </w:p>
        <w:p w14:paraId="53894147" w14:textId="1A5C2607" w:rsidR="00CA54B5" w:rsidRDefault="00000000" w:rsidP="00CA54B5">
          <w:pPr>
            <w:pStyle w:val="TOC3"/>
            <w:tabs>
              <w:tab w:val="right" w:leader="dot" w:pos="9016"/>
            </w:tabs>
            <w:ind w:left="709" w:hanging="709"/>
            <w:rPr>
              <w:rFonts w:asciiTheme="minorHAnsi" w:eastAsiaTheme="minorEastAsia" w:hAnsiTheme="minorHAnsi" w:cstheme="minorBidi"/>
              <w:noProof/>
              <w:color w:val="auto"/>
            </w:rPr>
          </w:pPr>
          <w:hyperlink w:anchor="_Toc83390697" w:history="1">
            <w:r w:rsidR="00CA54B5" w:rsidRPr="00C41440">
              <w:rPr>
                <w:rStyle w:val="Hyperlink"/>
                <w:noProof/>
              </w:rPr>
              <w:t>4.2.1</w:t>
            </w:r>
            <w:r w:rsidR="00CA54B5">
              <w:rPr>
                <w:rFonts w:asciiTheme="minorHAnsi" w:eastAsiaTheme="minorEastAsia" w:hAnsiTheme="minorHAnsi" w:cstheme="minorBidi"/>
                <w:noProof/>
                <w:color w:val="auto"/>
              </w:rPr>
              <w:tab/>
            </w:r>
            <w:r w:rsidR="00CA54B5" w:rsidRPr="00C41440">
              <w:rPr>
                <w:rStyle w:val="Hyperlink"/>
                <w:noProof/>
              </w:rPr>
              <w:t>Items that constitute a conflict of interest:</w:t>
            </w:r>
            <w:r w:rsidR="00CA54B5">
              <w:rPr>
                <w:noProof/>
                <w:webHidden/>
              </w:rPr>
              <w:tab/>
            </w:r>
            <w:r w:rsidR="00CA54B5">
              <w:rPr>
                <w:noProof/>
                <w:webHidden/>
              </w:rPr>
              <w:fldChar w:fldCharType="begin"/>
            </w:r>
            <w:r w:rsidR="00CA54B5">
              <w:rPr>
                <w:noProof/>
                <w:webHidden/>
              </w:rPr>
              <w:instrText xml:space="preserve"> PAGEREF _Toc83390697 \h </w:instrText>
            </w:r>
            <w:r w:rsidR="00CA54B5">
              <w:rPr>
                <w:noProof/>
                <w:webHidden/>
              </w:rPr>
            </w:r>
            <w:r w:rsidR="00CA54B5">
              <w:rPr>
                <w:noProof/>
                <w:webHidden/>
              </w:rPr>
              <w:fldChar w:fldCharType="separate"/>
            </w:r>
            <w:r w:rsidR="005C5FD6">
              <w:rPr>
                <w:noProof/>
                <w:webHidden/>
              </w:rPr>
              <w:t>6</w:t>
            </w:r>
            <w:r w:rsidR="00CA54B5">
              <w:rPr>
                <w:noProof/>
                <w:webHidden/>
              </w:rPr>
              <w:fldChar w:fldCharType="end"/>
            </w:r>
          </w:hyperlink>
        </w:p>
        <w:p w14:paraId="539A2A24" w14:textId="77DB3924" w:rsidR="00CA54B5" w:rsidRDefault="00000000" w:rsidP="00CA54B5">
          <w:pPr>
            <w:pStyle w:val="TOC3"/>
            <w:tabs>
              <w:tab w:val="right" w:leader="dot" w:pos="9016"/>
            </w:tabs>
            <w:ind w:left="709" w:hanging="709"/>
            <w:rPr>
              <w:rFonts w:asciiTheme="minorHAnsi" w:eastAsiaTheme="minorEastAsia" w:hAnsiTheme="minorHAnsi" w:cstheme="minorBidi"/>
              <w:noProof/>
              <w:color w:val="auto"/>
            </w:rPr>
          </w:pPr>
          <w:hyperlink w:anchor="_Toc83390698" w:history="1">
            <w:r w:rsidR="00CA54B5" w:rsidRPr="00C41440">
              <w:rPr>
                <w:rStyle w:val="Hyperlink"/>
                <w:noProof/>
              </w:rPr>
              <w:t>4.2.2</w:t>
            </w:r>
            <w:r w:rsidR="00CA54B5">
              <w:rPr>
                <w:rFonts w:asciiTheme="minorHAnsi" w:eastAsiaTheme="minorEastAsia" w:hAnsiTheme="minorHAnsi" w:cstheme="minorBidi"/>
                <w:noProof/>
                <w:color w:val="auto"/>
              </w:rPr>
              <w:tab/>
            </w:r>
            <w:r w:rsidR="00CA54B5" w:rsidRPr="00C41440">
              <w:rPr>
                <w:rStyle w:val="Hyperlink"/>
                <w:noProof/>
              </w:rPr>
              <w:t>Concurrent appointments:</w:t>
            </w:r>
            <w:r w:rsidR="00CA54B5">
              <w:rPr>
                <w:noProof/>
                <w:webHidden/>
              </w:rPr>
              <w:tab/>
            </w:r>
            <w:r w:rsidR="00CA54B5">
              <w:rPr>
                <w:noProof/>
                <w:webHidden/>
              </w:rPr>
              <w:fldChar w:fldCharType="begin"/>
            </w:r>
            <w:r w:rsidR="00CA54B5">
              <w:rPr>
                <w:noProof/>
                <w:webHidden/>
              </w:rPr>
              <w:instrText xml:space="preserve"> PAGEREF _Toc83390698 \h </w:instrText>
            </w:r>
            <w:r w:rsidR="00CA54B5">
              <w:rPr>
                <w:noProof/>
                <w:webHidden/>
              </w:rPr>
            </w:r>
            <w:r w:rsidR="00CA54B5">
              <w:rPr>
                <w:noProof/>
                <w:webHidden/>
              </w:rPr>
              <w:fldChar w:fldCharType="separate"/>
            </w:r>
            <w:r w:rsidR="005C5FD6">
              <w:rPr>
                <w:noProof/>
                <w:webHidden/>
              </w:rPr>
              <w:t>7</w:t>
            </w:r>
            <w:r w:rsidR="00CA54B5">
              <w:rPr>
                <w:noProof/>
                <w:webHidden/>
              </w:rPr>
              <w:fldChar w:fldCharType="end"/>
            </w:r>
          </w:hyperlink>
        </w:p>
        <w:p w14:paraId="5C4F8FC0" w14:textId="3470D8B7"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699" w:history="1">
            <w:r w:rsidR="00CA54B5" w:rsidRPr="00C41440">
              <w:rPr>
                <w:rStyle w:val="Hyperlink"/>
                <w:noProof/>
              </w:rPr>
              <w:t>4.3</w:t>
            </w:r>
            <w:r w:rsidR="00CA54B5">
              <w:rPr>
                <w:rFonts w:asciiTheme="minorHAnsi" w:eastAsiaTheme="minorEastAsia" w:hAnsiTheme="minorHAnsi" w:cstheme="minorBidi"/>
                <w:noProof/>
                <w:color w:val="auto"/>
              </w:rPr>
              <w:tab/>
            </w:r>
            <w:r w:rsidR="00CA54B5" w:rsidRPr="00C41440">
              <w:rPr>
                <w:rStyle w:val="Hyperlink"/>
                <w:noProof/>
              </w:rPr>
              <w:t>Submission of Nominations</w:t>
            </w:r>
            <w:r w:rsidR="00CA54B5">
              <w:rPr>
                <w:noProof/>
                <w:webHidden/>
              </w:rPr>
              <w:tab/>
            </w:r>
            <w:r w:rsidR="00CA54B5">
              <w:rPr>
                <w:noProof/>
                <w:webHidden/>
              </w:rPr>
              <w:fldChar w:fldCharType="begin"/>
            </w:r>
            <w:r w:rsidR="00CA54B5">
              <w:rPr>
                <w:noProof/>
                <w:webHidden/>
              </w:rPr>
              <w:instrText xml:space="preserve"> PAGEREF _Toc83390699 \h </w:instrText>
            </w:r>
            <w:r w:rsidR="00CA54B5">
              <w:rPr>
                <w:noProof/>
                <w:webHidden/>
              </w:rPr>
            </w:r>
            <w:r w:rsidR="00CA54B5">
              <w:rPr>
                <w:noProof/>
                <w:webHidden/>
              </w:rPr>
              <w:fldChar w:fldCharType="separate"/>
            </w:r>
            <w:r w:rsidR="005C5FD6">
              <w:rPr>
                <w:noProof/>
                <w:webHidden/>
              </w:rPr>
              <w:t>7</w:t>
            </w:r>
            <w:r w:rsidR="00CA54B5">
              <w:rPr>
                <w:noProof/>
                <w:webHidden/>
              </w:rPr>
              <w:fldChar w:fldCharType="end"/>
            </w:r>
          </w:hyperlink>
        </w:p>
        <w:p w14:paraId="6DBB0BED" w14:textId="059CE83C"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04" w:history="1">
            <w:r w:rsidR="00CA54B5" w:rsidRPr="00C41440">
              <w:rPr>
                <w:rStyle w:val="Hyperlink"/>
                <w:noProof/>
              </w:rPr>
              <w:t>4.4</w:t>
            </w:r>
            <w:r w:rsidR="00CA54B5">
              <w:rPr>
                <w:rFonts w:asciiTheme="minorHAnsi" w:eastAsiaTheme="minorEastAsia" w:hAnsiTheme="minorHAnsi" w:cstheme="minorBidi"/>
                <w:noProof/>
                <w:color w:val="auto"/>
              </w:rPr>
              <w:tab/>
            </w:r>
            <w:r w:rsidR="00CA54B5" w:rsidRPr="00C41440">
              <w:rPr>
                <w:rStyle w:val="Hyperlink"/>
                <w:noProof/>
              </w:rPr>
              <w:t>Period of Appointment</w:t>
            </w:r>
            <w:r w:rsidR="00CA54B5">
              <w:rPr>
                <w:noProof/>
                <w:webHidden/>
              </w:rPr>
              <w:tab/>
            </w:r>
            <w:r w:rsidR="00CA54B5">
              <w:rPr>
                <w:noProof/>
                <w:webHidden/>
              </w:rPr>
              <w:fldChar w:fldCharType="begin"/>
            </w:r>
            <w:r w:rsidR="00CA54B5">
              <w:rPr>
                <w:noProof/>
                <w:webHidden/>
              </w:rPr>
              <w:instrText xml:space="preserve"> PAGEREF _Toc83390704 \h </w:instrText>
            </w:r>
            <w:r w:rsidR="00CA54B5">
              <w:rPr>
                <w:noProof/>
                <w:webHidden/>
              </w:rPr>
            </w:r>
            <w:r>
              <w:rPr>
                <w:noProof/>
                <w:webHidden/>
              </w:rPr>
              <w:fldChar w:fldCharType="separate"/>
            </w:r>
            <w:r w:rsidR="005C5FD6">
              <w:rPr>
                <w:noProof/>
                <w:webHidden/>
              </w:rPr>
              <w:t>7</w:t>
            </w:r>
            <w:r w:rsidR="00CA54B5">
              <w:rPr>
                <w:noProof/>
                <w:webHidden/>
              </w:rPr>
              <w:fldChar w:fldCharType="end"/>
            </w:r>
          </w:hyperlink>
        </w:p>
        <w:p w14:paraId="3BC57DFB" w14:textId="23F31511" w:rsidR="00CA54B5" w:rsidRDefault="00000000" w:rsidP="00CA54B5">
          <w:pPr>
            <w:pStyle w:val="TOC1"/>
            <w:ind w:left="709" w:hanging="709"/>
            <w:rPr>
              <w:rFonts w:asciiTheme="minorHAnsi" w:eastAsiaTheme="minorEastAsia" w:hAnsiTheme="minorHAnsi" w:cstheme="minorBidi"/>
              <w:noProof/>
              <w:color w:val="auto"/>
            </w:rPr>
          </w:pPr>
          <w:hyperlink w:anchor="_Toc83390705" w:history="1">
            <w:r w:rsidR="00CA54B5" w:rsidRPr="00C41440">
              <w:rPr>
                <w:rStyle w:val="Hyperlink"/>
                <w:noProof/>
                <w:u w:color="000000"/>
              </w:rPr>
              <w:t>5.</w:t>
            </w:r>
            <w:r w:rsidR="00CA54B5">
              <w:rPr>
                <w:rFonts w:asciiTheme="minorHAnsi" w:eastAsiaTheme="minorEastAsia" w:hAnsiTheme="minorHAnsi" w:cstheme="minorBidi"/>
                <w:noProof/>
                <w:color w:val="auto"/>
              </w:rPr>
              <w:tab/>
            </w:r>
            <w:r w:rsidR="00CA54B5" w:rsidRPr="00C41440">
              <w:rPr>
                <w:rStyle w:val="Hyperlink"/>
                <w:noProof/>
              </w:rPr>
              <w:t>Letter of Appointment/Termination of Appointment</w:t>
            </w:r>
            <w:r w:rsidR="00CA54B5">
              <w:rPr>
                <w:noProof/>
                <w:webHidden/>
              </w:rPr>
              <w:tab/>
            </w:r>
            <w:r w:rsidR="00CA54B5">
              <w:rPr>
                <w:noProof/>
                <w:webHidden/>
              </w:rPr>
              <w:fldChar w:fldCharType="begin"/>
            </w:r>
            <w:r w:rsidR="00CA54B5">
              <w:rPr>
                <w:noProof/>
                <w:webHidden/>
              </w:rPr>
              <w:instrText xml:space="preserve"> PAGEREF _Toc83390705 \h </w:instrText>
            </w:r>
            <w:r w:rsidR="00CA54B5">
              <w:rPr>
                <w:noProof/>
                <w:webHidden/>
              </w:rPr>
            </w:r>
            <w:r w:rsidR="00CA54B5">
              <w:rPr>
                <w:noProof/>
                <w:webHidden/>
              </w:rPr>
              <w:fldChar w:fldCharType="separate"/>
            </w:r>
            <w:r w:rsidR="005C5FD6">
              <w:rPr>
                <w:noProof/>
                <w:webHidden/>
              </w:rPr>
              <w:t>8</w:t>
            </w:r>
            <w:r w:rsidR="00CA54B5">
              <w:rPr>
                <w:noProof/>
                <w:webHidden/>
              </w:rPr>
              <w:fldChar w:fldCharType="end"/>
            </w:r>
          </w:hyperlink>
        </w:p>
        <w:p w14:paraId="227EDBD4" w14:textId="2198C1E8"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06" w:history="1">
            <w:r w:rsidR="00CA54B5" w:rsidRPr="00C41440">
              <w:rPr>
                <w:rStyle w:val="Hyperlink"/>
                <w:noProof/>
              </w:rPr>
              <w:t>5.1</w:t>
            </w:r>
            <w:r w:rsidR="00CA54B5">
              <w:rPr>
                <w:rFonts w:asciiTheme="minorHAnsi" w:eastAsiaTheme="minorEastAsia" w:hAnsiTheme="minorHAnsi" w:cstheme="minorBidi"/>
                <w:noProof/>
                <w:color w:val="auto"/>
              </w:rPr>
              <w:tab/>
            </w:r>
            <w:r w:rsidR="00CA54B5" w:rsidRPr="00C41440">
              <w:rPr>
                <w:rStyle w:val="Hyperlink"/>
                <w:noProof/>
              </w:rPr>
              <w:t>Issuing a letter of appointment</w:t>
            </w:r>
            <w:r w:rsidR="00CA54B5">
              <w:rPr>
                <w:noProof/>
                <w:webHidden/>
              </w:rPr>
              <w:tab/>
            </w:r>
            <w:r w:rsidR="00CA54B5">
              <w:rPr>
                <w:noProof/>
                <w:webHidden/>
              </w:rPr>
              <w:fldChar w:fldCharType="begin"/>
            </w:r>
            <w:r w:rsidR="00CA54B5">
              <w:rPr>
                <w:noProof/>
                <w:webHidden/>
              </w:rPr>
              <w:instrText xml:space="preserve"> PAGEREF _Toc83390706 \h </w:instrText>
            </w:r>
            <w:r w:rsidR="00CA54B5">
              <w:rPr>
                <w:noProof/>
                <w:webHidden/>
              </w:rPr>
            </w:r>
            <w:r w:rsidR="00CA54B5">
              <w:rPr>
                <w:noProof/>
                <w:webHidden/>
              </w:rPr>
              <w:fldChar w:fldCharType="separate"/>
            </w:r>
            <w:r w:rsidR="005C5FD6">
              <w:rPr>
                <w:noProof/>
                <w:webHidden/>
              </w:rPr>
              <w:t>8</w:t>
            </w:r>
            <w:r w:rsidR="00CA54B5">
              <w:rPr>
                <w:noProof/>
                <w:webHidden/>
              </w:rPr>
              <w:fldChar w:fldCharType="end"/>
            </w:r>
          </w:hyperlink>
        </w:p>
        <w:p w14:paraId="77C41F17" w14:textId="05B7BEC9"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07" w:history="1">
            <w:r w:rsidR="00CA54B5" w:rsidRPr="00C41440">
              <w:rPr>
                <w:rStyle w:val="Hyperlink"/>
                <w:noProof/>
              </w:rPr>
              <w:t>5.2</w:t>
            </w:r>
            <w:r w:rsidR="00CA54B5">
              <w:rPr>
                <w:rFonts w:asciiTheme="minorHAnsi" w:eastAsiaTheme="minorEastAsia" w:hAnsiTheme="minorHAnsi" w:cstheme="minorBidi"/>
                <w:noProof/>
                <w:color w:val="auto"/>
              </w:rPr>
              <w:tab/>
            </w:r>
            <w:r w:rsidR="00CA54B5" w:rsidRPr="00C41440">
              <w:rPr>
                <w:rStyle w:val="Hyperlink"/>
                <w:noProof/>
              </w:rPr>
              <w:t>Termination of Appointment</w:t>
            </w:r>
            <w:r w:rsidR="00CA54B5">
              <w:rPr>
                <w:noProof/>
                <w:webHidden/>
              </w:rPr>
              <w:tab/>
            </w:r>
            <w:r w:rsidR="00CA54B5">
              <w:rPr>
                <w:noProof/>
                <w:webHidden/>
              </w:rPr>
              <w:fldChar w:fldCharType="begin"/>
            </w:r>
            <w:r w:rsidR="00CA54B5">
              <w:rPr>
                <w:noProof/>
                <w:webHidden/>
              </w:rPr>
              <w:instrText xml:space="preserve"> PAGEREF _Toc83390707 \h </w:instrText>
            </w:r>
            <w:r w:rsidR="00CA54B5">
              <w:rPr>
                <w:noProof/>
                <w:webHidden/>
              </w:rPr>
            </w:r>
            <w:r w:rsidR="00CA54B5">
              <w:rPr>
                <w:noProof/>
                <w:webHidden/>
              </w:rPr>
              <w:fldChar w:fldCharType="separate"/>
            </w:r>
            <w:r w:rsidR="005C5FD6">
              <w:rPr>
                <w:noProof/>
                <w:webHidden/>
              </w:rPr>
              <w:t>8</w:t>
            </w:r>
            <w:r w:rsidR="00CA54B5">
              <w:rPr>
                <w:noProof/>
                <w:webHidden/>
              </w:rPr>
              <w:fldChar w:fldCharType="end"/>
            </w:r>
          </w:hyperlink>
        </w:p>
        <w:p w14:paraId="39E9B5B5" w14:textId="09CDCCDE" w:rsidR="00CA54B5" w:rsidRDefault="00000000" w:rsidP="00CA54B5">
          <w:pPr>
            <w:pStyle w:val="TOC1"/>
            <w:ind w:left="709" w:hanging="709"/>
            <w:rPr>
              <w:rFonts w:asciiTheme="minorHAnsi" w:eastAsiaTheme="minorEastAsia" w:hAnsiTheme="minorHAnsi" w:cstheme="minorBidi"/>
              <w:noProof/>
              <w:color w:val="auto"/>
            </w:rPr>
          </w:pPr>
          <w:hyperlink w:anchor="_Toc83390708" w:history="1">
            <w:r w:rsidR="00CA54B5" w:rsidRPr="00C41440">
              <w:rPr>
                <w:rStyle w:val="Hyperlink"/>
                <w:noProof/>
                <w:u w:color="000000"/>
              </w:rPr>
              <w:t>6.</w:t>
            </w:r>
            <w:r w:rsidR="00CA54B5">
              <w:rPr>
                <w:rFonts w:asciiTheme="minorHAnsi" w:eastAsiaTheme="minorEastAsia" w:hAnsiTheme="minorHAnsi" w:cstheme="minorBidi"/>
                <w:noProof/>
                <w:color w:val="auto"/>
              </w:rPr>
              <w:tab/>
            </w:r>
            <w:r w:rsidR="00CA54B5" w:rsidRPr="00C41440">
              <w:rPr>
                <w:rStyle w:val="Hyperlink"/>
                <w:noProof/>
              </w:rPr>
              <w:t>Course Information Provided to External Examiners</w:t>
            </w:r>
            <w:r w:rsidR="00CA54B5">
              <w:rPr>
                <w:noProof/>
                <w:webHidden/>
              </w:rPr>
              <w:tab/>
            </w:r>
            <w:r w:rsidR="00CA54B5">
              <w:rPr>
                <w:noProof/>
                <w:webHidden/>
              </w:rPr>
              <w:fldChar w:fldCharType="begin"/>
            </w:r>
            <w:r w:rsidR="00CA54B5">
              <w:rPr>
                <w:noProof/>
                <w:webHidden/>
              </w:rPr>
              <w:instrText xml:space="preserve"> PAGEREF _Toc83390708 \h </w:instrText>
            </w:r>
            <w:r w:rsidR="00CA54B5">
              <w:rPr>
                <w:noProof/>
                <w:webHidden/>
              </w:rPr>
            </w:r>
            <w:r w:rsidR="00CA54B5">
              <w:rPr>
                <w:noProof/>
                <w:webHidden/>
              </w:rPr>
              <w:fldChar w:fldCharType="separate"/>
            </w:r>
            <w:r w:rsidR="005C5FD6">
              <w:rPr>
                <w:noProof/>
                <w:webHidden/>
              </w:rPr>
              <w:t>8</w:t>
            </w:r>
            <w:r w:rsidR="00CA54B5">
              <w:rPr>
                <w:noProof/>
                <w:webHidden/>
              </w:rPr>
              <w:fldChar w:fldCharType="end"/>
            </w:r>
          </w:hyperlink>
        </w:p>
        <w:p w14:paraId="55ECC070" w14:textId="5501B3B1"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09" w:history="1">
            <w:r w:rsidR="00CA54B5" w:rsidRPr="00C41440">
              <w:rPr>
                <w:rStyle w:val="Hyperlink"/>
                <w:noProof/>
              </w:rPr>
              <w:t>6.1</w:t>
            </w:r>
            <w:r w:rsidR="00CA54B5">
              <w:rPr>
                <w:rFonts w:asciiTheme="minorHAnsi" w:eastAsiaTheme="minorEastAsia" w:hAnsiTheme="minorHAnsi" w:cstheme="minorBidi"/>
                <w:noProof/>
                <w:color w:val="auto"/>
              </w:rPr>
              <w:tab/>
            </w:r>
            <w:r w:rsidR="00CA54B5" w:rsidRPr="00C41440">
              <w:rPr>
                <w:rStyle w:val="Hyperlink"/>
                <w:noProof/>
              </w:rPr>
              <w:t>Divisional Responsibility</w:t>
            </w:r>
            <w:r w:rsidR="00CA54B5">
              <w:rPr>
                <w:noProof/>
                <w:webHidden/>
              </w:rPr>
              <w:tab/>
            </w:r>
            <w:r w:rsidR="00CA54B5">
              <w:rPr>
                <w:noProof/>
                <w:webHidden/>
              </w:rPr>
              <w:fldChar w:fldCharType="begin"/>
            </w:r>
            <w:r w:rsidR="00CA54B5">
              <w:rPr>
                <w:noProof/>
                <w:webHidden/>
              </w:rPr>
              <w:instrText xml:space="preserve"> PAGEREF _Toc83390709 \h </w:instrText>
            </w:r>
            <w:r w:rsidR="00CA54B5">
              <w:rPr>
                <w:noProof/>
                <w:webHidden/>
              </w:rPr>
            </w:r>
            <w:r w:rsidR="00CA54B5">
              <w:rPr>
                <w:noProof/>
                <w:webHidden/>
              </w:rPr>
              <w:fldChar w:fldCharType="separate"/>
            </w:r>
            <w:r w:rsidR="005C5FD6">
              <w:rPr>
                <w:noProof/>
                <w:webHidden/>
              </w:rPr>
              <w:t>8</w:t>
            </w:r>
            <w:r w:rsidR="00CA54B5">
              <w:rPr>
                <w:noProof/>
                <w:webHidden/>
              </w:rPr>
              <w:fldChar w:fldCharType="end"/>
            </w:r>
          </w:hyperlink>
        </w:p>
        <w:p w14:paraId="769F60CD" w14:textId="0D280E34"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10" w:history="1">
            <w:r w:rsidR="00CA54B5" w:rsidRPr="00C41440">
              <w:rPr>
                <w:rStyle w:val="Hyperlink"/>
                <w:noProof/>
              </w:rPr>
              <w:t>6.2</w:t>
            </w:r>
            <w:r w:rsidR="00CA54B5">
              <w:rPr>
                <w:rFonts w:asciiTheme="minorHAnsi" w:eastAsiaTheme="minorEastAsia" w:hAnsiTheme="minorHAnsi" w:cstheme="minorBidi"/>
                <w:noProof/>
                <w:color w:val="auto"/>
              </w:rPr>
              <w:tab/>
            </w:r>
            <w:r w:rsidR="00CA54B5" w:rsidRPr="00C41440">
              <w:rPr>
                <w:rStyle w:val="Hyperlink"/>
                <w:noProof/>
              </w:rPr>
              <w:t>Previous External Examiner reports</w:t>
            </w:r>
            <w:r w:rsidR="00CA54B5">
              <w:rPr>
                <w:noProof/>
                <w:webHidden/>
              </w:rPr>
              <w:tab/>
            </w:r>
            <w:r w:rsidR="00CA54B5">
              <w:rPr>
                <w:noProof/>
                <w:webHidden/>
              </w:rPr>
              <w:fldChar w:fldCharType="begin"/>
            </w:r>
            <w:r w:rsidR="00CA54B5">
              <w:rPr>
                <w:noProof/>
                <w:webHidden/>
              </w:rPr>
              <w:instrText xml:space="preserve"> PAGEREF _Toc83390710 \h </w:instrText>
            </w:r>
            <w:r w:rsidR="00CA54B5">
              <w:rPr>
                <w:noProof/>
                <w:webHidden/>
              </w:rPr>
            </w:r>
            <w:r>
              <w:rPr>
                <w:noProof/>
                <w:webHidden/>
              </w:rPr>
              <w:fldChar w:fldCharType="separate"/>
            </w:r>
            <w:r w:rsidR="005C5FD6">
              <w:rPr>
                <w:noProof/>
                <w:webHidden/>
              </w:rPr>
              <w:t>8</w:t>
            </w:r>
            <w:r w:rsidR="00CA54B5">
              <w:rPr>
                <w:noProof/>
                <w:webHidden/>
              </w:rPr>
              <w:fldChar w:fldCharType="end"/>
            </w:r>
          </w:hyperlink>
        </w:p>
        <w:p w14:paraId="5B5189B0" w14:textId="10BCD5F2" w:rsidR="00CA54B5" w:rsidRDefault="00000000" w:rsidP="00CA54B5">
          <w:pPr>
            <w:pStyle w:val="TOC1"/>
            <w:ind w:left="709" w:hanging="709"/>
            <w:rPr>
              <w:rFonts w:asciiTheme="minorHAnsi" w:eastAsiaTheme="minorEastAsia" w:hAnsiTheme="minorHAnsi" w:cstheme="minorBidi"/>
              <w:noProof/>
              <w:color w:val="auto"/>
            </w:rPr>
          </w:pPr>
          <w:hyperlink w:anchor="_Toc83390711" w:history="1">
            <w:r w:rsidR="00CA54B5" w:rsidRPr="00C41440">
              <w:rPr>
                <w:rStyle w:val="Hyperlink"/>
                <w:noProof/>
                <w:u w:color="000000"/>
              </w:rPr>
              <w:t>7.</w:t>
            </w:r>
            <w:r w:rsidR="00CA54B5">
              <w:rPr>
                <w:rFonts w:asciiTheme="minorHAnsi" w:eastAsiaTheme="minorEastAsia" w:hAnsiTheme="minorHAnsi" w:cstheme="minorBidi"/>
                <w:noProof/>
                <w:color w:val="auto"/>
              </w:rPr>
              <w:tab/>
            </w:r>
            <w:r w:rsidR="00CA54B5" w:rsidRPr="00C41440">
              <w:rPr>
                <w:rStyle w:val="Hyperlink"/>
                <w:noProof/>
              </w:rPr>
              <w:t>Role and Responsibilities of External Examiners</w:t>
            </w:r>
            <w:r w:rsidR="00CA54B5">
              <w:rPr>
                <w:noProof/>
                <w:webHidden/>
              </w:rPr>
              <w:tab/>
            </w:r>
            <w:r w:rsidR="00CA54B5">
              <w:rPr>
                <w:noProof/>
                <w:webHidden/>
              </w:rPr>
              <w:fldChar w:fldCharType="begin"/>
            </w:r>
            <w:r w:rsidR="00CA54B5">
              <w:rPr>
                <w:noProof/>
                <w:webHidden/>
              </w:rPr>
              <w:instrText xml:space="preserve"> PAGEREF _Toc83390711 \h </w:instrText>
            </w:r>
            <w:r w:rsidR="00CA54B5">
              <w:rPr>
                <w:noProof/>
                <w:webHidden/>
              </w:rPr>
            </w:r>
            <w:r>
              <w:rPr>
                <w:noProof/>
                <w:webHidden/>
              </w:rPr>
              <w:fldChar w:fldCharType="separate"/>
            </w:r>
            <w:r w:rsidR="005C5FD6">
              <w:rPr>
                <w:noProof/>
                <w:webHidden/>
              </w:rPr>
              <w:t>8</w:t>
            </w:r>
            <w:r w:rsidR="00CA54B5">
              <w:rPr>
                <w:noProof/>
                <w:webHidden/>
              </w:rPr>
              <w:fldChar w:fldCharType="end"/>
            </w:r>
          </w:hyperlink>
        </w:p>
        <w:p w14:paraId="621C1075" w14:textId="71979583" w:rsidR="00CA54B5" w:rsidRDefault="00000000" w:rsidP="00CA54B5">
          <w:pPr>
            <w:pStyle w:val="TOC1"/>
            <w:ind w:left="709" w:hanging="709"/>
            <w:rPr>
              <w:rFonts w:asciiTheme="minorHAnsi" w:eastAsiaTheme="minorEastAsia" w:hAnsiTheme="minorHAnsi" w:cstheme="minorBidi"/>
              <w:noProof/>
              <w:color w:val="auto"/>
            </w:rPr>
          </w:pPr>
          <w:hyperlink w:anchor="_Toc83390712" w:history="1">
            <w:r w:rsidR="00CA54B5" w:rsidRPr="00C41440">
              <w:rPr>
                <w:rStyle w:val="Hyperlink"/>
                <w:noProof/>
                <w:u w:color="000000"/>
              </w:rPr>
              <w:t>8.</w:t>
            </w:r>
            <w:r w:rsidR="00CA54B5">
              <w:rPr>
                <w:rFonts w:asciiTheme="minorHAnsi" w:eastAsiaTheme="minorEastAsia" w:hAnsiTheme="minorHAnsi" w:cstheme="minorBidi"/>
                <w:noProof/>
                <w:color w:val="auto"/>
              </w:rPr>
              <w:tab/>
            </w:r>
            <w:r w:rsidR="00CA54B5" w:rsidRPr="00C41440">
              <w:rPr>
                <w:rStyle w:val="Hyperlink"/>
                <w:noProof/>
              </w:rPr>
              <w:t>External Examiner Reports</w:t>
            </w:r>
            <w:r w:rsidR="00CA54B5">
              <w:rPr>
                <w:noProof/>
                <w:webHidden/>
              </w:rPr>
              <w:tab/>
            </w:r>
            <w:r w:rsidR="00CA54B5">
              <w:rPr>
                <w:noProof/>
                <w:webHidden/>
              </w:rPr>
              <w:fldChar w:fldCharType="begin"/>
            </w:r>
            <w:r w:rsidR="00CA54B5">
              <w:rPr>
                <w:noProof/>
                <w:webHidden/>
              </w:rPr>
              <w:instrText xml:space="preserve"> PAGEREF _Toc83390712 \h </w:instrText>
            </w:r>
            <w:r w:rsidR="00CA54B5">
              <w:rPr>
                <w:noProof/>
                <w:webHidden/>
              </w:rPr>
            </w:r>
            <w:r w:rsidR="00CA54B5">
              <w:rPr>
                <w:noProof/>
                <w:webHidden/>
              </w:rPr>
              <w:fldChar w:fldCharType="separate"/>
            </w:r>
            <w:r w:rsidR="005C5FD6">
              <w:rPr>
                <w:noProof/>
                <w:webHidden/>
              </w:rPr>
              <w:t>10</w:t>
            </w:r>
            <w:r w:rsidR="00CA54B5">
              <w:rPr>
                <w:noProof/>
                <w:webHidden/>
              </w:rPr>
              <w:fldChar w:fldCharType="end"/>
            </w:r>
          </w:hyperlink>
        </w:p>
        <w:p w14:paraId="69B04B71" w14:textId="695FF9A6"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13" w:history="1">
            <w:r w:rsidR="00CA54B5" w:rsidRPr="00C41440">
              <w:rPr>
                <w:rStyle w:val="Hyperlink"/>
                <w:noProof/>
              </w:rPr>
              <w:t>8.1</w:t>
            </w:r>
            <w:r w:rsidR="00CA54B5">
              <w:rPr>
                <w:rFonts w:asciiTheme="minorHAnsi" w:eastAsiaTheme="minorEastAsia" w:hAnsiTheme="minorHAnsi" w:cstheme="minorBidi"/>
                <w:noProof/>
                <w:color w:val="auto"/>
              </w:rPr>
              <w:tab/>
            </w:r>
            <w:r w:rsidR="00CA54B5" w:rsidRPr="00C41440">
              <w:rPr>
                <w:rStyle w:val="Hyperlink"/>
                <w:noProof/>
              </w:rPr>
              <w:t>Annual Report</w:t>
            </w:r>
            <w:r w:rsidR="00CA54B5">
              <w:rPr>
                <w:noProof/>
                <w:webHidden/>
              </w:rPr>
              <w:tab/>
            </w:r>
            <w:r w:rsidR="00CA54B5">
              <w:rPr>
                <w:noProof/>
                <w:webHidden/>
              </w:rPr>
              <w:fldChar w:fldCharType="begin"/>
            </w:r>
            <w:r w:rsidR="00CA54B5">
              <w:rPr>
                <w:noProof/>
                <w:webHidden/>
              </w:rPr>
              <w:instrText xml:space="preserve"> PAGEREF _Toc83390713 \h </w:instrText>
            </w:r>
            <w:r w:rsidR="00CA54B5">
              <w:rPr>
                <w:noProof/>
                <w:webHidden/>
              </w:rPr>
            </w:r>
            <w:r w:rsidR="00CA54B5">
              <w:rPr>
                <w:noProof/>
                <w:webHidden/>
              </w:rPr>
              <w:fldChar w:fldCharType="separate"/>
            </w:r>
            <w:r w:rsidR="005C5FD6">
              <w:rPr>
                <w:noProof/>
                <w:webHidden/>
              </w:rPr>
              <w:t>10</w:t>
            </w:r>
            <w:r w:rsidR="00CA54B5">
              <w:rPr>
                <w:noProof/>
                <w:webHidden/>
              </w:rPr>
              <w:fldChar w:fldCharType="end"/>
            </w:r>
          </w:hyperlink>
        </w:p>
        <w:p w14:paraId="2B4B2051" w14:textId="33DE4416"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14" w:history="1">
            <w:r w:rsidR="00CA54B5" w:rsidRPr="00C41440">
              <w:rPr>
                <w:rStyle w:val="Hyperlink"/>
                <w:noProof/>
              </w:rPr>
              <w:t>8.2</w:t>
            </w:r>
            <w:r w:rsidR="00CA54B5">
              <w:rPr>
                <w:rFonts w:asciiTheme="minorHAnsi" w:eastAsiaTheme="minorEastAsia" w:hAnsiTheme="minorHAnsi" w:cstheme="minorBidi"/>
                <w:noProof/>
                <w:color w:val="auto"/>
              </w:rPr>
              <w:tab/>
            </w:r>
            <w:r w:rsidR="00CA54B5" w:rsidRPr="00C41440">
              <w:rPr>
                <w:rStyle w:val="Hyperlink"/>
                <w:noProof/>
              </w:rPr>
              <w:t>Requirement for Sufficient Data</w:t>
            </w:r>
            <w:r w:rsidR="00CA54B5">
              <w:rPr>
                <w:noProof/>
                <w:webHidden/>
              </w:rPr>
              <w:tab/>
            </w:r>
            <w:r w:rsidR="00CA54B5">
              <w:rPr>
                <w:noProof/>
                <w:webHidden/>
              </w:rPr>
              <w:fldChar w:fldCharType="begin"/>
            </w:r>
            <w:r w:rsidR="00CA54B5">
              <w:rPr>
                <w:noProof/>
                <w:webHidden/>
              </w:rPr>
              <w:instrText xml:space="preserve"> PAGEREF _Toc83390714 \h </w:instrText>
            </w:r>
            <w:r w:rsidR="00CA54B5">
              <w:rPr>
                <w:noProof/>
                <w:webHidden/>
              </w:rPr>
            </w:r>
            <w:r>
              <w:rPr>
                <w:noProof/>
                <w:webHidden/>
              </w:rPr>
              <w:fldChar w:fldCharType="separate"/>
            </w:r>
            <w:r w:rsidR="005C5FD6">
              <w:rPr>
                <w:noProof/>
                <w:webHidden/>
              </w:rPr>
              <w:t>10</w:t>
            </w:r>
            <w:r w:rsidR="00CA54B5">
              <w:rPr>
                <w:noProof/>
                <w:webHidden/>
              </w:rPr>
              <w:fldChar w:fldCharType="end"/>
            </w:r>
          </w:hyperlink>
        </w:p>
        <w:p w14:paraId="7C239D56" w14:textId="05517933"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15" w:history="1">
            <w:r w:rsidR="00CA54B5" w:rsidRPr="00C41440">
              <w:rPr>
                <w:rStyle w:val="Hyperlink"/>
                <w:noProof/>
              </w:rPr>
              <w:t>8.3</w:t>
            </w:r>
            <w:r w:rsidR="00CA54B5">
              <w:rPr>
                <w:rFonts w:asciiTheme="minorHAnsi" w:eastAsiaTheme="minorEastAsia" w:hAnsiTheme="minorHAnsi" w:cstheme="minorBidi"/>
                <w:noProof/>
                <w:color w:val="auto"/>
              </w:rPr>
              <w:tab/>
            </w:r>
            <w:r w:rsidR="00CA54B5" w:rsidRPr="00C41440">
              <w:rPr>
                <w:rStyle w:val="Hyperlink"/>
                <w:noProof/>
              </w:rPr>
              <w:t>Submission of Report</w:t>
            </w:r>
            <w:r w:rsidR="00CA54B5">
              <w:rPr>
                <w:noProof/>
                <w:webHidden/>
              </w:rPr>
              <w:tab/>
            </w:r>
            <w:r w:rsidR="00CA54B5">
              <w:rPr>
                <w:noProof/>
                <w:webHidden/>
              </w:rPr>
              <w:fldChar w:fldCharType="begin"/>
            </w:r>
            <w:r w:rsidR="00CA54B5">
              <w:rPr>
                <w:noProof/>
                <w:webHidden/>
              </w:rPr>
              <w:instrText xml:space="preserve"> PAGEREF _Toc83390715 \h </w:instrText>
            </w:r>
            <w:r w:rsidR="00CA54B5">
              <w:rPr>
                <w:noProof/>
                <w:webHidden/>
              </w:rPr>
            </w:r>
            <w:r>
              <w:rPr>
                <w:noProof/>
                <w:webHidden/>
              </w:rPr>
              <w:fldChar w:fldCharType="separate"/>
            </w:r>
            <w:r w:rsidR="005C5FD6">
              <w:rPr>
                <w:noProof/>
                <w:webHidden/>
              </w:rPr>
              <w:t>10</w:t>
            </w:r>
            <w:r w:rsidR="00CA54B5">
              <w:rPr>
                <w:noProof/>
                <w:webHidden/>
              </w:rPr>
              <w:fldChar w:fldCharType="end"/>
            </w:r>
          </w:hyperlink>
        </w:p>
        <w:p w14:paraId="7D57EB3E" w14:textId="242AFD57" w:rsidR="00CA54B5" w:rsidRDefault="00000000" w:rsidP="00CA54B5">
          <w:pPr>
            <w:pStyle w:val="TOC1"/>
            <w:ind w:left="709" w:hanging="709"/>
            <w:rPr>
              <w:rFonts w:asciiTheme="minorHAnsi" w:eastAsiaTheme="minorEastAsia" w:hAnsiTheme="minorHAnsi" w:cstheme="minorBidi"/>
              <w:noProof/>
              <w:color w:val="auto"/>
            </w:rPr>
          </w:pPr>
          <w:hyperlink w:anchor="_Toc83390716" w:history="1">
            <w:r w:rsidR="00CA54B5" w:rsidRPr="00C41440">
              <w:rPr>
                <w:rStyle w:val="Hyperlink"/>
                <w:noProof/>
                <w:u w:color="000000"/>
              </w:rPr>
              <w:t>9.</w:t>
            </w:r>
            <w:r w:rsidR="00CA54B5">
              <w:rPr>
                <w:rFonts w:asciiTheme="minorHAnsi" w:eastAsiaTheme="minorEastAsia" w:hAnsiTheme="minorHAnsi" w:cstheme="minorBidi"/>
                <w:noProof/>
                <w:color w:val="auto"/>
              </w:rPr>
              <w:tab/>
            </w:r>
            <w:r w:rsidR="00CA54B5" w:rsidRPr="00C41440">
              <w:rPr>
                <w:rStyle w:val="Hyperlink"/>
                <w:noProof/>
              </w:rPr>
              <w:t>Consideration of External Examiners’ Reports</w:t>
            </w:r>
            <w:r w:rsidR="00CA54B5">
              <w:rPr>
                <w:noProof/>
                <w:webHidden/>
              </w:rPr>
              <w:tab/>
            </w:r>
            <w:r w:rsidR="00CA54B5">
              <w:rPr>
                <w:noProof/>
                <w:webHidden/>
              </w:rPr>
              <w:fldChar w:fldCharType="begin"/>
            </w:r>
            <w:r w:rsidR="00CA54B5">
              <w:rPr>
                <w:noProof/>
                <w:webHidden/>
              </w:rPr>
              <w:instrText xml:space="preserve"> PAGEREF _Toc83390716 \h </w:instrText>
            </w:r>
            <w:r w:rsidR="00CA54B5">
              <w:rPr>
                <w:noProof/>
                <w:webHidden/>
              </w:rPr>
            </w:r>
            <w:r w:rsidR="00CA54B5">
              <w:rPr>
                <w:noProof/>
                <w:webHidden/>
              </w:rPr>
              <w:fldChar w:fldCharType="separate"/>
            </w:r>
            <w:r w:rsidR="005C5FD6">
              <w:rPr>
                <w:noProof/>
                <w:webHidden/>
              </w:rPr>
              <w:t>11</w:t>
            </w:r>
            <w:r w:rsidR="00CA54B5">
              <w:rPr>
                <w:noProof/>
                <w:webHidden/>
              </w:rPr>
              <w:fldChar w:fldCharType="end"/>
            </w:r>
          </w:hyperlink>
        </w:p>
        <w:p w14:paraId="30E8A53B" w14:textId="463AD92E"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17" w:history="1">
            <w:r w:rsidR="00CA54B5" w:rsidRPr="00C41440">
              <w:rPr>
                <w:rStyle w:val="Hyperlink"/>
                <w:noProof/>
              </w:rPr>
              <w:t>9.1</w:t>
            </w:r>
            <w:r w:rsidR="00CA54B5">
              <w:rPr>
                <w:rFonts w:asciiTheme="minorHAnsi" w:eastAsiaTheme="minorEastAsia" w:hAnsiTheme="minorHAnsi" w:cstheme="minorBidi"/>
                <w:noProof/>
                <w:color w:val="auto"/>
              </w:rPr>
              <w:tab/>
            </w:r>
            <w:r w:rsidR="00CA54B5" w:rsidRPr="00C41440">
              <w:rPr>
                <w:rStyle w:val="Hyperlink"/>
                <w:noProof/>
              </w:rPr>
              <w:t>Availability of Reports</w:t>
            </w:r>
            <w:r w:rsidR="00CA54B5">
              <w:rPr>
                <w:noProof/>
                <w:webHidden/>
              </w:rPr>
              <w:tab/>
            </w:r>
            <w:r w:rsidR="00CA54B5">
              <w:rPr>
                <w:noProof/>
                <w:webHidden/>
              </w:rPr>
              <w:fldChar w:fldCharType="begin"/>
            </w:r>
            <w:r w:rsidR="00CA54B5">
              <w:rPr>
                <w:noProof/>
                <w:webHidden/>
              </w:rPr>
              <w:instrText xml:space="preserve"> PAGEREF _Toc83390717 \h </w:instrText>
            </w:r>
            <w:r w:rsidR="00CA54B5">
              <w:rPr>
                <w:noProof/>
                <w:webHidden/>
              </w:rPr>
            </w:r>
            <w:r w:rsidR="00CA54B5">
              <w:rPr>
                <w:noProof/>
                <w:webHidden/>
              </w:rPr>
              <w:fldChar w:fldCharType="separate"/>
            </w:r>
            <w:r w:rsidR="005C5FD6">
              <w:rPr>
                <w:noProof/>
                <w:webHidden/>
              </w:rPr>
              <w:t>11</w:t>
            </w:r>
            <w:r w:rsidR="00CA54B5">
              <w:rPr>
                <w:noProof/>
                <w:webHidden/>
              </w:rPr>
              <w:fldChar w:fldCharType="end"/>
            </w:r>
          </w:hyperlink>
        </w:p>
        <w:p w14:paraId="68179E13" w14:textId="4FE56023"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18" w:history="1">
            <w:r w:rsidR="00CA54B5" w:rsidRPr="00C41440">
              <w:rPr>
                <w:rStyle w:val="Hyperlink"/>
                <w:noProof/>
              </w:rPr>
              <w:t>9.2</w:t>
            </w:r>
            <w:r w:rsidR="00CA54B5">
              <w:rPr>
                <w:rFonts w:asciiTheme="minorHAnsi" w:eastAsiaTheme="minorEastAsia" w:hAnsiTheme="minorHAnsi" w:cstheme="minorBidi"/>
                <w:noProof/>
                <w:color w:val="auto"/>
              </w:rPr>
              <w:tab/>
            </w:r>
            <w:r w:rsidR="00CA54B5" w:rsidRPr="00C41440">
              <w:rPr>
                <w:rStyle w:val="Hyperlink"/>
                <w:noProof/>
              </w:rPr>
              <w:t>Responding to a Report</w:t>
            </w:r>
            <w:r w:rsidR="00CA54B5">
              <w:rPr>
                <w:noProof/>
                <w:webHidden/>
              </w:rPr>
              <w:tab/>
            </w:r>
            <w:r w:rsidR="00CA54B5">
              <w:rPr>
                <w:noProof/>
                <w:webHidden/>
              </w:rPr>
              <w:fldChar w:fldCharType="begin"/>
            </w:r>
            <w:r w:rsidR="00CA54B5">
              <w:rPr>
                <w:noProof/>
                <w:webHidden/>
              </w:rPr>
              <w:instrText xml:space="preserve"> PAGEREF _Toc83390718 \h </w:instrText>
            </w:r>
            <w:r w:rsidR="00CA54B5">
              <w:rPr>
                <w:noProof/>
                <w:webHidden/>
              </w:rPr>
            </w:r>
            <w:r w:rsidR="00CA54B5">
              <w:rPr>
                <w:noProof/>
                <w:webHidden/>
              </w:rPr>
              <w:fldChar w:fldCharType="separate"/>
            </w:r>
            <w:r w:rsidR="005C5FD6">
              <w:rPr>
                <w:noProof/>
                <w:webHidden/>
              </w:rPr>
              <w:t>11</w:t>
            </w:r>
            <w:r w:rsidR="00CA54B5">
              <w:rPr>
                <w:noProof/>
                <w:webHidden/>
              </w:rPr>
              <w:fldChar w:fldCharType="end"/>
            </w:r>
          </w:hyperlink>
        </w:p>
        <w:p w14:paraId="6D183057" w14:textId="26E251C0"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19" w:history="1">
            <w:r w:rsidR="00CA54B5" w:rsidRPr="00C41440">
              <w:rPr>
                <w:rStyle w:val="Hyperlink"/>
                <w:noProof/>
              </w:rPr>
              <w:t>9.3</w:t>
            </w:r>
            <w:r w:rsidR="00CA54B5">
              <w:rPr>
                <w:rFonts w:asciiTheme="minorHAnsi" w:eastAsiaTheme="minorEastAsia" w:hAnsiTheme="minorHAnsi" w:cstheme="minorBidi"/>
                <w:noProof/>
                <w:color w:val="auto"/>
              </w:rPr>
              <w:tab/>
            </w:r>
            <w:r w:rsidR="00CA54B5" w:rsidRPr="00C41440">
              <w:rPr>
                <w:rStyle w:val="Hyperlink"/>
                <w:noProof/>
              </w:rPr>
              <w:t>Partner Institution Reports</w:t>
            </w:r>
            <w:r w:rsidR="00CA54B5">
              <w:rPr>
                <w:noProof/>
                <w:webHidden/>
              </w:rPr>
              <w:tab/>
            </w:r>
            <w:r w:rsidR="00CA54B5">
              <w:rPr>
                <w:noProof/>
                <w:webHidden/>
              </w:rPr>
              <w:fldChar w:fldCharType="begin"/>
            </w:r>
            <w:r w:rsidR="00CA54B5">
              <w:rPr>
                <w:noProof/>
                <w:webHidden/>
              </w:rPr>
              <w:instrText xml:space="preserve"> PAGEREF _Toc83390719 \h </w:instrText>
            </w:r>
            <w:r w:rsidR="00CA54B5">
              <w:rPr>
                <w:noProof/>
                <w:webHidden/>
              </w:rPr>
            </w:r>
            <w:r w:rsidR="00CA54B5">
              <w:rPr>
                <w:noProof/>
                <w:webHidden/>
              </w:rPr>
              <w:fldChar w:fldCharType="separate"/>
            </w:r>
            <w:r w:rsidR="005C5FD6">
              <w:rPr>
                <w:noProof/>
                <w:webHidden/>
              </w:rPr>
              <w:t>11</w:t>
            </w:r>
            <w:r w:rsidR="00CA54B5">
              <w:rPr>
                <w:noProof/>
                <w:webHidden/>
              </w:rPr>
              <w:fldChar w:fldCharType="end"/>
            </w:r>
          </w:hyperlink>
        </w:p>
        <w:p w14:paraId="540379F5" w14:textId="6A8593AC"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20" w:history="1">
            <w:r w:rsidR="00CA54B5" w:rsidRPr="00C41440">
              <w:rPr>
                <w:rStyle w:val="Hyperlink"/>
                <w:noProof/>
              </w:rPr>
              <w:t>9.4</w:t>
            </w:r>
            <w:r w:rsidR="00CA54B5">
              <w:rPr>
                <w:rFonts w:asciiTheme="minorHAnsi" w:eastAsiaTheme="minorEastAsia" w:hAnsiTheme="minorHAnsi" w:cstheme="minorBidi"/>
                <w:noProof/>
                <w:color w:val="auto"/>
              </w:rPr>
              <w:tab/>
            </w:r>
            <w:r w:rsidR="00CA54B5" w:rsidRPr="00C41440">
              <w:rPr>
                <w:rStyle w:val="Hyperlink"/>
                <w:noProof/>
              </w:rPr>
              <w:t>Reporting Urgent Matters</w:t>
            </w:r>
            <w:r w:rsidR="00CA54B5">
              <w:rPr>
                <w:noProof/>
                <w:webHidden/>
              </w:rPr>
              <w:tab/>
            </w:r>
            <w:r w:rsidR="00CA54B5">
              <w:rPr>
                <w:noProof/>
                <w:webHidden/>
              </w:rPr>
              <w:fldChar w:fldCharType="begin"/>
            </w:r>
            <w:r w:rsidR="00CA54B5">
              <w:rPr>
                <w:noProof/>
                <w:webHidden/>
              </w:rPr>
              <w:instrText xml:space="preserve"> PAGEREF _Toc83390720 \h </w:instrText>
            </w:r>
            <w:r w:rsidR="00CA54B5">
              <w:rPr>
                <w:noProof/>
                <w:webHidden/>
              </w:rPr>
            </w:r>
            <w:r w:rsidR="00CA54B5">
              <w:rPr>
                <w:noProof/>
                <w:webHidden/>
              </w:rPr>
              <w:fldChar w:fldCharType="separate"/>
            </w:r>
            <w:r w:rsidR="005C5FD6">
              <w:rPr>
                <w:noProof/>
                <w:webHidden/>
              </w:rPr>
              <w:t>11</w:t>
            </w:r>
            <w:r w:rsidR="00CA54B5">
              <w:rPr>
                <w:noProof/>
                <w:webHidden/>
              </w:rPr>
              <w:fldChar w:fldCharType="end"/>
            </w:r>
          </w:hyperlink>
        </w:p>
        <w:p w14:paraId="246A8BB0" w14:textId="69F50BB4"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21" w:history="1">
            <w:r w:rsidR="00CA54B5" w:rsidRPr="00C41440">
              <w:rPr>
                <w:rStyle w:val="Hyperlink"/>
                <w:noProof/>
              </w:rPr>
              <w:t>9.5</w:t>
            </w:r>
            <w:r w:rsidR="00CA54B5">
              <w:rPr>
                <w:rFonts w:asciiTheme="minorHAnsi" w:eastAsiaTheme="minorEastAsia" w:hAnsiTheme="minorHAnsi" w:cstheme="minorBidi"/>
                <w:noProof/>
                <w:color w:val="auto"/>
              </w:rPr>
              <w:tab/>
            </w:r>
            <w:r w:rsidR="00CA54B5" w:rsidRPr="00C41440">
              <w:rPr>
                <w:rStyle w:val="Hyperlink"/>
                <w:noProof/>
              </w:rPr>
              <w:t>Timeframe for Reports/Responses</w:t>
            </w:r>
            <w:r w:rsidR="00CA54B5">
              <w:rPr>
                <w:noProof/>
                <w:webHidden/>
              </w:rPr>
              <w:tab/>
            </w:r>
            <w:r w:rsidR="00CA54B5">
              <w:rPr>
                <w:noProof/>
                <w:webHidden/>
              </w:rPr>
              <w:fldChar w:fldCharType="begin"/>
            </w:r>
            <w:r w:rsidR="00CA54B5">
              <w:rPr>
                <w:noProof/>
                <w:webHidden/>
              </w:rPr>
              <w:instrText xml:space="preserve"> PAGEREF _Toc83390721 \h </w:instrText>
            </w:r>
            <w:r w:rsidR="00CA54B5">
              <w:rPr>
                <w:noProof/>
                <w:webHidden/>
              </w:rPr>
            </w:r>
            <w:r w:rsidR="00CA54B5">
              <w:rPr>
                <w:noProof/>
                <w:webHidden/>
              </w:rPr>
              <w:fldChar w:fldCharType="separate"/>
            </w:r>
            <w:r w:rsidR="005C5FD6">
              <w:rPr>
                <w:noProof/>
                <w:webHidden/>
              </w:rPr>
              <w:t>11</w:t>
            </w:r>
            <w:r w:rsidR="00CA54B5">
              <w:rPr>
                <w:noProof/>
                <w:webHidden/>
              </w:rPr>
              <w:fldChar w:fldCharType="end"/>
            </w:r>
          </w:hyperlink>
        </w:p>
        <w:p w14:paraId="267DB70E" w14:textId="3C7C8A75"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22" w:history="1">
            <w:r w:rsidR="00CA54B5" w:rsidRPr="00C41440">
              <w:rPr>
                <w:rStyle w:val="Hyperlink"/>
                <w:noProof/>
              </w:rPr>
              <w:t>9.6</w:t>
            </w:r>
            <w:r w:rsidR="00CA54B5">
              <w:rPr>
                <w:rFonts w:asciiTheme="minorHAnsi" w:eastAsiaTheme="minorEastAsia" w:hAnsiTheme="minorHAnsi" w:cstheme="minorBidi"/>
                <w:noProof/>
                <w:color w:val="auto"/>
              </w:rPr>
              <w:tab/>
            </w:r>
            <w:r w:rsidR="00CA54B5" w:rsidRPr="00C41440">
              <w:rPr>
                <w:rStyle w:val="Hyperlink"/>
                <w:noProof/>
              </w:rPr>
              <w:t>General Data Protection Regulation (GDPR) Considerations</w:t>
            </w:r>
            <w:r w:rsidR="00CA54B5">
              <w:rPr>
                <w:noProof/>
                <w:webHidden/>
              </w:rPr>
              <w:tab/>
            </w:r>
            <w:r w:rsidR="00CA54B5">
              <w:rPr>
                <w:noProof/>
                <w:webHidden/>
              </w:rPr>
              <w:fldChar w:fldCharType="begin"/>
            </w:r>
            <w:r w:rsidR="00CA54B5">
              <w:rPr>
                <w:noProof/>
                <w:webHidden/>
              </w:rPr>
              <w:instrText xml:space="preserve"> PAGEREF _Toc83390722 \h </w:instrText>
            </w:r>
            <w:r w:rsidR="00CA54B5">
              <w:rPr>
                <w:noProof/>
                <w:webHidden/>
              </w:rPr>
            </w:r>
            <w:r>
              <w:rPr>
                <w:noProof/>
                <w:webHidden/>
              </w:rPr>
              <w:fldChar w:fldCharType="separate"/>
            </w:r>
            <w:r w:rsidR="005C5FD6">
              <w:rPr>
                <w:noProof/>
                <w:webHidden/>
              </w:rPr>
              <w:t>11</w:t>
            </w:r>
            <w:r w:rsidR="00CA54B5">
              <w:rPr>
                <w:noProof/>
                <w:webHidden/>
              </w:rPr>
              <w:fldChar w:fldCharType="end"/>
            </w:r>
          </w:hyperlink>
        </w:p>
        <w:p w14:paraId="3FE45EF1" w14:textId="45DC479A"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23" w:history="1">
            <w:r w:rsidR="00CA54B5" w:rsidRPr="00C41440">
              <w:rPr>
                <w:rStyle w:val="Hyperlink"/>
                <w:noProof/>
              </w:rPr>
              <w:t>9.7</w:t>
            </w:r>
            <w:r w:rsidR="00CA54B5">
              <w:rPr>
                <w:rFonts w:asciiTheme="minorHAnsi" w:eastAsiaTheme="minorEastAsia" w:hAnsiTheme="minorHAnsi" w:cstheme="minorBidi"/>
                <w:noProof/>
                <w:color w:val="auto"/>
              </w:rPr>
              <w:tab/>
            </w:r>
            <w:r w:rsidR="00CA54B5" w:rsidRPr="00C41440">
              <w:rPr>
                <w:rStyle w:val="Hyperlink"/>
                <w:noProof/>
              </w:rPr>
              <w:t>Uploading Divisional Response</w:t>
            </w:r>
            <w:r w:rsidR="00CA54B5">
              <w:rPr>
                <w:noProof/>
                <w:webHidden/>
              </w:rPr>
              <w:tab/>
            </w:r>
            <w:r w:rsidR="00CA54B5">
              <w:rPr>
                <w:noProof/>
                <w:webHidden/>
              </w:rPr>
              <w:fldChar w:fldCharType="begin"/>
            </w:r>
            <w:r w:rsidR="00CA54B5">
              <w:rPr>
                <w:noProof/>
                <w:webHidden/>
              </w:rPr>
              <w:instrText xml:space="preserve"> PAGEREF _Toc83390723 \h </w:instrText>
            </w:r>
            <w:r w:rsidR="00CA54B5">
              <w:rPr>
                <w:noProof/>
                <w:webHidden/>
              </w:rPr>
            </w:r>
            <w:r>
              <w:rPr>
                <w:noProof/>
                <w:webHidden/>
              </w:rPr>
              <w:fldChar w:fldCharType="separate"/>
            </w:r>
            <w:r w:rsidR="005C5FD6">
              <w:rPr>
                <w:noProof/>
                <w:webHidden/>
              </w:rPr>
              <w:t>11</w:t>
            </w:r>
            <w:r w:rsidR="00CA54B5">
              <w:rPr>
                <w:noProof/>
                <w:webHidden/>
              </w:rPr>
              <w:fldChar w:fldCharType="end"/>
            </w:r>
          </w:hyperlink>
        </w:p>
        <w:p w14:paraId="371B08A3" w14:textId="51AFBADA"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24" w:history="1">
            <w:r w:rsidR="00CA54B5" w:rsidRPr="00C41440">
              <w:rPr>
                <w:rStyle w:val="Hyperlink"/>
                <w:noProof/>
              </w:rPr>
              <w:t>9.8</w:t>
            </w:r>
            <w:r w:rsidR="00CA54B5">
              <w:rPr>
                <w:rFonts w:asciiTheme="minorHAnsi" w:eastAsiaTheme="minorEastAsia" w:hAnsiTheme="minorHAnsi" w:cstheme="minorBidi"/>
                <w:noProof/>
                <w:color w:val="auto"/>
              </w:rPr>
              <w:tab/>
            </w:r>
            <w:r w:rsidR="00CA54B5" w:rsidRPr="00C41440">
              <w:rPr>
                <w:rStyle w:val="Hyperlink"/>
                <w:noProof/>
              </w:rPr>
              <w:t>Reviewing Divisional Response</w:t>
            </w:r>
            <w:r w:rsidR="00CA54B5">
              <w:rPr>
                <w:noProof/>
                <w:webHidden/>
              </w:rPr>
              <w:tab/>
            </w:r>
            <w:r w:rsidR="00CA54B5">
              <w:rPr>
                <w:noProof/>
                <w:webHidden/>
              </w:rPr>
              <w:fldChar w:fldCharType="begin"/>
            </w:r>
            <w:r w:rsidR="00CA54B5">
              <w:rPr>
                <w:noProof/>
                <w:webHidden/>
              </w:rPr>
              <w:instrText xml:space="preserve"> PAGEREF _Toc83390724 \h </w:instrText>
            </w:r>
            <w:r w:rsidR="00CA54B5">
              <w:rPr>
                <w:noProof/>
                <w:webHidden/>
              </w:rPr>
            </w:r>
            <w:r>
              <w:rPr>
                <w:noProof/>
                <w:webHidden/>
              </w:rPr>
              <w:fldChar w:fldCharType="separate"/>
            </w:r>
            <w:r w:rsidR="005C5FD6">
              <w:rPr>
                <w:noProof/>
                <w:webHidden/>
              </w:rPr>
              <w:t>11</w:t>
            </w:r>
            <w:r w:rsidR="00CA54B5">
              <w:rPr>
                <w:noProof/>
                <w:webHidden/>
              </w:rPr>
              <w:fldChar w:fldCharType="end"/>
            </w:r>
          </w:hyperlink>
        </w:p>
        <w:p w14:paraId="23271AD3" w14:textId="786BFBA8"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25" w:history="1">
            <w:r w:rsidR="00CA54B5" w:rsidRPr="00C41440">
              <w:rPr>
                <w:rStyle w:val="Hyperlink"/>
                <w:noProof/>
              </w:rPr>
              <w:t>9.9</w:t>
            </w:r>
            <w:r w:rsidR="00CA54B5">
              <w:rPr>
                <w:rFonts w:asciiTheme="minorHAnsi" w:eastAsiaTheme="minorEastAsia" w:hAnsiTheme="minorHAnsi" w:cstheme="minorBidi"/>
                <w:noProof/>
                <w:color w:val="auto"/>
              </w:rPr>
              <w:tab/>
            </w:r>
            <w:r w:rsidR="00CA54B5" w:rsidRPr="00C41440">
              <w:rPr>
                <w:rStyle w:val="Hyperlink"/>
                <w:noProof/>
              </w:rPr>
              <w:t>Annual Divisional Summary of External Examiner Reports</w:t>
            </w:r>
            <w:r w:rsidR="00CA54B5">
              <w:rPr>
                <w:noProof/>
                <w:webHidden/>
              </w:rPr>
              <w:tab/>
            </w:r>
            <w:r w:rsidR="00CA54B5">
              <w:rPr>
                <w:noProof/>
                <w:webHidden/>
              </w:rPr>
              <w:fldChar w:fldCharType="begin"/>
            </w:r>
            <w:r w:rsidR="00CA54B5">
              <w:rPr>
                <w:noProof/>
                <w:webHidden/>
              </w:rPr>
              <w:instrText xml:space="preserve"> PAGEREF _Toc83390725 \h </w:instrText>
            </w:r>
            <w:r w:rsidR="00CA54B5">
              <w:rPr>
                <w:noProof/>
                <w:webHidden/>
              </w:rPr>
            </w:r>
            <w:r w:rsidR="00CA54B5">
              <w:rPr>
                <w:noProof/>
                <w:webHidden/>
              </w:rPr>
              <w:fldChar w:fldCharType="separate"/>
            </w:r>
            <w:r w:rsidR="005C5FD6">
              <w:rPr>
                <w:noProof/>
                <w:webHidden/>
              </w:rPr>
              <w:t>12</w:t>
            </w:r>
            <w:r w:rsidR="00CA54B5">
              <w:rPr>
                <w:noProof/>
                <w:webHidden/>
              </w:rPr>
              <w:fldChar w:fldCharType="end"/>
            </w:r>
          </w:hyperlink>
        </w:p>
        <w:p w14:paraId="2E3CE0AD" w14:textId="74893F01" w:rsidR="00CA54B5" w:rsidRDefault="00000000" w:rsidP="00CA54B5">
          <w:pPr>
            <w:pStyle w:val="TOC1"/>
            <w:ind w:left="709" w:hanging="709"/>
            <w:rPr>
              <w:rFonts w:asciiTheme="minorHAnsi" w:eastAsiaTheme="minorEastAsia" w:hAnsiTheme="minorHAnsi" w:cstheme="minorBidi"/>
              <w:noProof/>
              <w:color w:val="auto"/>
            </w:rPr>
          </w:pPr>
          <w:hyperlink w:anchor="_Toc83390726" w:history="1">
            <w:r w:rsidR="00CA54B5" w:rsidRPr="00C41440">
              <w:rPr>
                <w:rStyle w:val="Hyperlink"/>
                <w:noProof/>
                <w:u w:color="000000"/>
              </w:rPr>
              <w:t>10.</w:t>
            </w:r>
            <w:r w:rsidR="00CA54B5">
              <w:rPr>
                <w:rFonts w:asciiTheme="minorHAnsi" w:eastAsiaTheme="minorEastAsia" w:hAnsiTheme="minorHAnsi" w:cstheme="minorBidi"/>
                <w:noProof/>
                <w:color w:val="auto"/>
              </w:rPr>
              <w:tab/>
            </w:r>
            <w:r w:rsidR="00CA54B5" w:rsidRPr="00C41440">
              <w:rPr>
                <w:rStyle w:val="Hyperlink"/>
                <w:noProof/>
              </w:rPr>
              <w:t>External Examiner Report Recommendations</w:t>
            </w:r>
            <w:r w:rsidR="00CA54B5">
              <w:rPr>
                <w:noProof/>
                <w:webHidden/>
              </w:rPr>
              <w:tab/>
            </w:r>
            <w:r w:rsidR="00CA54B5">
              <w:rPr>
                <w:noProof/>
                <w:webHidden/>
              </w:rPr>
              <w:fldChar w:fldCharType="begin"/>
            </w:r>
            <w:r w:rsidR="00CA54B5">
              <w:rPr>
                <w:noProof/>
                <w:webHidden/>
              </w:rPr>
              <w:instrText xml:space="preserve"> PAGEREF _Toc83390726 \h </w:instrText>
            </w:r>
            <w:r w:rsidR="00CA54B5">
              <w:rPr>
                <w:noProof/>
                <w:webHidden/>
              </w:rPr>
            </w:r>
            <w:r w:rsidR="00CA54B5">
              <w:rPr>
                <w:noProof/>
                <w:webHidden/>
              </w:rPr>
              <w:fldChar w:fldCharType="separate"/>
            </w:r>
            <w:r w:rsidR="005C5FD6">
              <w:rPr>
                <w:noProof/>
                <w:webHidden/>
              </w:rPr>
              <w:t>12</w:t>
            </w:r>
            <w:r w:rsidR="00CA54B5">
              <w:rPr>
                <w:noProof/>
                <w:webHidden/>
              </w:rPr>
              <w:fldChar w:fldCharType="end"/>
            </w:r>
          </w:hyperlink>
        </w:p>
        <w:p w14:paraId="5CDFFBF7" w14:textId="2BF79DFA" w:rsidR="00CA54B5" w:rsidRDefault="00000000" w:rsidP="00CA54B5">
          <w:pPr>
            <w:pStyle w:val="TOC1"/>
            <w:ind w:left="709" w:hanging="709"/>
            <w:rPr>
              <w:rFonts w:asciiTheme="minorHAnsi" w:eastAsiaTheme="minorEastAsia" w:hAnsiTheme="minorHAnsi" w:cstheme="minorBidi"/>
              <w:noProof/>
              <w:color w:val="auto"/>
            </w:rPr>
          </w:pPr>
          <w:hyperlink w:anchor="_Toc83390730" w:history="1">
            <w:r w:rsidR="00CA54B5" w:rsidRPr="00C41440">
              <w:rPr>
                <w:rStyle w:val="Hyperlink"/>
                <w:noProof/>
                <w:u w:color="000000"/>
              </w:rPr>
              <w:t>11.</w:t>
            </w:r>
            <w:r w:rsidR="00CA54B5">
              <w:rPr>
                <w:rFonts w:asciiTheme="minorHAnsi" w:eastAsiaTheme="minorEastAsia" w:hAnsiTheme="minorHAnsi" w:cstheme="minorBidi"/>
                <w:noProof/>
                <w:color w:val="auto"/>
              </w:rPr>
              <w:tab/>
            </w:r>
            <w:r w:rsidR="00CA54B5" w:rsidRPr="00C41440">
              <w:rPr>
                <w:rStyle w:val="Hyperlink"/>
                <w:noProof/>
              </w:rPr>
              <w:t>Consideration by Student Voice Forum</w:t>
            </w:r>
            <w:r w:rsidR="00CA54B5">
              <w:rPr>
                <w:noProof/>
                <w:webHidden/>
              </w:rPr>
              <w:tab/>
            </w:r>
            <w:r w:rsidR="00CA54B5">
              <w:rPr>
                <w:noProof/>
                <w:webHidden/>
              </w:rPr>
              <w:fldChar w:fldCharType="begin"/>
            </w:r>
            <w:r w:rsidR="00CA54B5">
              <w:rPr>
                <w:noProof/>
                <w:webHidden/>
              </w:rPr>
              <w:instrText xml:space="preserve"> PAGEREF _Toc83390730 \h </w:instrText>
            </w:r>
            <w:r w:rsidR="00CA54B5">
              <w:rPr>
                <w:noProof/>
                <w:webHidden/>
              </w:rPr>
            </w:r>
            <w:r>
              <w:rPr>
                <w:noProof/>
                <w:webHidden/>
              </w:rPr>
              <w:fldChar w:fldCharType="separate"/>
            </w:r>
            <w:r w:rsidR="005C5FD6">
              <w:rPr>
                <w:noProof/>
                <w:webHidden/>
              </w:rPr>
              <w:t>12</w:t>
            </w:r>
            <w:r w:rsidR="00CA54B5">
              <w:rPr>
                <w:noProof/>
                <w:webHidden/>
              </w:rPr>
              <w:fldChar w:fldCharType="end"/>
            </w:r>
          </w:hyperlink>
        </w:p>
        <w:p w14:paraId="17D22AB2" w14:textId="309878D5" w:rsidR="00CA54B5" w:rsidRDefault="00000000" w:rsidP="00CA54B5">
          <w:pPr>
            <w:pStyle w:val="TOC1"/>
            <w:ind w:left="709" w:hanging="709"/>
            <w:rPr>
              <w:rFonts w:asciiTheme="minorHAnsi" w:eastAsiaTheme="minorEastAsia" w:hAnsiTheme="minorHAnsi" w:cstheme="minorBidi"/>
              <w:noProof/>
              <w:color w:val="auto"/>
            </w:rPr>
          </w:pPr>
          <w:hyperlink w:anchor="_Toc83390731" w:history="1">
            <w:r w:rsidR="00CA54B5" w:rsidRPr="00C41440">
              <w:rPr>
                <w:rStyle w:val="Hyperlink"/>
                <w:noProof/>
                <w:u w:color="000000"/>
              </w:rPr>
              <w:t>12.</w:t>
            </w:r>
            <w:r w:rsidR="00CA54B5">
              <w:rPr>
                <w:rFonts w:asciiTheme="minorHAnsi" w:eastAsiaTheme="minorEastAsia" w:hAnsiTheme="minorHAnsi" w:cstheme="minorBidi"/>
                <w:noProof/>
                <w:color w:val="auto"/>
              </w:rPr>
              <w:tab/>
            </w:r>
            <w:r w:rsidR="00CA54B5" w:rsidRPr="00C41440">
              <w:rPr>
                <w:rStyle w:val="Hyperlink"/>
                <w:noProof/>
              </w:rPr>
              <w:t>Academic Standards</w:t>
            </w:r>
            <w:r w:rsidR="00CA54B5">
              <w:rPr>
                <w:noProof/>
                <w:webHidden/>
              </w:rPr>
              <w:tab/>
            </w:r>
            <w:r w:rsidR="00CA54B5">
              <w:rPr>
                <w:noProof/>
                <w:webHidden/>
              </w:rPr>
              <w:fldChar w:fldCharType="begin"/>
            </w:r>
            <w:r w:rsidR="00CA54B5">
              <w:rPr>
                <w:noProof/>
                <w:webHidden/>
              </w:rPr>
              <w:instrText xml:space="preserve"> PAGEREF _Toc83390731 \h </w:instrText>
            </w:r>
            <w:r w:rsidR="00CA54B5">
              <w:rPr>
                <w:noProof/>
                <w:webHidden/>
              </w:rPr>
            </w:r>
            <w:r>
              <w:rPr>
                <w:noProof/>
                <w:webHidden/>
              </w:rPr>
              <w:fldChar w:fldCharType="separate"/>
            </w:r>
            <w:r w:rsidR="005C5FD6">
              <w:rPr>
                <w:noProof/>
                <w:webHidden/>
              </w:rPr>
              <w:t>12</w:t>
            </w:r>
            <w:r w:rsidR="00CA54B5">
              <w:rPr>
                <w:noProof/>
                <w:webHidden/>
              </w:rPr>
              <w:fldChar w:fldCharType="end"/>
            </w:r>
          </w:hyperlink>
        </w:p>
        <w:p w14:paraId="74BC9AB8" w14:textId="424759CE" w:rsidR="00CA54B5" w:rsidRDefault="00000000" w:rsidP="00CA54B5">
          <w:pPr>
            <w:pStyle w:val="TOC1"/>
            <w:ind w:left="709" w:hanging="709"/>
            <w:rPr>
              <w:rFonts w:asciiTheme="minorHAnsi" w:eastAsiaTheme="minorEastAsia" w:hAnsiTheme="minorHAnsi" w:cstheme="minorBidi"/>
              <w:noProof/>
              <w:color w:val="auto"/>
            </w:rPr>
          </w:pPr>
          <w:hyperlink w:anchor="_Toc83390732" w:history="1">
            <w:r w:rsidR="00CA54B5" w:rsidRPr="00C41440">
              <w:rPr>
                <w:rStyle w:val="Hyperlink"/>
                <w:noProof/>
                <w:u w:color="000000"/>
              </w:rPr>
              <w:t>13.</w:t>
            </w:r>
            <w:r w:rsidR="00CA54B5">
              <w:rPr>
                <w:rFonts w:asciiTheme="minorHAnsi" w:eastAsiaTheme="minorEastAsia" w:hAnsiTheme="minorHAnsi" w:cstheme="minorBidi"/>
                <w:noProof/>
                <w:color w:val="auto"/>
              </w:rPr>
              <w:tab/>
            </w:r>
            <w:r w:rsidR="00CA54B5" w:rsidRPr="00C41440">
              <w:rPr>
                <w:rStyle w:val="Hyperlink"/>
                <w:noProof/>
              </w:rPr>
              <w:t>Confidential Report to the Vice-Chancellor</w:t>
            </w:r>
            <w:r w:rsidR="00CA54B5">
              <w:rPr>
                <w:noProof/>
                <w:webHidden/>
              </w:rPr>
              <w:tab/>
            </w:r>
            <w:r w:rsidR="00CA54B5">
              <w:rPr>
                <w:noProof/>
                <w:webHidden/>
              </w:rPr>
              <w:fldChar w:fldCharType="begin"/>
            </w:r>
            <w:r w:rsidR="00CA54B5">
              <w:rPr>
                <w:noProof/>
                <w:webHidden/>
              </w:rPr>
              <w:instrText xml:space="preserve"> PAGEREF _Toc83390732 \h </w:instrText>
            </w:r>
            <w:r w:rsidR="00CA54B5">
              <w:rPr>
                <w:noProof/>
                <w:webHidden/>
              </w:rPr>
            </w:r>
            <w:r w:rsidR="00CA54B5">
              <w:rPr>
                <w:noProof/>
                <w:webHidden/>
              </w:rPr>
              <w:fldChar w:fldCharType="separate"/>
            </w:r>
            <w:r w:rsidR="005C5FD6">
              <w:rPr>
                <w:noProof/>
                <w:webHidden/>
              </w:rPr>
              <w:t>13</w:t>
            </w:r>
            <w:r w:rsidR="00CA54B5">
              <w:rPr>
                <w:noProof/>
                <w:webHidden/>
              </w:rPr>
              <w:fldChar w:fldCharType="end"/>
            </w:r>
          </w:hyperlink>
        </w:p>
        <w:p w14:paraId="02887D8F" w14:textId="00C58B9D" w:rsidR="00CA54B5" w:rsidRDefault="00000000" w:rsidP="00CA54B5">
          <w:pPr>
            <w:pStyle w:val="TOC1"/>
            <w:ind w:left="709" w:hanging="709"/>
            <w:rPr>
              <w:rFonts w:asciiTheme="minorHAnsi" w:eastAsiaTheme="minorEastAsia" w:hAnsiTheme="minorHAnsi" w:cstheme="minorBidi"/>
              <w:noProof/>
              <w:color w:val="auto"/>
            </w:rPr>
          </w:pPr>
          <w:hyperlink w:anchor="_Toc83390733" w:history="1">
            <w:r w:rsidR="00CA54B5" w:rsidRPr="00C41440">
              <w:rPr>
                <w:rStyle w:val="Hyperlink"/>
                <w:noProof/>
                <w:u w:color="000000"/>
              </w:rPr>
              <w:t>14.</w:t>
            </w:r>
            <w:r w:rsidR="00CA54B5">
              <w:rPr>
                <w:rFonts w:asciiTheme="minorHAnsi" w:eastAsiaTheme="minorEastAsia" w:hAnsiTheme="minorHAnsi" w:cstheme="minorBidi"/>
                <w:noProof/>
                <w:color w:val="auto"/>
              </w:rPr>
              <w:tab/>
            </w:r>
            <w:r w:rsidR="00CA54B5" w:rsidRPr="00C41440">
              <w:rPr>
                <w:rStyle w:val="Hyperlink"/>
                <w:noProof/>
              </w:rPr>
              <w:t>Non-Submission of an External Examiner Report</w:t>
            </w:r>
            <w:r w:rsidR="00CA54B5">
              <w:rPr>
                <w:noProof/>
                <w:webHidden/>
              </w:rPr>
              <w:tab/>
            </w:r>
            <w:r w:rsidR="00CA54B5">
              <w:rPr>
                <w:noProof/>
                <w:webHidden/>
              </w:rPr>
              <w:fldChar w:fldCharType="begin"/>
            </w:r>
            <w:r w:rsidR="00CA54B5">
              <w:rPr>
                <w:noProof/>
                <w:webHidden/>
              </w:rPr>
              <w:instrText xml:space="preserve"> PAGEREF _Toc83390733 \h </w:instrText>
            </w:r>
            <w:r w:rsidR="00CA54B5">
              <w:rPr>
                <w:noProof/>
                <w:webHidden/>
              </w:rPr>
            </w:r>
            <w:r w:rsidR="00CA54B5">
              <w:rPr>
                <w:noProof/>
                <w:webHidden/>
              </w:rPr>
              <w:fldChar w:fldCharType="separate"/>
            </w:r>
            <w:r w:rsidR="005C5FD6">
              <w:rPr>
                <w:noProof/>
                <w:webHidden/>
              </w:rPr>
              <w:t>13</w:t>
            </w:r>
            <w:r w:rsidR="00CA54B5">
              <w:rPr>
                <w:noProof/>
                <w:webHidden/>
              </w:rPr>
              <w:fldChar w:fldCharType="end"/>
            </w:r>
          </w:hyperlink>
        </w:p>
        <w:p w14:paraId="49457C0A" w14:textId="0FF64781"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34" w:history="1">
            <w:r w:rsidR="00CA54B5" w:rsidRPr="00C41440">
              <w:rPr>
                <w:rStyle w:val="Hyperlink"/>
                <w:noProof/>
              </w:rPr>
              <w:t>14.1</w:t>
            </w:r>
            <w:r w:rsidR="00CA54B5">
              <w:rPr>
                <w:rFonts w:asciiTheme="minorHAnsi" w:eastAsiaTheme="minorEastAsia" w:hAnsiTheme="minorHAnsi" w:cstheme="minorBidi"/>
                <w:noProof/>
                <w:color w:val="auto"/>
              </w:rPr>
              <w:tab/>
            </w:r>
            <w:r w:rsidR="00CA54B5" w:rsidRPr="00C41440">
              <w:rPr>
                <w:rStyle w:val="Hyperlink"/>
                <w:noProof/>
              </w:rPr>
              <w:t>Failure to Submit Within Initial Four Weeks</w:t>
            </w:r>
            <w:r w:rsidR="00CA54B5">
              <w:rPr>
                <w:noProof/>
                <w:webHidden/>
              </w:rPr>
              <w:tab/>
            </w:r>
            <w:r w:rsidR="00CA54B5">
              <w:rPr>
                <w:noProof/>
                <w:webHidden/>
              </w:rPr>
              <w:fldChar w:fldCharType="begin"/>
            </w:r>
            <w:r w:rsidR="00CA54B5">
              <w:rPr>
                <w:noProof/>
                <w:webHidden/>
              </w:rPr>
              <w:instrText xml:space="preserve"> PAGEREF _Toc83390734 \h </w:instrText>
            </w:r>
            <w:r w:rsidR="00CA54B5">
              <w:rPr>
                <w:noProof/>
                <w:webHidden/>
              </w:rPr>
            </w:r>
            <w:r w:rsidR="00CA54B5">
              <w:rPr>
                <w:noProof/>
                <w:webHidden/>
              </w:rPr>
              <w:fldChar w:fldCharType="separate"/>
            </w:r>
            <w:r w:rsidR="005C5FD6">
              <w:rPr>
                <w:noProof/>
                <w:webHidden/>
              </w:rPr>
              <w:t>13</w:t>
            </w:r>
            <w:r w:rsidR="00CA54B5">
              <w:rPr>
                <w:noProof/>
                <w:webHidden/>
              </w:rPr>
              <w:fldChar w:fldCharType="end"/>
            </w:r>
          </w:hyperlink>
        </w:p>
        <w:p w14:paraId="09B4621B" w14:textId="1D01FF95"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35" w:history="1">
            <w:r w:rsidR="00CA54B5" w:rsidRPr="00C41440">
              <w:rPr>
                <w:rStyle w:val="Hyperlink"/>
                <w:noProof/>
              </w:rPr>
              <w:t>14.2</w:t>
            </w:r>
            <w:r w:rsidR="00CA54B5">
              <w:rPr>
                <w:rFonts w:asciiTheme="minorHAnsi" w:eastAsiaTheme="minorEastAsia" w:hAnsiTheme="minorHAnsi" w:cstheme="minorBidi"/>
                <w:noProof/>
                <w:color w:val="auto"/>
              </w:rPr>
              <w:tab/>
            </w:r>
            <w:r w:rsidR="00CA54B5" w:rsidRPr="00C41440">
              <w:rPr>
                <w:rStyle w:val="Hyperlink"/>
                <w:noProof/>
              </w:rPr>
              <w:t>Further Steps Should a Report Remain Outstanding</w:t>
            </w:r>
            <w:r w:rsidR="00CA54B5">
              <w:rPr>
                <w:noProof/>
                <w:webHidden/>
              </w:rPr>
              <w:tab/>
            </w:r>
            <w:r w:rsidR="00CA54B5">
              <w:rPr>
                <w:noProof/>
                <w:webHidden/>
              </w:rPr>
              <w:fldChar w:fldCharType="begin"/>
            </w:r>
            <w:r w:rsidR="00CA54B5">
              <w:rPr>
                <w:noProof/>
                <w:webHidden/>
              </w:rPr>
              <w:instrText xml:space="preserve"> PAGEREF _Toc83390735 \h </w:instrText>
            </w:r>
            <w:r w:rsidR="00CA54B5">
              <w:rPr>
                <w:noProof/>
                <w:webHidden/>
              </w:rPr>
            </w:r>
            <w:r w:rsidR="00CA54B5">
              <w:rPr>
                <w:noProof/>
                <w:webHidden/>
              </w:rPr>
              <w:fldChar w:fldCharType="separate"/>
            </w:r>
            <w:r w:rsidR="005C5FD6">
              <w:rPr>
                <w:noProof/>
                <w:webHidden/>
              </w:rPr>
              <w:t>13</w:t>
            </w:r>
            <w:r w:rsidR="00CA54B5">
              <w:rPr>
                <w:noProof/>
                <w:webHidden/>
              </w:rPr>
              <w:fldChar w:fldCharType="end"/>
            </w:r>
          </w:hyperlink>
        </w:p>
        <w:p w14:paraId="68246173" w14:textId="366B205E"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36" w:history="1">
            <w:r w:rsidR="00CA54B5" w:rsidRPr="00C41440">
              <w:rPr>
                <w:rStyle w:val="Hyperlink"/>
                <w:noProof/>
              </w:rPr>
              <w:t>14.3</w:t>
            </w:r>
            <w:r w:rsidR="00CA54B5">
              <w:rPr>
                <w:rFonts w:asciiTheme="minorHAnsi" w:eastAsiaTheme="minorEastAsia" w:hAnsiTheme="minorHAnsi" w:cstheme="minorBidi"/>
                <w:noProof/>
                <w:color w:val="auto"/>
              </w:rPr>
              <w:tab/>
            </w:r>
            <w:r w:rsidR="00CA54B5" w:rsidRPr="00C41440">
              <w:rPr>
                <w:rStyle w:val="Hyperlink"/>
                <w:noProof/>
              </w:rPr>
              <w:t>Final Stages Should a Report Remain Outstanding</w:t>
            </w:r>
            <w:r w:rsidR="00CA54B5">
              <w:rPr>
                <w:noProof/>
                <w:webHidden/>
              </w:rPr>
              <w:tab/>
            </w:r>
            <w:r w:rsidR="00CA54B5">
              <w:rPr>
                <w:noProof/>
                <w:webHidden/>
              </w:rPr>
              <w:fldChar w:fldCharType="begin"/>
            </w:r>
            <w:r w:rsidR="00CA54B5">
              <w:rPr>
                <w:noProof/>
                <w:webHidden/>
              </w:rPr>
              <w:instrText xml:space="preserve"> PAGEREF _Toc83390736 \h </w:instrText>
            </w:r>
            <w:r w:rsidR="00CA54B5">
              <w:rPr>
                <w:noProof/>
                <w:webHidden/>
              </w:rPr>
            </w:r>
            <w:r>
              <w:rPr>
                <w:noProof/>
                <w:webHidden/>
              </w:rPr>
              <w:fldChar w:fldCharType="separate"/>
            </w:r>
            <w:r w:rsidR="005C5FD6">
              <w:rPr>
                <w:noProof/>
                <w:webHidden/>
              </w:rPr>
              <w:t>13</w:t>
            </w:r>
            <w:r w:rsidR="00CA54B5">
              <w:rPr>
                <w:noProof/>
                <w:webHidden/>
              </w:rPr>
              <w:fldChar w:fldCharType="end"/>
            </w:r>
          </w:hyperlink>
        </w:p>
        <w:p w14:paraId="56BB6918" w14:textId="0EE8531F" w:rsidR="00CA54B5" w:rsidRDefault="00000000" w:rsidP="00CA54B5">
          <w:pPr>
            <w:pStyle w:val="TOC1"/>
            <w:ind w:left="709" w:hanging="709"/>
            <w:rPr>
              <w:rFonts w:asciiTheme="minorHAnsi" w:eastAsiaTheme="minorEastAsia" w:hAnsiTheme="minorHAnsi" w:cstheme="minorBidi"/>
              <w:noProof/>
              <w:color w:val="auto"/>
            </w:rPr>
          </w:pPr>
          <w:hyperlink w:anchor="_Toc83390737" w:history="1">
            <w:r w:rsidR="00CA54B5" w:rsidRPr="00C41440">
              <w:rPr>
                <w:rStyle w:val="Hyperlink"/>
                <w:noProof/>
                <w:u w:color="000000"/>
              </w:rPr>
              <w:t>15.</w:t>
            </w:r>
            <w:r w:rsidR="00CA54B5">
              <w:rPr>
                <w:rFonts w:asciiTheme="minorHAnsi" w:eastAsiaTheme="minorEastAsia" w:hAnsiTheme="minorHAnsi" w:cstheme="minorBidi"/>
                <w:noProof/>
                <w:color w:val="auto"/>
              </w:rPr>
              <w:tab/>
            </w:r>
            <w:r w:rsidR="00CA54B5" w:rsidRPr="00C41440">
              <w:rPr>
                <w:rStyle w:val="Hyperlink"/>
                <w:noProof/>
              </w:rPr>
              <w:t>Further Guidance for Divisions</w:t>
            </w:r>
            <w:r w:rsidR="00CA54B5">
              <w:rPr>
                <w:noProof/>
                <w:webHidden/>
              </w:rPr>
              <w:tab/>
            </w:r>
            <w:r w:rsidR="00CA54B5">
              <w:rPr>
                <w:noProof/>
                <w:webHidden/>
              </w:rPr>
              <w:fldChar w:fldCharType="begin"/>
            </w:r>
            <w:r w:rsidR="00CA54B5">
              <w:rPr>
                <w:noProof/>
                <w:webHidden/>
              </w:rPr>
              <w:instrText xml:space="preserve"> PAGEREF _Toc83390737 \h </w:instrText>
            </w:r>
            <w:r w:rsidR="00CA54B5">
              <w:rPr>
                <w:noProof/>
                <w:webHidden/>
              </w:rPr>
            </w:r>
            <w:r w:rsidR="00CA54B5">
              <w:rPr>
                <w:noProof/>
                <w:webHidden/>
              </w:rPr>
              <w:fldChar w:fldCharType="separate"/>
            </w:r>
            <w:r w:rsidR="005C5FD6">
              <w:rPr>
                <w:noProof/>
                <w:webHidden/>
              </w:rPr>
              <w:t>14</w:t>
            </w:r>
            <w:r w:rsidR="00CA54B5">
              <w:rPr>
                <w:noProof/>
                <w:webHidden/>
              </w:rPr>
              <w:fldChar w:fldCharType="end"/>
            </w:r>
          </w:hyperlink>
        </w:p>
        <w:p w14:paraId="6EBBA245" w14:textId="631E7064"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38" w:history="1">
            <w:r w:rsidR="00CA54B5" w:rsidRPr="00C41440">
              <w:rPr>
                <w:rStyle w:val="Hyperlink"/>
                <w:noProof/>
              </w:rPr>
              <w:t>15.1</w:t>
            </w:r>
            <w:r w:rsidR="00CA54B5">
              <w:rPr>
                <w:rFonts w:asciiTheme="minorHAnsi" w:eastAsiaTheme="minorEastAsia" w:hAnsiTheme="minorHAnsi" w:cstheme="minorBidi"/>
                <w:noProof/>
                <w:color w:val="auto"/>
              </w:rPr>
              <w:tab/>
            </w:r>
            <w:r w:rsidR="00CA54B5" w:rsidRPr="00C41440">
              <w:rPr>
                <w:rStyle w:val="Hyperlink"/>
                <w:noProof/>
              </w:rPr>
              <w:t>Online List of Current External Examiners</w:t>
            </w:r>
            <w:r w:rsidR="00CA54B5">
              <w:rPr>
                <w:noProof/>
                <w:webHidden/>
              </w:rPr>
              <w:tab/>
            </w:r>
            <w:r w:rsidR="00CA54B5">
              <w:rPr>
                <w:noProof/>
                <w:webHidden/>
              </w:rPr>
              <w:fldChar w:fldCharType="begin"/>
            </w:r>
            <w:r w:rsidR="00CA54B5">
              <w:rPr>
                <w:noProof/>
                <w:webHidden/>
              </w:rPr>
              <w:instrText xml:space="preserve"> PAGEREF _Toc83390738 \h </w:instrText>
            </w:r>
            <w:r w:rsidR="00CA54B5">
              <w:rPr>
                <w:noProof/>
                <w:webHidden/>
              </w:rPr>
            </w:r>
            <w:r w:rsidR="00CA54B5">
              <w:rPr>
                <w:noProof/>
                <w:webHidden/>
              </w:rPr>
              <w:fldChar w:fldCharType="separate"/>
            </w:r>
            <w:r w:rsidR="005C5FD6">
              <w:rPr>
                <w:noProof/>
                <w:webHidden/>
              </w:rPr>
              <w:t>14</w:t>
            </w:r>
            <w:r w:rsidR="00CA54B5">
              <w:rPr>
                <w:noProof/>
                <w:webHidden/>
              </w:rPr>
              <w:fldChar w:fldCharType="end"/>
            </w:r>
          </w:hyperlink>
        </w:p>
        <w:p w14:paraId="2F4D2821" w14:textId="0769E594"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39" w:history="1">
            <w:r w:rsidR="00CA54B5" w:rsidRPr="00C41440">
              <w:rPr>
                <w:rStyle w:val="Hyperlink"/>
                <w:noProof/>
              </w:rPr>
              <w:t>15.2</w:t>
            </w:r>
            <w:r w:rsidR="00CA54B5">
              <w:rPr>
                <w:rFonts w:asciiTheme="minorHAnsi" w:eastAsiaTheme="minorEastAsia" w:hAnsiTheme="minorHAnsi" w:cstheme="minorBidi"/>
                <w:noProof/>
                <w:color w:val="auto"/>
              </w:rPr>
              <w:tab/>
            </w:r>
            <w:r w:rsidR="00CA54B5" w:rsidRPr="00C41440">
              <w:rPr>
                <w:rStyle w:val="Hyperlink"/>
                <w:noProof/>
              </w:rPr>
              <w:t>Providing External Examiner Details to Students</w:t>
            </w:r>
            <w:r w:rsidR="00CA54B5">
              <w:rPr>
                <w:noProof/>
                <w:webHidden/>
              </w:rPr>
              <w:tab/>
            </w:r>
            <w:r w:rsidR="00CA54B5">
              <w:rPr>
                <w:noProof/>
                <w:webHidden/>
              </w:rPr>
              <w:fldChar w:fldCharType="begin"/>
            </w:r>
            <w:r w:rsidR="00CA54B5">
              <w:rPr>
                <w:noProof/>
                <w:webHidden/>
              </w:rPr>
              <w:instrText xml:space="preserve"> PAGEREF _Toc83390739 \h </w:instrText>
            </w:r>
            <w:r w:rsidR="00CA54B5">
              <w:rPr>
                <w:noProof/>
                <w:webHidden/>
              </w:rPr>
            </w:r>
            <w:r w:rsidR="00CA54B5">
              <w:rPr>
                <w:noProof/>
                <w:webHidden/>
              </w:rPr>
              <w:fldChar w:fldCharType="separate"/>
            </w:r>
            <w:r w:rsidR="005C5FD6">
              <w:rPr>
                <w:noProof/>
                <w:webHidden/>
              </w:rPr>
              <w:t>14</w:t>
            </w:r>
            <w:r w:rsidR="00CA54B5">
              <w:rPr>
                <w:noProof/>
                <w:webHidden/>
              </w:rPr>
              <w:fldChar w:fldCharType="end"/>
            </w:r>
          </w:hyperlink>
        </w:p>
        <w:p w14:paraId="3E094597" w14:textId="2DD6CA14"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40" w:history="1">
            <w:r w:rsidR="00CA54B5" w:rsidRPr="00C41440">
              <w:rPr>
                <w:rStyle w:val="Hyperlink"/>
                <w:noProof/>
              </w:rPr>
              <w:t>15.3</w:t>
            </w:r>
            <w:r w:rsidR="00CA54B5">
              <w:rPr>
                <w:rFonts w:asciiTheme="minorHAnsi" w:eastAsiaTheme="minorEastAsia" w:hAnsiTheme="minorHAnsi" w:cstheme="minorBidi"/>
                <w:noProof/>
                <w:color w:val="auto"/>
              </w:rPr>
              <w:tab/>
            </w:r>
            <w:r w:rsidR="00CA54B5" w:rsidRPr="00C41440">
              <w:rPr>
                <w:rStyle w:val="Hyperlink"/>
                <w:noProof/>
              </w:rPr>
              <w:t>Boards of Examiners</w:t>
            </w:r>
            <w:r w:rsidR="00CA54B5">
              <w:rPr>
                <w:noProof/>
                <w:webHidden/>
              </w:rPr>
              <w:tab/>
            </w:r>
            <w:r w:rsidR="00CA54B5">
              <w:rPr>
                <w:noProof/>
                <w:webHidden/>
              </w:rPr>
              <w:fldChar w:fldCharType="begin"/>
            </w:r>
            <w:r w:rsidR="00CA54B5">
              <w:rPr>
                <w:noProof/>
                <w:webHidden/>
              </w:rPr>
              <w:instrText xml:space="preserve"> PAGEREF _Toc83390740 \h </w:instrText>
            </w:r>
            <w:r w:rsidR="00CA54B5">
              <w:rPr>
                <w:noProof/>
                <w:webHidden/>
              </w:rPr>
            </w:r>
            <w:r w:rsidR="00CA54B5">
              <w:rPr>
                <w:noProof/>
                <w:webHidden/>
              </w:rPr>
              <w:fldChar w:fldCharType="separate"/>
            </w:r>
            <w:r w:rsidR="005C5FD6">
              <w:rPr>
                <w:noProof/>
                <w:webHidden/>
              </w:rPr>
              <w:t>14</w:t>
            </w:r>
            <w:r w:rsidR="00CA54B5">
              <w:rPr>
                <w:noProof/>
                <w:webHidden/>
              </w:rPr>
              <w:fldChar w:fldCharType="end"/>
            </w:r>
          </w:hyperlink>
        </w:p>
        <w:p w14:paraId="04BF9643" w14:textId="19331150" w:rsidR="00CA54B5" w:rsidRDefault="00000000" w:rsidP="00CA54B5">
          <w:pPr>
            <w:pStyle w:val="TOC3"/>
            <w:tabs>
              <w:tab w:val="right" w:leader="dot" w:pos="9016"/>
            </w:tabs>
            <w:ind w:left="709" w:hanging="709"/>
            <w:rPr>
              <w:rFonts w:asciiTheme="minorHAnsi" w:eastAsiaTheme="minorEastAsia" w:hAnsiTheme="minorHAnsi" w:cstheme="minorBidi"/>
              <w:noProof/>
              <w:color w:val="auto"/>
            </w:rPr>
          </w:pPr>
          <w:hyperlink w:anchor="_Toc83390741" w:history="1">
            <w:r w:rsidR="00CA54B5" w:rsidRPr="00C41440">
              <w:rPr>
                <w:rStyle w:val="Hyperlink"/>
                <w:noProof/>
              </w:rPr>
              <w:t>15.3.1</w:t>
            </w:r>
            <w:r w:rsidR="00CA54B5">
              <w:rPr>
                <w:rFonts w:asciiTheme="minorHAnsi" w:eastAsiaTheme="minorEastAsia" w:hAnsiTheme="minorHAnsi" w:cstheme="minorBidi"/>
                <w:noProof/>
                <w:color w:val="auto"/>
              </w:rPr>
              <w:tab/>
            </w:r>
            <w:r w:rsidR="00CA54B5" w:rsidRPr="00C41440">
              <w:rPr>
                <w:rStyle w:val="Hyperlink"/>
                <w:noProof/>
              </w:rPr>
              <w:t>External Examiner attendance to Board of Examiners meetings:</w:t>
            </w:r>
            <w:r w:rsidR="00CA54B5">
              <w:rPr>
                <w:noProof/>
                <w:webHidden/>
              </w:rPr>
              <w:tab/>
            </w:r>
            <w:r w:rsidR="00CA54B5">
              <w:rPr>
                <w:noProof/>
                <w:webHidden/>
              </w:rPr>
              <w:fldChar w:fldCharType="begin"/>
            </w:r>
            <w:r w:rsidR="00CA54B5">
              <w:rPr>
                <w:noProof/>
                <w:webHidden/>
              </w:rPr>
              <w:instrText xml:space="preserve"> PAGEREF _Toc83390741 \h </w:instrText>
            </w:r>
            <w:r w:rsidR="00CA54B5">
              <w:rPr>
                <w:noProof/>
                <w:webHidden/>
              </w:rPr>
            </w:r>
            <w:r w:rsidR="00CA54B5">
              <w:rPr>
                <w:noProof/>
                <w:webHidden/>
              </w:rPr>
              <w:fldChar w:fldCharType="separate"/>
            </w:r>
            <w:r w:rsidR="005C5FD6">
              <w:rPr>
                <w:noProof/>
                <w:webHidden/>
              </w:rPr>
              <w:t>14</w:t>
            </w:r>
            <w:r w:rsidR="00CA54B5">
              <w:rPr>
                <w:noProof/>
                <w:webHidden/>
              </w:rPr>
              <w:fldChar w:fldCharType="end"/>
            </w:r>
          </w:hyperlink>
        </w:p>
        <w:p w14:paraId="44F44B1A" w14:textId="100DBD16" w:rsidR="00CA54B5" w:rsidRDefault="00000000" w:rsidP="00CA54B5">
          <w:pPr>
            <w:pStyle w:val="TOC3"/>
            <w:tabs>
              <w:tab w:val="right" w:leader="dot" w:pos="9016"/>
            </w:tabs>
            <w:ind w:left="709" w:hanging="709"/>
            <w:rPr>
              <w:rFonts w:asciiTheme="minorHAnsi" w:eastAsiaTheme="minorEastAsia" w:hAnsiTheme="minorHAnsi" w:cstheme="minorBidi"/>
              <w:noProof/>
              <w:color w:val="auto"/>
            </w:rPr>
          </w:pPr>
          <w:hyperlink w:anchor="_Toc83390742" w:history="1">
            <w:r w:rsidR="00CA54B5" w:rsidRPr="00C41440">
              <w:rPr>
                <w:rStyle w:val="Hyperlink"/>
                <w:noProof/>
              </w:rPr>
              <w:t>15.3.2</w:t>
            </w:r>
            <w:r w:rsidR="00CA54B5">
              <w:rPr>
                <w:rFonts w:asciiTheme="minorHAnsi" w:eastAsiaTheme="minorEastAsia" w:hAnsiTheme="minorHAnsi" w:cstheme="minorBidi"/>
                <w:noProof/>
                <w:color w:val="auto"/>
              </w:rPr>
              <w:tab/>
            </w:r>
            <w:r w:rsidR="00CA54B5" w:rsidRPr="00C41440">
              <w:rPr>
                <w:rStyle w:val="Hyperlink"/>
                <w:noProof/>
              </w:rPr>
              <w:t>Provision of relevant assessment results:</w:t>
            </w:r>
            <w:r w:rsidR="00CA54B5">
              <w:rPr>
                <w:noProof/>
                <w:webHidden/>
              </w:rPr>
              <w:tab/>
            </w:r>
            <w:r w:rsidR="00CA54B5">
              <w:rPr>
                <w:noProof/>
                <w:webHidden/>
              </w:rPr>
              <w:fldChar w:fldCharType="begin"/>
            </w:r>
            <w:r w:rsidR="00CA54B5">
              <w:rPr>
                <w:noProof/>
                <w:webHidden/>
              </w:rPr>
              <w:instrText xml:space="preserve"> PAGEREF _Toc83390742 \h </w:instrText>
            </w:r>
            <w:r w:rsidR="00CA54B5">
              <w:rPr>
                <w:noProof/>
                <w:webHidden/>
              </w:rPr>
            </w:r>
            <w:r w:rsidR="00CA54B5">
              <w:rPr>
                <w:noProof/>
                <w:webHidden/>
              </w:rPr>
              <w:fldChar w:fldCharType="separate"/>
            </w:r>
            <w:r w:rsidR="005C5FD6">
              <w:rPr>
                <w:noProof/>
                <w:webHidden/>
              </w:rPr>
              <w:t>14</w:t>
            </w:r>
            <w:r w:rsidR="00CA54B5">
              <w:rPr>
                <w:noProof/>
                <w:webHidden/>
              </w:rPr>
              <w:fldChar w:fldCharType="end"/>
            </w:r>
          </w:hyperlink>
        </w:p>
        <w:p w14:paraId="6AF1F836" w14:textId="4FB5250F" w:rsidR="00CA54B5" w:rsidRDefault="00000000" w:rsidP="00CA54B5">
          <w:pPr>
            <w:pStyle w:val="TOC3"/>
            <w:tabs>
              <w:tab w:val="right" w:leader="dot" w:pos="9016"/>
            </w:tabs>
            <w:ind w:left="709" w:hanging="709"/>
            <w:rPr>
              <w:rFonts w:asciiTheme="minorHAnsi" w:eastAsiaTheme="minorEastAsia" w:hAnsiTheme="minorHAnsi" w:cstheme="minorBidi"/>
              <w:noProof/>
              <w:color w:val="auto"/>
            </w:rPr>
          </w:pPr>
          <w:hyperlink w:anchor="_Toc83390743" w:history="1">
            <w:r w:rsidR="00CA54B5" w:rsidRPr="00C41440">
              <w:rPr>
                <w:rStyle w:val="Hyperlink"/>
                <w:noProof/>
              </w:rPr>
              <w:t>15.3.3</w:t>
            </w:r>
            <w:r w:rsidR="00CA54B5">
              <w:rPr>
                <w:rFonts w:asciiTheme="minorHAnsi" w:eastAsiaTheme="minorEastAsia" w:hAnsiTheme="minorHAnsi" w:cstheme="minorBidi"/>
                <w:noProof/>
                <w:color w:val="auto"/>
              </w:rPr>
              <w:tab/>
            </w:r>
            <w:r w:rsidR="00CA54B5" w:rsidRPr="00C41440">
              <w:rPr>
                <w:rStyle w:val="Hyperlink"/>
                <w:noProof/>
              </w:rPr>
              <w:t>Requests for alternative data formats:</w:t>
            </w:r>
            <w:r w:rsidR="00CA54B5">
              <w:rPr>
                <w:noProof/>
                <w:webHidden/>
              </w:rPr>
              <w:tab/>
            </w:r>
            <w:r w:rsidR="00CA54B5">
              <w:rPr>
                <w:noProof/>
                <w:webHidden/>
              </w:rPr>
              <w:fldChar w:fldCharType="begin"/>
            </w:r>
            <w:r w:rsidR="00CA54B5">
              <w:rPr>
                <w:noProof/>
                <w:webHidden/>
              </w:rPr>
              <w:instrText xml:space="preserve"> PAGEREF _Toc83390743 \h </w:instrText>
            </w:r>
            <w:r w:rsidR="00CA54B5">
              <w:rPr>
                <w:noProof/>
                <w:webHidden/>
              </w:rPr>
            </w:r>
            <w:r w:rsidR="00CA54B5">
              <w:rPr>
                <w:noProof/>
                <w:webHidden/>
              </w:rPr>
              <w:fldChar w:fldCharType="separate"/>
            </w:r>
            <w:r w:rsidR="005C5FD6">
              <w:rPr>
                <w:noProof/>
                <w:webHidden/>
              </w:rPr>
              <w:t>14</w:t>
            </w:r>
            <w:r w:rsidR="00CA54B5">
              <w:rPr>
                <w:noProof/>
                <w:webHidden/>
              </w:rPr>
              <w:fldChar w:fldCharType="end"/>
            </w:r>
          </w:hyperlink>
        </w:p>
        <w:p w14:paraId="5FCC32AA" w14:textId="4443B752" w:rsidR="00CA54B5" w:rsidRDefault="00000000" w:rsidP="00CA54B5">
          <w:pPr>
            <w:pStyle w:val="TOC3"/>
            <w:tabs>
              <w:tab w:val="right" w:leader="dot" w:pos="9016"/>
            </w:tabs>
            <w:ind w:left="709" w:hanging="709"/>
            <w:rPr>
              <w:rFonts w:asciiTheme="minorHAnsi" w:eastAsiaTheme="minorEastAsia" w:hAnsiTheme="minorHAnsi" w:cstheme="minorBidi"/>
              <w:noProof/>
              <w:color w:val="auto"/>
            </w:rPr>
          </w:pPr>
          <w:hyperlink w:anchor="_Toc83390744" w:history="1">
            <w:r w:rsidR="00CA54B5" w:rsidRPr="00C41440">
              <w:rPr>
                <w:rStyle w:val="Hyperlink"/>
                <w:noProof/>
              </w:rPr>
              <w:t>15.3.4</w:t>
            </w:r>
            <w:r w:rsidR="00CA54B5">
              <w:rPr>
                <w:rFonts w:asciiTheme="minorHAnsi" w:eastAsiaTheme="minorEastAsia" w:hAnsiTheme="minorHAnsi" w:cstheme="minorBidi"/>
                <w:noProof/>
                <w:color w:val="auto"/>
              </w:rPr>
              <w:tab/>
            </w:r>
            <w:r w:rsidR="00CA54B5" w:rsidRPr="00C41440">
              <w:rPr>
                <w:rStyle w:val="Hyperlink"/>
                <w:noProof/>
              </w:rPr>
              <w:t>Further guidance on the role of External Examiners in relation to Board of Examiners:</w:t>
            </w:r>
            <w:r w:rsidR="00CA54B5">
              <w:rPr>
                <w:noProof/>
                <w:webHidden/>
              </w:rPr>
              <w:tab/>
            </w:r>
            <w:r w:rsidR="00CA54B5">
              <w:rPr>
                <w:noProof/>
                <w:webHidden/>
              </w:rPr>
              <w:fldChar w:fldCharType="begin"/>
            </w:r>
            <w:r w:rsidR="00CA54B5">
              <w:rPr>
                <w:noProof/>
                <w:webHidden/>
              </w:rPr>
              <w:instrText xml:space="preserve"> PAGEREF _Toc83390744 \h </w:instrText>
            </w:r>
            <w:r w:rsidR="00CA54B5">
              <w:rPr>
                <w:noProof/>
                <w:webHidden/>
              </w:rPr>
            </w:r>
            <w:r>
              <w:rPr>
                <w:noProof/>
                <w:webHidden/>
              </w:rPr>
              <w:fldChar w:fldCharType="separate"/>
            </w:r>
            <w:r w:rsidR="005C5FD6">
              <w:rPr>
                <w:noProof/>
                <w:webHidden/>
              </w:rPr>
              <w:t>14</w:t>
            </w:r>
            <w:r w:rsidR="00CA54B5">
              <w:rPr>
                <w:noProof/>
                <w:webHidden/>
              </w:rPr>
              <w:fldChar w:fldCharType="end"/>
            </w:r>
          </w:hyperlink>
        </w:p>
        <w:p w14:paraId="37C0981F" w14:textId="76EB9F09"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45" w:history="1">
            <w:r w:rsidR="00CA54B5" w:rsidRPr="00C41440">
              <w:rPr>
                <w:rStyle w:val="Hyperlink"/>
                <w:noProof/>
              </w:rPr>
              <w:t>15.4</w:t>
            </w:r>
            <w:r w:rsidR="00CA54B5">
              <w:rPr>
                <w:rFonts w:asciiTheme="minorHAnsi" w:eastAsiaTheme="minorEastAsia" w:hAnsiTheme="minorHAnsi" w:cstheme="minorBidi"/>
                <w:noProof/>
                <w:color w:val="auto"/>
              </w:rPr>
              <w:tab/>
            </w:r>
            <w:r w:rsidR="00CA54B5" w:rsidRPr="00C41440">
              <w:rPr>
                <w:rStyle w:val="Hyperlink"/>
                <w:noProof/>
              </w:rPr>
              <w:t>Discussion of Course Structure and Content</w:t>
            </w:r>
            <w:r w:rsidR="00CA54B5">
              <w:rPr>
                <w:noProof/>
                <w:webHidden/>
              </w:rPr>
              <w:tab/>
            </w:r>
            <w:r w:rsidR="00CA54B5">
              <w:rPr>
                <w:noProof/>
                <w:webHidden/>
              </w:rPr>
              <w:fldChar w:fldCharType="begin"/>
            </w:r>
            <w:r w:rsidR="00CA54B5">
              <w:rPr>
                <w:noProof/>
                <w:webHidden/>
              </w:rPr>
              <w:instrText xml:space="preserve"> PAGEREF _Toc83390745 \h </w:instrText>
            </w:r>
            <w:r w:rsidR="00CA54B5">
              <w:rPr>
                <w:noProof/>
                <w:webHidden/>
              </w:rPr>
            </w:r>
            <w:r>
              <w:rPr>
                <w:noProof/>
                <w:webHidden/>
              </w:rPr>
              <w:fldChar w:fldCharType="separate"/>
            </w:r>
            <w:r w:rsidR="005C5FD6">
              <w:rPr>
                <w:noProof/>
                <w:webHidden/>
              </w:rPr>
              <w:t>14</w:t>
            </w:r>
            <w:r w:rsidR="00CA54B5">
              <w:rPr>
                <w:noProof/>
                <w:webHidden/>
              </w:rPr>
              <w:fldChar w:fldCharType="end"/>
            </w:r>
          </w:hyperlink>
        </w:p>
        <w:p w14:paraId="7298BA78" w14:textId="53558B75"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46" w:history="1">
            <w:r w:rsidR="00CA54B5" w:rsidRPr="00C41440">
              <w:rPr>
                <w:rStyle w:val="Hyperlink"/>
                <w:noProof/>
              </w:rPr>
              <w:t>15.5</w:t>
            </w:r>
            <w:r w:rsidR="00CA54B5">
              <w:rPr>
                <w:rFonts w:asciiTheme="minorHAnsi" w:eastAsiaTheme="minorEastAsia" w:hAnsiTheme="minorHAnsi" w:cstheme="minorBidi"/>
                <w:noProof/>
                <w:color w:val="auto"/>
              </w:rPr>
              <w:tab/>
            </w:r>
            <w:r w:rsidR="00CA54B5" w:rsidRPr="00C41440">
              <w:rPr>
                <w:rStyle w:val="Hyperlink"/>
                <w:noProof/>
              </w:rPr>
              <w:t>Commenting on Assessment Process</w:t>
            </w:r>
            <w:r w:rsidR="00CA54B5">
              <w:rPr>
                <w:noProof/>
                <w:webHidden/>
              </w:rPr>
              <w:tab/>
            </w:r>
            <w:r w:rsidR="00CA54B5">
              <w:rPr>
                <w:noProof/>
                <w:webHidden/>
              </w:rPr>
              <w:fldChar w:fldCharType="begin"/>
            </w:r>
            <w:r w:rsidR="00CA54B5">
              <w:rPr>
                <w:noProof/>
                <w:webHidden/>
              </w:rPr>
              <w:instrText xml:space="preserve"> PAGEREF _Toc83390746 \h </w:instrText>
            </w:r>
            <w:r w:rsidR="00CA54B5">
              <w:rPr>
                <w:noProof/>
                <w:webHidden/>
              </w:rPr>
            </w:r>
            <w:r w:rsidR="00CA54B5">
              <w:rPr>
                <w:noProof/>
                <w:webHidden/>
              </w:rPr>
              <w:fldChar w:fldCharType="separate"/>
            </w:r>
            <w:r w:rsidR="005C5FD6">
              <w:rPr>
                <w:noProof/>
                <w:webHidden/>
              </w:rPr>
              <w:t>15</w:t>
            </w:r>
            <w:r w:rsidR="00CA54B5">
              <w:rPr>
                <w:noProof/>
                <w:webHidden/>
              </w:rPr>
              <w:fldChar w:fldCharType="end"/>
            </w:r>
          </w:hyperlink>
        </w:p>
        <w:p w14:paraId="68368C4C" w14:textId="74113011"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47" w:history="1">
            <w:r w:rsidR="00CA54B5" w:rsidRPr="00C41440">
              <w:rPr>
                <w:rStyle w:val="Hyperlink"/>
                <w:noProof/>
              </w:rPr>
              <w:t>15.6</w:t>
            </w:r>
            <w:r w:rsidR="00CA54B5">
              <w:rPr>
                <w:rFonts w:asciiTheme="minorHAnsi" w:eastAsiaTheme="minorEastAsia" w:hAnsiTheme="minorHAnsi" w:cstheme="minorBidi"/>
                <w:noProof/>
                <w:color w:val="auto"/>
              </w:rPr>
              <w:tab/>
            </w:r>
            <w:r w:rsidR="00CA54B5" w:rsidRPr="00C41440">
              <w:rPr>
                <w:rStyle w:val="Hyperlink"/>
                <w:noProof/>
              </w:rPr>
              <w:t>Marking</w:t>
            </w:r>
            <w:r w:rsidR="00CA54B5">
              <w:rPr>
                <w:noProof/>
                <w:webHidden/>
              </w:rPr>
              <w:tab/>
            </w:r>
            <w:r w:rsidR="00CA54B5">
              <w:rPr>
                <w:noProof/>
                <w:webHidden/>
              </w:rPr>
              <w:fldChar w:fldCharType="begin"/>
            </w:r>
            <w:r w:rsidR="00CA54B5">
              <w:rPr>
                <w:noProof/>
                <w:webHidden/>
              </w:rPr>
              <w:instrText xml:space="preserve"> PAGEREF _Toc83390747 \h </w:instrText>
            </w:r>
            <w:r w:rsidR="00CA54B5">
              <w:rPr>
                <w:noProof/>
                <w:webHidden/>
              </w:rPr>
            </w:r>
            <w:r w:rsidR="00CA54B5">
              <w:rPr>
                <w:noProof/>
                <w:webHidden/>
              </w:rPr>
              <w:fldChar w:fldCharType="separate"/>
            </w:r>
            <w:r w:rsidR="005C5FD6">
              <w:rPr>
                <w:noProof/>
                <w:webHidden/>
              </w:rPr>
              <w:t>15</w:t>
            </w:r>
            <w:r w:rsidR="00CA54B5">
              <w:rPr>
                <w:noProof/>
                <w:webHidden/>
              </w:rPr>
              <w:fldChar w:fldCharType="end"/>
            </w:r>
          </w:hyperlink>
        </w:p>
        <w:p w14:paraId="6626A311" w14:textId="2B9F7070"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51" w:history="1">
            <w:r w:rsidR="00CA54B5" w:rsidRPr="00C41440">
              <w:rPr>
                <w:rStyle w:val="Hyperlink"/>
                <w:noProof/>
              </w:rPr>
              <w:t>15.7</w:t>
            </w:r>
            <w:r w:rsidR="00CA54B5">
              <w:rPr>
                <w:rFonts w:asciiTheme="minorHAnsi" w:eastAsiaTheme="minorEastAsia" w:hAnsiTheme="minorHAnsi" w:cstheme="minorBidi"/>
                <w:noProof/>
                <w:color w:val="auto"/>
              </w:rPr>
              <w:tab/>
            </w:r>
            <w:r w:rsidR="00CA54B5" w:rsidRPr="00C41440">
              <w:rPr>
                <w:rStyle w:val="Hyperlink"/>
                <w:noProof/>
              </w:rPr>
              <w:t>Sampling of Assessed Work</w:t>
            </w:r>
            <w:r w:rsidR="00CA54B5">
              <w:rPr>
                <w:noProof/>
                <w:webHidden/>
              </w:rPr>
              <w:tab/>
            </w:r>
            <w:r w:rsidR="00CA54B5">
              <w:rPr>
                <w:noProof/>
                <w:webHidden/>
              </w:rPr>
              <w:fldChar w:fldCharType="begin"/>
            </w:r>
            <w:r w:rsidR="00CA54B5">
              <w:rPr>
                <w:noProof/>
                <w:webHidden/>
              </w:rPr>
              <w:instrText xml:space="preserve"> PAGEREF _Toc83390751 \h </w:instrText>
            </w:r>
            <w:r w:rsidR="00CA54B5">
              <w:rPr>
                <w:noProof/>
                <w:webHidden/>
              </w:rPr>
            </w:r>
            <w:r w:rsidR="00CA54B5">
              <w:rPr>
                <w:noProof/>
                <w:webHidden/>
              </w:rPr>
              <w:fldChar w:fldCharType="separate"/>
            </w:r>
            <w:r w:rsidR="005C5FD6">
              <w:rPr>
                <w:noProof/>
                <w:webHidden/>
              </w:rPr>
              <w:t>16</w:t>
            </w:r>
            <w:r w:rsidR="00CA54B5">
              <w:rPr>
                <w:noProof/>
                <w:webHidden/>
              </w:rPr>
              <w:fldChar w:fldCharType="end"/>
            </w:r>
          </w:hyperlink>
        </w:p>
        <w:p w14:paraId="03335003" w14:textId="6D1E16AB"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57" w:history="1">
            <w:r w:rsidR="00CA54B5" w:rsidRPr="00C41440">
              <w:rPr>
                <w:rStyle w:val="Hyperlink"/>
                <w:noProof/>
              </w:rPr>
              <w:t>15.8</w:t>
            </w:r>
            <w:r w:rsidR="00CA54B5">
              <w:rPr>
                <w:rFonts w:asciiTheme="minorHAnsi" w:eastAsiaTheme="minorEastAsia" w:hAnsiTheme="minorHAnsi" w:cstheme="minorBidi"/>
                <w:noProof/>
                <w:color w:val="auto"/>
              </w:rPr>
              <w:tab/>
            </w:r>
            <w:r w:rsidR="00CA54B5" w:rsidRPr="00C41440">
              <w:rPr>
                <w:rStyle w:val="Hyperlink"/>
                <w:noProof/>
              </w:rPr>
              <w:t>External Examiner Reporting Systemic Failings</w:t>
            </w:r>
            <w:r w:rsidR="00CA54B5">
              <w:rPr>
                <w:noProof/>
                <w:webHidden/>
              </w:rPr>
              <w:tab/>
            </w:r>
            <w:r w:rsidR="00CA54B5">
              <w:rPr>
                <w:noProof/>
                <w:webHidden/>
              </w:rPr>
              <w:fldChar w:fldCharType="begin"/>
            </w:r>
            <w:r w:rsidR="00CA54B5">
              <w:rPr>
                <w:noProof/>
                <w:webHidden/>
              </w:rPr>
              <w:instrText xml:space="preserve"> PAGEREF _Toc83390757 \h </w:instrText>
            </w:r>
            <w:r w:rsidR="00CA54B5">
              <w:rPr>
                <w:noProof/>
                <w:webHidden/>
              </w:rPr>
            </w:r>
            <w:r w:rsidR="00CA54B5">
              <w:rPr>
                <w:noProof/>
                <w:webHidden/>
              </w:rPr>
              <w:fldChar w:fldCharType="separate"/>
            </w:r>
            <w:r w:rsidR="005C5FD6">
              <w:rPr>
                <w:noProof/>
                <w:webHidden/>
              </w:rPr>
              <w:t>16</w:t>
            </w:r>
            <w:r w:rsidR="00CA54B5">
              <w:rPr>
                <w:noProof/>
                <w:webHidden/>
              </w:rPr>
              <w:fldChar w:fldCharType="end"/>
            </w:r>
          </w:hyperlink>
        </w:p>
        <w:p w14:paraId="6291372A" w14:textId="41CAF62D" w:rsidR="00CA54B5" w:rsidRDefault="00000000" w:rsidP="00CA54B5">
          <w:pPr>
            <w:pStyle w:val="TOC2"/>
            <w:tabs>
              <w:tab w:val="right" w:leader="dot" w:pos="9016"/>
            </w:tabs>
            <w:ind w:left="709" w:hanging="709"/>
            <w:rPr>
              <w:rFonts w:asciiTheme="minorHAnsi" w:eastAsiaTheme="minorEastAsia" w:hAnsiTheme="minorHAnsi" w:cstheme="minorBidi"/>
              <w:noProof/>
              <w:color w:val="auto"/>
            </w:rPr>
          </w:pPr>
          <w:hyperlink w:anchor="_Toc83390758" w:history="1">
            <w:r w:rsidR="00CA54B5">
              <w:rPr>
                <w:rStyle w:val="Hyperlink"/>
                <w:noProof/>
              </w:rPr>
              <w:t>16</w:t>
            </w:r>
            <w:r w:rsidR="00CA54B5">
              <w:rPr>
                <w:rFonts w:asciiTheme="minorHAnsi" w:eastAsiaTheme="minorEastAsia" w:hAnsiTheme="minorHAnsi" w:cstheme="minorBidi"/>
                <w:noProof/>
                <w:color w:val="auto"/>
              </w:rPr>
              <w:tab/>
            </w:r>
            <w:r w:rsidR="00CA54B5" w:rsidRPr="00C41440">
              <w:rPr>
                <w:rStyle w:val="Hyperlink"/>
                <w:noProof/>
              </w:rPr>
              <w:t>External Advisers.</w:t>
            </w:r>
            <w:r w:rsidR="00CA54B5">
              <w:rPr>
                <w:noProof/>
                <w:webHidden/>
              </w:rPr>
              <w:tab/>
            </w:r>
            <w:r w:rsidR="00CA54B5">
              <w:rPr>
                <w:noProof/>
                <w:webHidden/>
              </w:rPr>
              <w:fldChar w:fldCharType="begin"/>
            </w:r>
            <w:r w:rsidR="00CA54B5">
              <w:rPr>
                <w:noProof/>
                <w:webHidden/>
              </w:rPr>
              <w:instrText xml:space="preserve"> PAGEREF _Toc83390758 \h </w:instrText>
            </w:r>
            <w:r w:rsidR="00CA54B5">
              <w:rPr>
                <w:noProof/>
                <w:webHidden/>
              </w:rPr>
            </w:r>
            <w:r w:rsidR="00CA54B5">
              <w:rPr>
                <w:noProof/>
                <w:webHidden/>
              </w:rPr>
              <w:fldChar w:fldCharType="separate"/>
            </w:r>
            <w:r w:rsidR="005C5FD6">
              <w:rPr>
                <w:noProof/>
                <w:webHidden/>
              </w:rPr>
              <w:t>17</w:t>
            </w:r>
            <w:r w:rsidR="00CA54B5">
              <w:rPr>
                <w:noProof/>
                <w:webHidden/>
              </w:rPr>
              <w:fldChar w:fldCharType="end"/>
            </w:r>
          </w:hyperlink>
        </w:p>
        <w:p w14:paraId="526C28E7" w14:textId="7BE42279" w:rsidR="00A6260C" w:rsidRPr="00F1391A" w:rsidRDefault="00A6260C">
          <w:pPr>
            <w:rPr>
              <w:sz w:val="24"/>
              <w:szCs w:val="24"/>
            </w:rPr>
          </w:pPr>
          <w:r w:rsidRPr="00F1391A">
            <w:rPr>
              <w:b/>
              <w:bCs/>
              <w:noProof/>
              <w:sz w:val="24"/>
              <w:szCs w:val="24"/>
            </w:rPr>
            <w:fldChar w:fldCharType="end"/>
          </w:r>
        </w:p>
      </w:sdtContent>
    </w:sdt>
    <w:p w14:paraId="6E6EA173" w14:textId="25612AF3" w:rsidR="00127F90" w:rsidRPr="00D50C2A" w:rsidRDefault="00127F90" w:rsidP="00D72E46">
      <w:pPr>
        <w:spacing w:after="160" w:line="259" w:lineRule="auto"/>
        <w:ind w:left="0" w:right="0" w:firstLine="0"/>
        <w:jc w:val="left"/>
        <w:rPr>
          <w:color w:val="auto"/>
          <w:sz w:val="24"/>
          <w:szCs w:val="24"/>
        </w:rPr>
      </w:pPr>
      <w:r w:rsidRPr="00D50C2A">
        <w:rPr>
          <w:color w:val="auto"/>
          <w:sz w:val="24"/>
          <w:szCs w:val="24"/>
        </w:rPr>
        <w:lastRenderedPageBreak/>
        <w:t>N</w:t>
      </w:r>
      <w:r>
        <w:rPr>
          <w:color w:val="auto"/>
          <w:sz w:val="24"/>
          <w:szCs w:val="24"/>
        </w:rPr>
        <w:t>ote</w:t>
      </w:r>
      <w:r w:rsidRPr="00D50C2A">
        <w:rPr>
          <w:color w:val="auto"/>
          <w:sz w:val="24"/>
          <w:szCs w:val="24"/>
        </w:rPr>
        <w:t>: Where the text states ‘School’ this should be understood to refer to ‘School’ or ’Department’ at the sub-divisional level, as appropriate.</w:t>
      </w:r>
    </w:p>
    <w:p w14:paraId="0D6F9BA5" w14:textId="211759FA" w:rsidR="00D930B9" w:rsidRDefault="00D930B9" w:rsidP="00D50C2A">
      <w:pPr>
        <w:spacing w:after="120"/>
        <w:ind w:left="993" w:right="142" w:hanging="709"/>
        <w:jc w:val="left"/>
        <w:rPr>
          <w:color w:val="auto"/>
          <w:sz w:val="24"/>
          <w:szCs w:val="24"/>
        </w:rPr>
      </w:pPr>
    </w:p>
    <w:p w14:paraId="4EB6C20C" w14:textId="77777777" w:rsidR="00D930B9" w:rsidRPr="00A82DE4" w:rsidRDefault="00D930B9" w:rsidP="00044BE5">
      <w:pPr>
        <w:pStyle w:val="Heading1"/>
      </w:pPr>
      <w:bookmarkStart w:id="0" w:name="_Toc83390686"/>
      <w:r w:rsidRPr="00A82DE4">
        <w:t>Introduction</w:t>
      </w:r>
      <w:bookmarkEnd w:id="0"/>
    </w:p>
    <w:p w14:paraId="3F3EAD5D" w14:textId="5C6CD9F4" w:rsidR="0048234D" w:rsidRPr="0020346D" w:rsidRDefault="00610691" w:rsidP="00044BE5">
      <w:pPr>
        <w:pStyle w:val="Heading2"/>
        <w:numPr>
          <w:ilvl w:val="0"/>
          <w:numId w:val="13"/>
        </w:numPr>
        <w:ind w:left="567" w:hanging="567"/>
        <w:rPr>
          <w:rFonts w:cs="Arial"/>
          <w:szCs w:val="24"/>
        </w:rPr>
      </w:pPr>
      <w:bookmarkStart w:id="1" w:name="_Toc83390687"/>
      <w:r w:rsidRPr="0020346D">
        <w:rPr>
          <w:rFonts w:cs="Arial"/>
          <w:szCs w:val="24"/>
        </w:rPr>
        <w:t>Benefits of External Examining</w:t>
      </w:r>
      <w:bookmarkEnd w:id="1"/>
    </w:p>
    <w:p w14:paraId="543F133C" w14:textId="7522485A" w:rsidR="00D930B9" w:rsidRPr="00D50C2A" w:rsidRDefault="00D930B9" w:rsidP="00044BE5">
      <w:pPr>
        <w:pStyle w:val="ListParagraph"/>
        <w:spacing w:after="120"/>
        <w:ind w:left="567" w:right="142"/>
        <w:contextualSpacing w:val="0"/>
        <w:rPr>
          <w:rFonts w:ascii="Arial" w:hAnsi="Arial" w:cs="Arial"/>
          <w:b/>
          <w:sz w:val="24"/>
          <w:szCs w:val="24"/>
        </w:rPr>
      </w:pPr>
      <w:r w:rsidRPr="00D50C2A">
        <w:rPr>
          <w:rFonts w:ascii="Arial" w:hAnsi="Arial" w:cs="Arial"/>
          <w:sz w:val="24"/>
          <w:szCs w:val="24"/>
        </w:rPr>
        <w:t xml:space="preserve">External Examining is a key part of the way the University manages the quality of its courses of study. In providing informed and impartial oversight the University’s External Examining system ensures: </w:t>
      </w:r>
    </w:p>
    <w:p w14:paraId="12D1CC93" w14:textId="77777777" w:rsidR="00D930B9" w:rsidRPr="00D50C2A" w:rsidRDefault="00D930B9" w:rsidP="00044BE5">
      <w:pPr>
        <w:pStyle w:val="ListParagraph"/>
        <w:numPr>
          <w:ilvl w:val="0"/>
          <w:numId w:val="8"/>
        </w:numPr>
        <w:tabs>
          <w:tab w:val="clear" w:pos="1290"/>
          <w:tab w:val="num" w:pos="1999"/>
        </w:tabs>
        <w:spacing w:after="120"/>
        <w:ind w:left="851" w:right="142" w:hanging="284"/>
        <w:contextualSpacing w:val="0"/>
        <w:rPr>
          <w:rFonts w:ascii="Arial" w:hAnsi="Arial" w:cs="Arial"/>
          <w:sz w:val="24"/>
          <w:szCs w:val="24"/>
        </w:rPr>
      </w:pPr>
      <w:r w:rsidRPr="00D50C2A">
        <w:rPr>
          <w:rFonts w:ascii="Arial" w:hAnsi="Arial" w:cs="Arial"/>
          <w:sz w:val="24"/>
          <w:szCs w:val="24"/>
        </w:rPr>
        <w:t xml:space="preserve">the academic standards of each award and its component parts are set and maintained by the University at the appropriate level and that student performance is properly judged against </w:t>
      </w:r>
      <w:proofErr w:type="gramStart"/>
      <w:r w:rsidRPr="00D50C2A">
        <w:rPr>
          <w:rFonts w:ascii="Arial" w:hAnsi="Arial" w:cs="Arial"/>
          <w:sz w:val="24"/>
          <w:szCs w:val="24"/>
        </w:rPr>
        <w:t>this;</w:t>
      </w:r>
      <w:proofErr w:type="gramEnd"/>
    </w:p>
    <w:p w14:paraId="15A1ECD6" w14:textId="77777777" w:rsidR="00D930B9" w:rsidRPr="00D50C2A" w:rsidRDefault="00D930B9" w:rsidP="00044BE5">
      <w:pPr>
        <w:pStyle w:val="ListParagraph"/>
        <w:numPr>
          <w:ilvl w:val="0"/>
          <w:numId w:val="8"/>
        </w:numPr>
        <w:tabs>
          <w:tab w:val="clear" w:pos="1290"/>
          <w:tab w:val="num" w:pos="1999"/>
        </w:tabs>
        <w:spacing w:after="120"/>
        <w:ind w:left="851" w:right="142" w:hanging="284"/>
        <w:contextualSpacing w:val="0"/>
        <w:rPr>
          <w:rFonts w:ascii="Arial" w:hAnsi="Arial" w:cs="Arial"/>
          <w:sz w:val="24"/>
          <w:szCs w:val="24"/>
        </w:rPr>
      </w:pPr>
      <w:r w:rsidRPr="00D50C2A">
        <w:rPr>
          <w:rFonts w:ascii="Arial" w:hAnsi="Arial" w:cs="Arial"/>
          <w:sz w:val="24"/>
          <w:szCs w:val="24"/>
        </w:rPr>
        <w:t xml:space="preserve">the assessment process measures student achievement appropriately against the intended outcomes of the course, and is rigorous, fairly operated and in line with the institution’s policies and </w:t>
      </w:r>
      <w:proofErr w:type="gramStart"/>
      <w:r w:rsidRPr="00D50C2A">
        <w:rPr>
          <w:rFonts w:ascii="Arial" w:hAnsi="Arial" w:cs="Arial"/>
          <w:sz w:val="24"/>
          <w:szCs w:val="24"/>
        </w:rPr>
        <w:t>regulations;</w:t>
      </w:r>
      <w:proofErr w:type="gramEnd"/>
    </w:p>
    <w:p w14:paraId="00078186" w14:textId="77777777" w:rsidR="00D930B9" w:rsidRPr="00D50C2A" w:rsidRDefault="00D930B9" w:rsidP="00044BE5">
      <w:pPr>
        <w:pStyle w:val="ListParagraph"/>
        <w:numPr>
          <w:ilvl w:val="0"/>
          <w:numId w:val="8"/>
        </w:numPr>
        <w:tabs>
          <w:tab w:val="clear" w:pos="1290"/>
          <w:tab w:val="num" w:pos="1999"/>
        </w:tabs>
        <w:spacing w:after="120"/>
        <w:ind w:left="851" w:right="142" w:hanging="284"/>
        <w:contextualSpacing w:val="0"/>
        <w:rPr>
          <w:rFonts w:ascii="Arial" w:hAnsi="Arial" w:cs="Arial"/>
          <w:sz w:val="24"/>
          <w:szCs w:val="24"/>
        </w:rPr>
      </w:pPr>
      <w:r w:rsidRPr="00D50C2A">
        <w:rPr>
          <w:rFonts w:ascii="Arial" w:hAnsi="Arial" w:cs="Arial"/>
          <w:sz w:val="24"/>
          <w:szCs w:val="24"/>
        </w:rPr>
        <w:t xml:space="preserve">the University </w:t>
      </w:r>
      <w:proofErr w:type="gramStart"/>
      <w:r w:rsidRPr="00D50C2A">
        <w:rPr>
          <w:rFonts w:ascii="Arial" w:hAnsi="Arial" w:cs="Arial"/>
          <w:sz w:val="24"/>
          <w:szCs w:val="24"/>
        </w:rPr>
        <w:t>is able to</w:t>
      </w:r>
      <w:proofErr w:type="gramEnd"/>
      <w:r w:rsidRPr="00D50C2A">
        <w:rPr>
          <w:rFonts w:ascii="Arial" w:hAnsi="Arial" w:cs="Arial"/>
          <w:sz w:val="24"/>
          <w:szCs w:val="24"/>
        </w:rPr>
        <w:t xml:space="preserve"> compare the standards of its awards with those of other higher education institutions.</w:t>
      </w:r>
    </w:p>
    <w:p w14:paraId="1D648E1F" w14:textId="4BBAE4A8" w:rsidR="00610691" w:rsidRPr="0020346D" w:rsidRDefault="00044BE5" w:rsidP="00044BE5">
      <w:pPr>
        <w:pStyle w:val="Heading2"/>
        <w:numPr>
          <w:ilvl w:val="0"/>
          <w:numId w:val="13"/>
        </w:numPr>
        <w:ind w:left="567" w:hanging="567"/>
        <w:rPr>
          <w:rFonts w:cs="Arial"/>
          <w:szCs w:val="24"/>
        </w:rPr>
      </w:pPr>
      <w:bookmarkStart w:id="2" w:name="_Toc83390688"/>
      <w:r>
        <w:rPr>
          <w:rFonts w:cs="Arial"/>
          <w:szCs w:val="24"/>
        </w:rPr>
        <w:t>Identification of G</w:t>
      </w:r>
      <w:r w:rsidR="00610691" w:rsidRPr="0020346D">
        <w:rPr>
          <w:rFonts w:cs="Arial"/>
          <w:szCs w:val="24"/>
        </w:rPr>
        <w:t xml:space="preserve">ood </w:t>
      </w:r>
      <w:r>
        <w:rPr>
          <w:rFonts w:cs="Arial"/>
          <w:szCs w:val="24"/>
        </w:rPr>
        <w:t>P</w:t>
      </w:r>
      <w:r w:rsidR="00610691" w:rsidRPr="0020346D">
        <w:rPr>
          <w:rFonts w:cs="Arial"/>
          <w:szCs w:val="24"/>
        </w:rPr>
        <w:t>ractice</w:t>
      </w:r>
      <w:bookmarkEnd w:id="2"/>
      <w:r w:rsidR="00610691" w:rsidRPr="0020346D">
        <w:rPr>
          <w:rFonts w:cs="Arial"/>
          <w:szCs w:val="24"/>
        </w:rPr>
        <w:t xml:space="preserve"> </w:t>
      </w:r>
    </w:p>
    <w:p w14:paraId="3B009280" w14:textId="229085AA" w:rsidR="00D930B9" w:rsidRPr="00D50C2A" w:rsidRDefault="00D930B9" w:rsidP="00044BE5">
      <w:pPr>
        <w:pStyle w:val="ListParagraph"/>
        <w:spacing w:after="120"/>
        <w:ind w:left="567" w:right="142"/>
        <w:contextualSpacing w:val="0"/>
        <w:rPr>
          <w:rFonts w:ascii="Arial" w:hAnsi="Arial" w:cs="Arial"/>
          <w:b/>
          <w:sz w:val="24"/>
          <w:szCs w:val="24"/>
        </w:rPr>
      </w:pPr>
      <w:r w:rsidRPr="00D50C2A">
        <w:rPr>
          <w:rFonts w:ascii="Arial" w:hAnsi="Arial" w:cs="Arial"/>
          <w:sz w:val="24"/>
          <w:szCs w:val="24"/>
        </w:rPr>
        <w:t xml:space="preserve">The University’s External Examiner system also enables the identification of good practice in learning, </w:t>
      </w:r>
      <w:proofErr w:type="gramStart"/>
      <w:r w:rsidRPr="00D50C2A">
        <w:rPr>
          <w:rFonts w:ascii="Arial" w:hAnsi="Arial" w:cs="Arial"/>
          <w:sz w:val="24"/>
          <w:szCs w:val="24"/>
        </w:rPr>
        <w:t>teaching</w:t>
      </w:r>
      <w:proofErr w:type="gramEnd"/>
      <w:r w:rsidRPr="00D50C2A">
        <w:rPr>
          <w:rFonts w:ascii="Arial" w:hAnsi="Arial" w:cs="Arial"/>
          <w:sz w:val="24"/>
          <w:szCs w:val="24"/>
        </w:rPr>
        <w:t xml:space="preserve"> and assessment, highlighting areas for enhancement and informing the improvement of courses.</w:t>
      </w:r>
    </w:p>
    <w:p w14:paraId="40C2076D" w14:textId="22C9C2A5" w:rsidR="00610691" w:rsidRPr="0020346D" w:rsidRDefault="00610691" w:rsidP="00044BE5">
      <w:pPr>
        <w:pStyle w:val="Heading2"/>
        <w:numPr>
          <w:ilvl w:val="0"/>
          <w:numId w:val="13"/>
        </w:numPr>
        <w:ind w:left="567" w:hanging="567"/>
        <w:rPr>
          <w:rFonts w:cs="Arial"/>
          <w:szCs w:val="24"/>
        </w:rPr>
      </w:pPr>
      <w:bookmarkStart w:id="3" w:name="_Toc83390689"/>
      <w:r w:rsidRPr="0020346D">
        <w:rPr>
          <w:rFonts w:cs="Arial"/>
          <w:szCs w:val="24"/>
        </w:rPr>
        <w:t>Scope of this Annex</w:t>
      </w:r>
      <w:bookmarkEnd w:id="3"/>
    </w:p>
    <w:p w14:paraId="20010169" w14:textId="04620E0F" w:rsidR="00D930B9" w:rsidRPr="00D50C2A" w:rsidRDefault="00D930B9" w:rsidP="00044BE5">
      <w:pPr>
        <w:pStyle w:val="ListParagraph"/>
        <w:tabs>
          <w:tab w:val="left" w:pos="567"/>
        </w:tabs>
        <w:spacing w:after="120"/>
        <w:ind w:left="567" w:right="142"/>
        <w:contextualSpacing w:val="0"/>
        <w:rPr>
          <w:rFonts w:ascii="Arial" w:hAnsi="Arial" w:cs="Arial"/>
          <w:sz w:val="24"/>
          <w:szCs w:val="24"/>
        </w:rPr>
      </w:pPr>
      <w:r w:rsidRPr="00D50C2A">
        <w:rPr>
          <w:rFonts w:ascii="Arial" w:hAnsi="Arial" w:cs="Arial"/>
          <w:sz w:val="24"/>
          <w:szCs w:val="24"/>
        </w:rPr>
        <w:t xml:space="preserve">This Annex establishes the procedures to be followed in appointing External Examiners and sets out the responsibilities and reporting requirements of External Examiners. </w:t>
      </w:r>
    </w:p>
    <w:p w14:paraId="0AD4C482" w14:textId="62F41D8A" w:rsidR="00610691" w:rsidRPr="0020346D" w:rsidRDefault="00610691" w:rsidP="00044BE5">
      <w:pPr>
        <w:pStyle w:val="Heading2"/>
        <w:numPr>
          <w:ilvl w:val="0"/>
          <w:numId w:val="13"/>
        </w:numPr>
        <w:ind w:left="567" w:hanging="567"/>
        <w:rPr>
          <w:rFonts w:cs="Arial"/>
          <w:szCs w:val="24"/>
        </w:rPr>
      </w:pPr>
      <w:bookmarkStart w:id="4" w:name="_Toc83390690"/>
      <w:r w:rsidRPr="0020346D">
        <w:rPr>
          <w:rFonts w:cs="Arial"/>
          <w:szCs w:val="24"/>
        </w:rPr>
        <w:t>Partner Institutions</w:t>
      </w:r>
      <w:bookmarkEnd w:id="4"/>
    </w:p>
    <w:p w14:paraId="619FD024" w14:textId="53EB742D" w:rsidR="00D930B9" w:rsidRPr="00D50C2A" w:rsidRDefault="00D930B9" w:rsidP="00044BE5">
      <w:pPr>
        <w:pStyle w:val="ListParagraph"/>
        <w:tabs>
          <w:tab w:val="left" w:pos="1418"/>
        </w:tabs>
        <w:spacing w:after="120"/>
        <w:ind w:left="567" w:right="142"/>
        <w:contextualSpacing w:val="0"/>
        <w:rPr>
          <w:rFonts w:ascii="Arial" w:hAnsi="Arial" w:cs="Arial"/>
          <w:sz w:val="24"/>
          <w:szCs w:val="24"/>
        </w:rPr>
      </w:pPr>
      <w:r w:rsidRPr="00D50C2A">
        <w:rPr>
          <w:rFonts w:ascii="Arial" w:hAnsi="Arial" w:cs="Arial"/>
          <w:sz w:val="24"/>
          <w:szCs w:val="24"/>
        </w:rPr>
        <w:t>Partner Institutions are required to follow the procedures outlined in this Annex. The appointment of External Examiner(s) for Partner Institution courses is explicitly the responsibility of the University.</w:t>
      </w:r>
    </w:p>
    <w:p w14:paraId="5BA1DB36" w14:textId="56C8D643" w:rsidR="00610691" w:rsidRPr="0020346D" w:rsidRDefault="00610691" w:rsidP="00E26268">
      <w:pPr>
        <w:pStyle w:val="Heading2"/>
        <w:numPr>
          <w:ilvl w:val="0"/>
          <w:numId w:val="13"/>
        </w:numPr>
        <w:ind w:left="567" w:hanging="567"/>
        <w:rPr>
          <w:rFonts w:cs="Arial"/>
          <w:szCs w:val="24"/>
        </w:rPr>
      </w:pPr>
      <w:bookmarkStart w:id="5" w:name="_Toc83390691"/>
      <w:r w:rsidRPr="0020346D">
        <w:rPr>
          <w:rFonts w:cs="Arial"/>
          <w:szCs w:val="24"/>
        </w:rPr>
        <w:t>External Advisers</w:t>
      </w:r>
      <w:bookmarkEnd w:id="5"/>
    </w:p>
    <w:p w14:paraId="4B00DB5B" w14:textId="2E931538" w:rsidR="00D930B9" w:rsidRPr="00D50C2A" w:rsidRDefault="00D930B9" w:rsidP="00E26268">
      <w:pPr>
        <w:pStyle w:val="ListParagraph"/>
        <w:spacing w:after="120"/>
        <w:ind w:left="567" w:right="142"/>
        <w:contextualSpacing w:val="0"/>
        <w:rPr>
          <w:rFonts w:ascii="Arial" w:hAnsi="Arial" w:cs="Arial"/>
          <w:sz w:val="24"/>
          <w:szCs w:val="24"/>
        </w:rPr>
      </w:pPr>
      <w:r w:rsidRPr="00D50C2A">
        <w:rPr>
          <w:rFonts w:ascii="Arial" w:hAnsi="Arial" w:cs="Arial"/>
          <w:sz w:val="24"/>
          <w:szCs w:val="24"/>
        </w:rPr>
        <w:t xml:space="preserve">The University also makes use of External Advisers in the consideration and approval of new and amended courses of study, as part of Periodic Course Review and as part of approving new Partner Institutions. Guidance in relation to the use of such External Advisers is provided in Section 16. </w:t>
      </w:r>
    </w:p>
    <w:p w14:paraId="7AEC0992" w14:textId="07B68DDC" w:rsidR="00D930B9" w:rsidRPr="00D50C2A" w:rsidRDefault="00D930B9" w:rsidP="00E26268">
      <w:pPr>
        <w:pStyle w:val="ListParagraph"/>
        <w:spacing w:after="120"/>
        <w:ind w:left="567" w:right="142"/>
        <w:contextualSpacing w:val="0"/>
        <w:rPr>
          <w:rFonts w:ascii="Arial" w:hAnsi="Arial" w:cs="Arial"/>
          <w:sz w:val="24"/>
          <w:szCs w:val="24"/>
        </w:rPr>
      </w:pPr>
      <w:r w:rsidRPr="00D50C2A">
        <w:rPr>
          <w:rFonts w:ascii="Arial" w:hAnsi="Arial" w:cs="Arial"/>
          <w:sz w:val="24"/>
          <w:szCs w:val="24"/>
        </w:rPr>
        <w:t xml:space="preserve">Specific guidance on the use of External Advisers in relation to Partner Institution courses can be found within </w:t>
      </w:r>
      <w:r w:rsidRPr="00E26268">
        <w:rPr>
          <w:rFonts w:ascii="Arial" w:hAnsi="Arial" w:cs="Arial"/>
          <w:sz w:val="24"/>
          <w:szCs w:val="24"/>
        </w:rPr>
        <w:t>Annex L</w:t>
      </w:r>
      <w:r w:rsidRPr="00D50C2A">
        <w:rPr>
          <w:rFonts w:ascii="Arial" w:hAnsi="Arial" w:cs="Arial"/>
          <w:sz w:val="24"/>
          <w:szCs w:val="24"/>
        </w:rPr>
        <w:t xml:space="preserve"> of the Code of Practice for </w:t>
      </w:r>
      <w:r w:rsidRPr="00D50C2A">
        <w:rPr>
          <w:rFonts w:ascii="Arial" w:hAnsi="Arial" w:cs="Arial"/>
          <w:sz w:val="24"/>
          <w:szCs w:val="24"/>
        </w:rPr>
        <w:lastRenderedPageBreak/>
        <w:t xml:space="preserve">Taught Courses: </w:t>
      </w:r>
      <w:r w:rsidRPr="00D50C2A">
        <w:rPr>
          <w:rFonts w:ascii="Arial" w:hAnsi="Arial" w:cs="Arial"/>
          <w:i/>
          <w:sz w:val="24"/>
          <w:szCs w:val="24"/>
        </w:rPr>
        <w:t>Quality Assurance Procedures for Courses of Study at Validated Institutions and Partner Colleges Leading to University Awards</w:t>
      </w:r>
      <w:r w:rsidRPr="00D50C2A">
        <w:rPr>
          <w:rFonts w:ascii="Arial" w:hAnsi="Arial" w:cs="Arial"/>
          <w:sz w:val="24"/>
          <w:szCs w:val="24"/>
        </w:rPr>
        <w:t>.</w:t>
      </w:r>
    </w:p>
    <w:p w14:paraId="4C382C3C" w14:textId="77777777" w:rsidR="00D930B9" w:rsidRPr="00D50C2A" w:rsidRDefault="00D930B9" w:rsidP="00D50C2A">
      <w:pPr>
        <w:pStyle w:val="ListParagraph"/>
        <w:spacing w:after="120"/>
        <w:ind w:left="993" w:right="142" w:hanging="709"/>
        <w:contextualSpacing w:val="0"/>
        <w:rPr>
          <w:rFonts w:ascii="Arial" w:hAnsi="Arial" w:cs="Arial"/>
          <w:b/>
          <w:sz w:val="24"/>
          <w:szCs w:val="24"/>
        </w:rPr>
      </w:pPr>
    </w:p>
    <w:p w14:paraId="2205DFED" w14:textId="77777777" w:rsidR="00D930B9" w:rsidRPr="00A82DE4" w:rsidRDefault="00D930B9" w:rsidP="00044BE5">
      <w:pPr>
        <w:pStyle w:val="Heading1"/>
      </w:pPr>
      <w:bookmarkStart w:id="6" w:name="_Toc83390692"/>
      <w:r w:rsidRPr="00A82DE4">
        <w:t>Links to Other University Policies and Procedures</w:t>
      </w:r>
      <w:bookmarkEnd w:id="6"/>
    </w:p>
    <w:p w14:paraId="566C50AD" w14:textId="0CE35E95" w:rsidR="00D930B9" w:rsidRPr="00D50C2A" w:rsidRDefault="00D930B9" w:rsidP="00E26268">
      <w:pPr>
        <w:pStyle w:val="ListParagraph"/>
        <w:spacing w:after="120"/>
        <w:ind w:left="567" w:right="142"/>
        <w:contextualSpacing w:val="0"/>
        <w:rPr>
          <w:rFonts w:ascii="Arial" w:hAnsi="Arial" w:cs="Arial"/>
          <w:sz w:val="24"/>
          <w:szCs w:val="24"/>
          <w:lang w:val="en-US"/>
        </w:rPr>
      </w:pPr>
      <w:r w:rsidRPr="00D50C2A">
        <w:rPr>
          <w:rFonts w:ascii="Arial" w:hAnsi="Arial" w:cs="Arial"/>
          <w:sz w:val="24"/>
          <w:szCs w:val="24"/>
          <w:lang w:val="en-US"/>
        </w:rPr>
        <w:t>Other University policies and procedures may need to be consulted when considering the requirements of this Annex:</w:t>
      </w:r>
    </w:p>
    <w:p w14:paraId="145FE4ED" w14:textId="77777777" w:rsidR="00D930B9" w:rsidRPr="00D50C2A" w:rsidRDefault="00D930B9" w:rsidP="00E26268">
      <w:pPr>
        <w:pStyle w:val="ListParagraph"/>
        <w:numPr>
          <w:ilvl w:val="2"/>
          <w:numId w:val="4"/>
        </w:numPr>
        <w:spacing w:after="120"/>
        <w:ind w:left="993" w:right="142" w:hanging="426"/>
        <w:contextualSpacing w:val="0"/>
        <w:rPr>
          <w:rFonts w:ascii="Arial" w:hAnsi="Arial" w:cs="Arial"/>
          <w:sz w:val="24"/>
          <w:szCs w:val="24"/>
          <w:lang w:val="en-US"/>
        </w:rPr>
      </w:pPr>
      <w:r w:rsidRPr="00D50C2A">
        <w:rPr>
          <w:rFonts w:ascii="Arial" w:hAnsi="Arial" w:cs="Arial"/>
          <w:sz w:val="24"/>
          <w:szCs w:val="24"/>
          <w:lang w:val="en-US"/>
        </w:rPr>
        <w:t xml:space="preserve">Annex J of the Code of Practice for Taught Courses: </w:t>
      </w:r>
      <w:r w:rsidRPr="00D50C2A">
        <w:rPr>
          <w:rFonts w:ascii="Arial" w:hAnsi="Arial" w:cs="Arial"/>
          <w:i/>
          <w:sz w:val="24"/>
          <w:szCs w:val="24"/>
          <w:lang w:val="en-US"/>
        </w:rPr>
        <w:t>Boards of Examiners</w:t>
      </w:r>
    </w:p>
    <w:p w14:paraId="3DDE170A" w14:textId="77777777" w:rsidR="00D930B9" w:rsidRPr="00D50C2A" w:rsidRDefault="00D930B9" w:rsidP="00E26268">
      <w:pPr>
        <w:pStyle w:val="ListParagraph"/>
        <w:numPr>
          <w:ilvl w:val="2"/>
          <w:numId w:val="4"/>
        </w:numPr>
        <w:spacing w:after="120"/>
        <w:ind w:left="993" w:right="142" w:hanging="426"/>
        <w:contextualSpacing w:val="0"/>
        <w:rPr>
          <w:rFonts w:ascii="Arial" w:hAnsi="Arial" w:cs="Arial"/>
          <w:sz w:val="24"/>
          <w:szCs w:val="24"/>
          <w:lang w:val="en-US"/>
        </w:rPr>
      </w:pPr>
      <w:r w:rsidRPr="00D50C2A">
        <w:rPr>
          <w:rFonts w:ascii="Arial" w:hAnsi="Arial" w:cs="Arial"/>
          <w:sz w:val="24"/>
          <w:szCs w:val="24"/>
          <w:lang w:val="en-US"/>
        </w:rPr>
        <w:t xml:space="preserve">Annex C of the Code of Practice for Taught Courses: </w:t>
      </w:r>
      <w:r w:rsidRPr="00D50C2A">
        <w:rPr>
          <w:rFonts w:ascii="Arial" w:hAnsi="Arial" w:cs="Arial"/>
          <w:i/>
          <w:sz w:val="24"/>
          <w:szCs w:val="24"/>
          <w:lang w:val="en-US"/>
        </w:rPr>
        <w:t>Approval and Withdrawal of Taught Courses</w:t>
      </w:r>
    </w:p>
    <w:p w14:paraId="0C26A44A" w14:textId="77777777" w:rsidR="00D930B9" w:rsidRPr="00D50C2A" w:rsidRDefault="00D930B9" w:rsidP="00E26268">
      <w:pPr>
        <w:pStyle w:val="ListParagraph"/>
        <w:numPr>
          <w:ilvl w:val="2"/>
          <w:numId w:val="4"/>
        </w:numPr>
        <w:spacing w:after="120"/>
        <w:ind w:left="993" w:right="142" w:hanging="426"/>
        <w:contextualSpacing w:val="0"/>
        <w:rPr>
          <w:rFonts w:ascii="Arial" w:hAnsi="Arial" w:cs="Arial"/>
          <w:sz w:val="24"/>
          <w:szCs w:val="24"/>
          <w:lang w:val="en-US"/>
        </w:rPr>
      </w:pPr>
      <w:r w:rsidRPr="00D50C2A">
        <w:rPr>
          <w:rFonts w:ascii="Arial" w:hAnsi="Arial" w:cs="Arial"/>
          <w:sz w:val="24"/>
          <w:szCs w:val="24"/>
          <w:lang w:val="en-US"/>
        </w:rPr>
        <w:t xml:space="preserve">Annex F of the Code of Practice for Taught Courses: </w:t>
      </w:r>
      <w:r w:rsidRPr="00D50C2A">
        <w:rPr>
          <w:rFonts w:ascii="Arial" w:hAnsi="Arial" w:cs="Arial"/>
          <w:i/>
          <w:sz w:val="24"/>
          <w:szCs w:val="24"/>
          <w:lang w:val="en-US"/>
        </w:rPr>
        <w:t>Periodic Review</w:t>
      </w:r>
    </w:p>
    <w:p w14:paraId="41797390" w14:textId="77777777" w:rsidR="00D930B9" w:rsidRPr="00D50C2A" w:rsidRDefault="00D930B9" w:rsidP="00E26268">
      <w:pPr>
        <w:pStyle w:val="ListParagraph"/>
        <w:numPr>
          <w:ilvl w:val="2"/>
          <w:numId w:val="4"/>
        </w:numPr>
        <w:spacing w:after="120"/>
        <w:ind w:left="993" w:right="142" w:hanging="426"/>
        <w:contextualSpacing w:val="0"/>
        <w:rPr>
          <w:rFonts w:ascii="Arial" w:hAnsi="Arial" w:cs="Arial"/>
          <w:sz w:val="24"/>
          <w:szCs w:val="24"/>
          <w:lang w:val="en-US"/>
        </w:rPr>
      </w:pPr>
      <w:r w:rsidRPr="00D50C2A">
        <w:rPr>
          <w:rFonts w:ascii="Arial" w:hAnsi="Arial" w:cs="Arial"/>
          <w:sz w:val="24"/>
          <w:szCs w:val="24"/>
          <w:lang w:val="en-US"/>
        </w:rPr>
        <w:t xml:space="preserve">Annex L of the Code of Practice for Taught Courses: </w:t>
      </w:r>
      <w:r w:rsidRPr="00D50C2A">
        <w:rPr>
          <w:rFonts w:ascii="Arial" w:hAnsi="Arial" w:cs="Arial"/>
          <w:i/>
          <w:sz w:val="24"/>
          <w:szCs w:val="24"/>
        </w:rPr>
        <w:t>Quality Assurance Procedures for Courses of Study at Validated Institutions and Partner Colleges Leading to University Awards.</w:t>
      </w:r>
    </w:p>
    <w:p w14:paraId="6B533C7E" w14:textId="77777777" w:rsidR="00D930B9" w:rsidRPr="00D50C2A" w:rsidRDefault="00D930B9" w:rsidP="00D50C2A">
      <w:pPr>
        <w:pStyle w:val="ListParagraph"/>
        <w:spacing w:after="120"/>
        <w:ind w:left="993" w:right="142" w:hanging="709"/>
        <w:contextualSpacing w:val="0"/>
        <w:rPr>
          <w:rFonts w:ascii="Arial" w:hAnsi="Arial" w:cs="Arial"/>
          <w:i/>
          <w:sz w:val="24"/>
          <w:szCs w:val="24"/>
          <w:lang w:val="en-US"/>
        </w:rPr>
      </w:pPr>
    </w:p>
    <w:p w14:paraId="73449E2A" w14:textId="77777777" w:rsidR="00D930B9" w:rsidRPr="00A82DE4" w:rsidRDefault="00D930B9" w:rsidP="00044BE5">
      <w:pPr>
        <w:pStyle w:val="Heading1"/>
      </w:pPr>
      <w:bookmarkStart w:id="7" w:name="_Toc83390693"/>
      <w:r w:rsidRPr="00A82DE4">
        <w:t>Principles – External Examiners</w:t>
      </w:r>
      <w:bookmarkEnd w:id="7"/>
    </w:p>
    <w:p w14:paraId="2A749CC8" w14:textId="2416A055" w:rsidR="00D930B9" w:rsidRPr="00D50C2A" w:rsidRDefault="00D930B9" w:rsidP="00E26268">
      <w:pPr>
        <w:pStyle w:val="ListParagraph"/>
        <w:numPr>
          <w:ilvl w:val="0"/>
          <w:numId w:val="33"/>
        </w:numPr>
        <w:spacing w:after="120"/>
        <w:ind w:left="567" w:right="142" w:hanging="567"/>
        <w:contextualSpacing w:val="0"/>
        <w:rPr>
          <w:rFonts w:ascii="Arial" w:hAnsi="Arial" w:cs="Arial"/>
          <w:sz w:val="24"/>
          <w:szCs w:val="24"/>
        </w:rPr>
      </w:pPr>
      <w:r w:rsidRPr="00D50C2A">
        <w:rPr>
          <w:rFonts w:ascii="Arial" w:hAnsi="Arial" w:cs="Arial"/>
          <w:sz w:val="24"/>
          <w:szCs w:val="24"/>
        </w:rPr>
        <w:t xml:space="preserve">No University qualification shall be awarded without the participation in the examining process by at least one External Examiner, who should be a full member of the relevant Board of Examiners. </w:t>
      </w:r>
    </w:p>
    <w:p w14:paraId="56AF714F" w14:textId="246B7E44" w:rsidR="00D930B9" w:rsidRPr="00D50C2A" w:rsidRDefault="00D930B9" w:rsidP="00E26268">
      <w:pPr>
        <w:pStyle w:val="ListParagraph"/>
        <w:numPr>
          <w:ilvl w:val="0"/>
          <w:numId w:val="33"/>
        </w:numPr>
        <w:spacing w:after="120"/>
        <w:ind w:left="567" w:right="142" w:hanging="567"/>
        <w:contextualSpacing w:val="0"/>
        <w:rPr>
          <w:rFonts w:ascii="Arial" w:hAnsi="Arial" w:cs="Arial"/>
          <w:sz w:val="24"/>
          <w:szCs w:val="24"/>
        </w:rPr>
      </w:pPr>
      <w:r w:rsidRPr="00D50C2A">
        <w:rPr>
          <w:rFonts w:ascii="Arial" w:hAnsi="Arial" w:cs="Arial"/>
          <w:sz w:val="24"/>
          <w:szCs w:val="24"/>
        </w:rPr>
        <w:t xml:space="preserve">External Examiners are responsible to the Senate which authorises the award of qualifications. </w:t>
      </w:r>
    </w:p>
    <w:p w14:paraId="239AB692" w14:textId="5234CF84" w:rsidR="00D930B9" w:rsidRPr="00D50C2A" w:rsidRDefault="00D930B9" w:rsidP="00E26268">
      <w:pPr>
        <w:pStyle w:val="ListParagraph"/>
        <w:numPr>
          <w:ilvl w:val="0"/>
          <w:numId w:val="33"/>
        </w:numPr>
        <w:spacing w:after="120"/>
        <w:ind w:left="567" w:right="142" w:hanging="567"/>
        <w:contextualSpacing w:val="0"/>
        <w:rPr>
          <w:rFonts w:ascii="Arial" w:hAnsi="Arial" w:cs="Arial"/>
          <w:sz w:val="24"/>
          <w:szCs w:val="24"/>
        </w:rPr>
      </w:pPr>
      <w:r w:rsidRPr="00D50C2A">
        <w:rPr>
          <w:rFonts w:ascii="Arial" w:hAnsi="Arial" w:cs="Arial"/>
          <w:sz w:val="24"/>
          <w:szCs w:val="24"/>
        </w:rPr>
        <w:t xml:space="preserve">All External Examiners will be provided with information regarding the requirements of their role. </w:t>
      </w:r>
    </w:p>
    <w:p w14:paraId="015AD4D6" w14:textId="47747E93" w:rsidR="00D930B9" w:rsidRPr="00D50C2A" w:rsidRDefault="00D930B9" w:rsidP="00E26268">
      <w:pPr>
        <w:pStyle w:val="ListParagraph"/>
        <w:numPr>
          <w:ilvl w:val="0"/>
          <w:numId w:val="33"/>
        </w:numPr>
        <w:spacing w:after="120"/>
        <w:ind w:left="567" w:right="142" w:hanging="567"/>
        <w:contextualSpacing w:val="0"/>
        <w:rPr>
          <w:rFonts w:ascii="Arial" w:hAnsi="Arial" w:cs="Arial"/>
          <w:sz w:val="24"/>
          <w:szCs w:val="24"/>
          <w:lang w:val="en-US"/>
        </w:rPr>
      </w:pPr>
      <w:r w:rsidRPr="00D50C2A">
        <w:rPr>
          <w:rFonts w:ascii="Arial" w:hAnsi="Arial" w:cs="Arial"/>
          <w:sz w:val="24"/>
          <w:szCs w:val="24"/>
          <w:lang w:val="en-US"/>
        </w:rPr>
        <w:t xml:space="preserve">All External Examiners will be provided with the opportunity to undertake Boards of Examiners training (see 5.1.2 below). </w:t>
      </w:r>
    </w:p>
    <w:p w14:paraId="14A3C866" w14:textId="77777777" w:rsidR="00D930B9" w:rsidRPr="00D50C2A" w:rsidRDefault="00D930B9" w:rsidP="00D50C2A">
      <w:pPr>
        <w:pStyle w:val="ListParagraph"/>
        <w:spacing w:after="120"/>
        <w:ind w:left="993" w:right="142" w:hanging="709"/>
        <w:contextualSpacing w:val="0"/>
        <w:rPr>
          <w:rFonts w:ascii="Arial" w:hAnsi="Arial" w:cs="Arial"/>
          <w:sz w:val="24"/>
          <w:szCs w:val="24"/>
          <w:lang w:val="en-US"/>
        </w:rPr>
      </w:pPr>
    </w:p>
    <w:p w14:paraId="6A4B9C70" w14:textId="77777777" w:rsidR="00D930B9" w:rsidRPr="00A82DE4" w:rsidRDefault="00D930B9" w:rsidP="00044BE5">
      <w:pPr>
        <w:pStyle w:val="Heading1"/>
      </w:pPr>
      <w:bookmarkStart w:id="8" w:name="_Toc83390694"/>
      <w:r w:rsidRPr="00A82DE4">
        <w:t>Nomination and Appointment of External Examiners for Taught Courses</w:t>
      </w:r>
      <w:bookmarkEnd w:id="8"/>
    </w:p>
    <w:p w14:paraId="6D5E95C4" w14:textId="5B39F6AF" w:rsidR="0020346D" w:rsidRPr="0020346D" w:rsidRDefault="00E26268" w:rsidP="00E26268">
      <w:pPr>
        <w:pStyle w:val="Heading2"/>
        <w:numPr>
          <w:ilvl w:val="0"/>
          <w:numId w:val="16"/>
        </w:numPr>
        <w:ind w:left="567" w:hanging="567"/>
        <w:rPr>
          <w:rFonts w:cs="Arial"/>
          <w:szCs w:val="24"/>
        </w:rPr>
      </w:pPr>
      <w:bookmarkStart w:id="9" w:name="_Toc83390695"/>
      <w:r>
        <w:rPr>
          <w:rFonts w:cs="Arial"/>
          <w:szCs w:val="24"/>
        </w:rPr>
        <w:t>N</w:t>
      </w:r>
      <w:r w:rsidR="0020346D" w:rsidRPr="0020346D">
        <w:rPr>
          <w:rFonts w:cs="Arial"/>
          <w:szCs w:val="24"/>
        </w:rPr>
        <w:t>ominations</w:t>
      </w:r>
      <w:bookmarkEnd w:id="9"/>
    </w:p>
    <w:p w14:paraId="71BD608B" w14:textId="0D46BA1D" w:rsidR="00D930B9" w:rsidRPr="00D50C2A" w:rsidRDefault="00D930B9" w:rsidP="00E26268">
      <w:pPr>
        <w:pStyle w:val="ListParagraph"/>
        <w:spacing w:after="120"/>
        <w:ind w:left="567" w:right="142"/>
        <w:contextualSpacing w:val="0"/>
        <w:rPr>
          <w:rFonts w:ascii="Arial" w:hAnsi="Arial" w:cs="Arial"/>
          <w:b/>
          <w:sz w:val="24"/>
          <w:szCs w:val="24"/>
        </w:rPr>
      </w:pPr>
      <w:r w:rsidRPr="00D50C2A">
        <w:rPr>
          <w:rFonts w:ascii="Arial" w:hAnsi="Arial" w:cs="Arial"/>
          <w:sz w:val="24"/>
          <w:szCs w:val="24"/>
        </w:rPr>
        <w:t>When submitting nominations for External Examiners, Schools or Divisions should consider the following:</w:t>
      </w:r>
    </w:p>
    <w:p w14:paraId="092DB394" w14:textId="77777777" w:rsidR="00D930B9" w:rsidRPr="00D50C2A" w:rsidRDefault="00D930B9" w:rsidP="00E26268">
      <w:pPr>
        <w:pStyle w:val="ListParagraph"/>
        <w:numPr>
          <w:ilvl w:val="2"/>
          <w:numId w:val="4"/>
        </w:numPr>
        <w:spacing w:after="120"/>
        <w:ind w:left="993" w:right="142" w:hanging="426"/>
        <w:contextualSpacing w:val="0"/>
        <w:rPr>
          <w:rFonts w:ascii="Arial" w:hAnsi="Arial" w:cs="Arial"/>
          <w:sz w:val="24"/>
          <w:szCs w:val="24"/>
        </w:rPr>
      </w:pPr>
      <w:r w:rsidRPr="00D50C2A">
        <w:rPr>
          <w:rFonts w:ascii="Arial" w:hAnsi="Arial" w:cs="Arial"/>
          <w:sz w:val="24"/>
          <w:szCs w:val="24"/>
        </w:rPr>
        <w:t>External Examiners should be able to demonstrate knowledge and understanding of the relevant sector reference points (Framework for Higher Education Qualifications, Subject Benchmark Statements, Characteristics Statements) for the maintenance of academic standards and assurance and enhancement of quality.</w:t>
      </w:r>
    </w:p>
    <w:p w14:paraId="394EEAA4" w14:textId="77777777" w:rsidR="00D930B9" w:rsidRPr="00D50C2A" w:rsidRDefault="00D930B9" w:rsidP="00E26268">
      <w:pPr>
        <w:pStyle w:val="ListParagraph"/>
        <w:numPr>
          <w:ilvl w:val="2"/>
          <w:numId w:val="4"/>
        </w:numPr>
        <w:spacing w:after="120"/>
        <w:ind w:left="993" w:right="142" w:hanging="426"/>
        <w:contextualSpacing w:val="0"/>
        <w:rPr>
          <w:rFonts w:ascii="Arial" w:hAnsi="Arial" w:cs="Arial"/>
          <w:sz w:val="24"/>
          <w:szCs w:val="24"/>
        </w:rPr>
      </w:pPr>
      <w:r w:rsidRPr="00D50C2A">
        <w:rPr>
          <w:rFonts w:ascii="Arial" w:hAnsi="Arial" w:cs="Arial"/>
          <w:sz w:val="24"/>
          <w:szCs w:val="24"/>
        </w:rPr>
        <w:lastRenderedPageBreak/>
        <w:t xml:space="preserve">Only persons of appropriate seniority and/or experience in the fields covered by the course of study (or parts thereof) who </w:t>
      </w:r>
      <w:proofErr w:type="gramStart"/>
      <w:r w:rsidRPr="00D50C2A">
        <w:rPr>
          <w:rFonts w:ascii="Arial" w:hAnsi="Arial" w:cs="Arial"/>
          <w:sz w:val="24"/>
          <w:szCs w:val="24"/>
        </w:rPr>
        <w:t>are able to</w:t>
      </w:r>
      <w:proofErr w:type="gramEnd"/>
      <w:r w:rsidRPr="00D50C2A">
        <w:rPr>
          <w:rFonts w:ascii="Arial" w:hAnsi="Arial" w:cs="Arial"/>
          <w:sz w:val="24"/>
          <w:szCs w:val="24"/>
        </w:rPr>
        <w:t xml:space="preserve"> command the respect of academic and, where appropriate, professional peers should be appointed. They should be suitably qualified and experienced in the subject or specialism within the subject, to which the appointment relates. </w:t>
      </w:r>
    </w:p>
    <w:p w14:paraId="238C600F" w14:textId="77777777" w:rsidR="00D930B9" w:rsidRPr="00D50C2A" w:rsidRDefault="00D930B9" w:rsidP="00E26268">
      <w:pPr>
        <w:pStyle w:val="ListParagraph"/>
        <w:numPr>
          <w:ilvl w:val="2"/>
          <w:numId w:val="4"/>
        </w:numPr>
        <w:spacing w:after="120"/>
        <w:ind w:left="993" w:right="142" w:hanging="426"/>
        <w:contextualSpacing w:val="0"/>
        <w:rPr>
          <w:rFonts w:ascii="Arial" w:hAnsi="Arial" w:cs="Arial"/>
          <w:sz w:val="24"/>
          <w:szCs w:val="24"/>
        </w:rPr>
      </w:pPr>
      <w:r w:rsidRPr="00D50C2A">
        <w:rPr>
          <w:rFonts w:ascii="Arial" w:hAnsi="Arial" w:cs="Arial"/>
          <w:sz w:val="24"/>
          <w:szCs w:val="24"/>
        </w:rPr>
        <w:t xml:space="preserve">Persons who have recently retired from such posts may be considered for appointment </w:t>
      </w:r>
      <w:proofErr w:type="gramStart"/>
      <w:r w:rsidRPr="00D50C2A">
        <w:rPr>
          <w:rFonts w:ascii="Arial" w:hAnsi="Arial" w:cs="Arial"/>
          <w:sz w:val="24"/>
          <w:szCs w:val="24"/>
        </w:rPr>
        <w:t>provided that</w:t>
      </w:r>
      <w:proofErr w:type="gramEnd"/>
      <w:r w:rsidRPr="00D50C2A">
        <w:rPr>
          <w:rFonts w:ascii="Arial" w:hAnsi="Arial" w:cs="Arial"/>
          <w:sz w:val="24"/>
          <w:szCs w:val="24"/>
        </w:rPr>
        <w:t xml:space="preserve"> there is evidence that they are familiar with current expectations in UK Higher Education. </w:t>
      </w:r>
    </w:p>
    <w:p w14:paraId="5B4DE80E" w14:textId="77777777" w:rsidR="00D930B9" w:rsidRPr="00D50C2A" w:rsidRDefault="00D930B9" w:rsidP="00E26268">
      <w:pPr>
        <w:pStyle w:val="ListParagraph"/>
        <w:numPr>
          <w:ilvl w:val="2"/>
          <w:numId w:val="4"/>
        </w:numPr>
        <w:spacing w:after="120"/>
        <w:ind w:left="993" w:right="142" w:hanging="426"/>
        <w:contextualSpacing w:val="0"/>
        <w:rPr>
          <w:rFonts w:ascii="Arial" w:hAnsi="Arial" w:cs="Arial"/>
          <w:sz w:val="24"/>
          <w:szCs w:val="24"/>
        </w:rPr>
      </w:pPr>
      <w:r w:rsidRPr="00D50C2A">
        <w:rPr>
          <w:rFonts w:ascii="Arial" w:hAnsi="Arial" w:cs="Arial"/>
          <w:sz w:val="24"/>
          <w:szCs w:val="24"/>
        </w:rPr>
        <w:t xml:space="preserve">External Examiners may be appointed from outside the higher education system </w:t>
      </w:r>
      <w:proofErr w:type="gramStart"/>
      <w:r w:rsidRPr="00D50C2A">
        <w:rPr>
          <w:rFonts w:ascii="Arial" w:hAnsi="Arial" w:cs="Arial"/>
          <w:sz w:val="24"/>
          <w:szCs w:val="24"/>
        </w:rPr>
        <w:t>on the basis of</w:t>
      </w:r>
      <w:proofErr w:type="gramEnd"/>
      <w:r w:rsidRPr="00D50C2A">
        <w:rPr>
          <w:rFonts w:ascii="Arial" w:hAnsi="Arial" w:cs="Arial"/>
          <w:sz w:val="24"/>
          <w:szCs w:val="24"/>
        </w:rPr>
        <w:t xml:space="preserve"> demonstrable professional qualifications and experience particularly in the case of vocational awards. </w:t>
      </w:r>
    </w:p>
    <w:p w14:paraId="56CC3B4C" w14:textId="77777777" w:rsidR="00D930B9" w:rsidRPr="00D50C2A" w:rsidRDefault="00D930B9" w:rsidP="00E26268">
      <w:pPr>
        <w:pStyle w:val="ListParagraph"/>
        <w:numPr>
          <w:ilvl w:val="2"/>
          <w:numId w:val="4"/>
        </w:numPr>
        <w:spacing w:after="120"/>
        <w:ind w:left="993" w:right="142" w:hanging="426"/>
        <w:contextualSpacing w:val="0"/>
        <w:rPr>
          <w:rFonts w:ascii="Arial" w:hAnsi="Arial" w:cs="Arial"/>
          <w:sz w:val="24"/>
          <w:szCs w:val="24"/>
        </w:rPr>
      </w:pPr>
      <w:r w:rsidRPr="00D50C2A">
        <w:rPr>
          <w:rFonts w:ascii="Arial" w:hAnsi="Arial" w:cs="Arial"/>
          <w:sz w:val="24"/>
          <w:szCs w:val="24"/>
        </w:rPr>
        <w:t xml:space="preserve">The University will normally only appoint UK-based External Examiners. A </w:t>
      </w:r>
      <w:proofErr w:type="gramStart"/>
      <w:r w:rsidRPr="00D50C2A">
        <w:rPr>
          <w:rFonts w:ascii="Arial" w:hAnsi="Arial" w:cs="Arial"/>
          <w:sz w:val="24"/>
          <w:szCs w:val="24"/>
        </w:rPr>
        <w:t>non UK</w:t>
      </w:r>
      <w:proofErr w:type="gramEnd"/>
      <w:r w:rsidRPr="00D50C2A">
        <w:rPr>
          <w:rFonts w:ascii="Arial" w:hAnsi="Arial" w:cs="Arial"/>
          <w:sz w:val="24"/>
          <w:szCs w:val="24"/>
        </w:rPr>
        <w:t>-based External Examiner will only be considered under exceptional circumstances where a special justification is submitted along with the External Examiner appointment form for approval. Only persons who can offer an informed view on UK HE academic standards should be appointed.</w:t>
      </w:r>
    </w:p>
    <w:p w14:paraId="740BC71F" w14:textId="77777777" w:rsidR="00D930B9" w:rsidRPr="00D50C2A" w:rsidRDefault="00D930B9" w:rsidP="00E26268">
      <w:pPr>
        <w:pStyle w:val="ListParagraph"/>
        <w:numPr>
          <w:ilvl w:val="2"/>
          <w:numId w:val="4"/>
        </w:numPr>
        <w:spacing w:after="120"/>
        <w:ind w:left="993" w:right="142" w:hanging="426"/>
        <w:contextualSpacing w:val="0"/>
        <w:rPr>
          <w:rFonts w:ascii="Arial" w:hAnsi="Arial" w:cs="Arial"/>
          <w:sz w:val="24"/>
          <w:szCs w:val="24"/>
        </w:rPr>
      </w:pPr>
      <w:r w:rsidRPr="00D50C2A">
        <w:rPr>
          <w:rFonts w:ascii="Arial" w:hAnsi="Arial" w:cs="Arial"/>
          <w:sz w:val="24"/>
          <w:szCs w:val="24"/>
        </w:rPr>
        <w:t>External Examiners should be able to demonstrate experience relating to course design and student assessment relevant to the level of the award.</w:t>
      </w:r>
    </w:p>
    <w:p w14:paraId="02E2DB6A" w14:textId="77777777" w:rsidR="00D930B9" w:rsidRPr="00D50C2A" w:rsidRDefault="00D930B9" w:rsidP="00E26268">
      <w:pPr>
        <w:pStyle w:val="ListParagraph"/>
        <w:numPr>
          <w:ilvl w:val="2"/>
          <w:numId w:val="4"/>
        </w:numPr>
        <w:spacing w:after="120"/>
        <w:ind w:left="993" w:right="142" w:hanging="426"/>
        <w:contextualSpacing w:val="0"/>
        <w:rPr>
          <w:rFonts w:ascii="Arial" w:hAnsi="Arial" w:cs="Arial"/>
          <w:sz w:val="24"/>
          <w:szCs w:val="24"/>
        </w:rPr>
      </w:pPr>
      <w:r w:rsidRPr="00D50C2A">
        <w:rPr>
          <w:rFonts w:ascii="Arial" w:hAnsi="Arial" w:cs="Arial"/>
          <w:sz w:val="24"/>
          <w:szCs w:val="24"/>
        </w:rPr>
        <w:t>External Examiners should be able to demonstrate awareness of current developments in the design and delivery of the relevant curriculum.</w:t>
      </w:r>
    </w:p>
    <w:p w14:paraId="54081B64" w14:textId="77777777" w:rsidR="00D930B9" w:rsidRPr="00D50C2A" w:rsidRDefault="00D930B9" w:rsidP="00E26268">
      <w:pPr>
        <w:pStyle w:val="ListParagraph"/>
        <w:numPr>
          <w:ilvl w:val="2"/>
          <w:numId w:val="4"/>
        </w:numPr>
        <w:spacing w:after="120"/>
        <w:ind w:left="993" w:right="142" w:hanging="426"/>
        <w:contextualSpacing w:val="0"/>
        <w:rPr>
          <w:rFonts w:ascii="Arial" w:hAnsi="Arial" w:cs="Arial"/>
          <w:sz w:val="24"/>
          <w:szCs w:val="24"/>
        </w:rPr>
      </w:pPr>
      <w:r w:rsidRPr="00D50C2A">
        <w:rPr>
          <w:rFonts w:ascii="Arial" w:hAnsi="Arial" w:cs="Arial"/>
          <w:sz w:val="24"/>
          <w:szCs w:val="24"/>
        </w:rPr>
        <w:t xml:space="preserve">The nominee must be able to demonstrate familiarity with the standard to be expected of students </w:t>
      </w:r>
      <w:proofErr w:type="gramStart"/>
      <w:r w:rsidRPr="00D50C2A">
        <w:rPr>
          <w:rFonts w:ascii="Arial" w:hAnsi="Arial" w:cs="Arial"/>
          <w:sz w:val="24"/>
          <w:szCs w:val="24"/>
        </w:rPr>
        <w:t>in order to</w:t>
      </w:r>
      <w:proofErr w:type="gramEnd"/>
      <w:r w:rsidRPr="00D50C2A">
        <w:rPr>
          <w:rFonts w:ascii="Arial" w:hAnsi="Arial" w:cs="Arial"/>
          <w:sz w:val="24"/>
          <w:szCs w:val="24"/>
        </w:rPr>
        <w:t xml:space="preserve"> achieve the award to be assessed. </w:t>
      </w:r>
    </w:p>
    <w:p w14:paraId="560FB9C6" w14:textId="77777777" w:rsidR="00D930B9" w:rsidRPr="00D50C2A" w:rsidRDefault="00D930B9" w:rsidP="00E26268">
      <w:pPr>
        <w:pStyle w:val="ListParagraph"/>
        <w:numPr>
          <w:ilvl w:val="2"/>
          <w:numId w:val="4"/>
        </w:numPr>
        <w:spacing w:after="120"/>
        <w:ind w:left="993" w:right="142" w:hanging="426"/>
        <w:contextualSpacing w:val="0"/>
        <w:rPr>
          <w:rFonts w:ascii="Arial" w:hAnsi="Arial" w:cs="Arial"/>
          <w:sz w:val="24"/>
          <w:szCs w:val="24"/>
        </w:rPr>
      </w:pPr>
      <w:r w:rsidRPr="00D50C2A">
        <w:rPr>
          <w:rFonts w:ascii="Arial" w:hAnsi="Arial" w:cs="Arial"/>
          <w:sz w:val="24"/>
          <w:szCs w:val="24"/>
        </w:rPr>
        <w:t>External Examiners should be able to demonstrate competence and experience relating to the enhancement of the student learning experience.</w:t>
      </w:r>
    </w:p>
    <w:p w14:paraId="3456C7BB" w14:textId="77777777" w:rsidR="00D930B9" w:rsidRPr="00D50C2A" w:rsidRDefault="00D930B9" w:rsidP="00E26268">
      <w:pPr>
        <w:pStyle w:val="ListParagraph"/>
        <w:numPr>
          <w:ilvl w:val="2"/>
          <w:numId w:val="4"/>
        </w:numPr>
        <w:spacing w:after="120"/>
        <w:ind w:left="993" w:right="142" w:hanging="426"/>
        <w:contextualSpacing w:val="0"/>
        <w:rPr>
          <w:rFonts w:ascii="Arial" w:hAnsi="Arial" w:cs="Arial"/>
          <w:sz w:val="24"/>
          <w:szCs w:val="24"/>
        </w:rPr>
      </w:pPr>
      <w:r w:rsidRPr="00D50C2A">
        <w:rPr>
          <w:rFonts w:ascii="Arial" w:hAnsi="Arial" w:cs="Arial"/>
          <w:sz w:val="24"/>
          <w:szCs w:val="24"/>
        </w:rPr>
        <w:t xml:space="preserve">The nominee must meet any applicable criteria set by relevant professional, </w:t>
      </w:r>
      <w:proofErr w:type="gramStart"/>
      <w:r w:rsidRPr="00D50C2A">
        <w:rPr>
          <w:rFonts w:ascii="Arial" w:hAnsi="Arial" w:cs="Arial"/>
          <w:sz w:val="24"/>
          <w:szCs w:val="24"/>
        </w:rPr>
        <w:t>statutory</w:t>
      </w:r>
      <w:proofErr w:type="gramEnd"/>
      <w:r w:rsidRPr="00D50C2A">
        <w:rPr>
          <w:rFonts w:ascii="Arial" w:hAnsi="Arial" w:cs="Arial"/>
          <w:sz w:val="24"/>
          <w:szCs w:val="24"/>
        </w:rPr>
        <w:t xml:space="preserve"> or regulatory bodies.</w:t>
      </w:r>
    </w:p>
    <w:p w14:paraId="003932DE" w14:textId="77777777" w:rsidR="00D930B9" w:rsidRPr="00D50C2A" w:rsidRDefault="00D930B9" w:rsidP="00E26268">
      <w:pPr>
        <w:pStyle w:val="ListParagraph"/>
        <w:numPr>
          <w:ilvl w:val="2"/>
          <w:numId w:val="4"/>
        </w:numPr>
        <w:spacing w:after="120"/>
        <w:ind w:left="993" w:right="142" w:hanging="426"/>
        <w:contextualSpacing w:val="0"/>
        <w:rPr>
          <w:rFonts w:ascii="Arial" w:hAnsi="Arial" w:cs="Arial"/>
          <w:sz w:val="24"/>
          <w:szCs w:val="24"/>
        </w:rPr>
      </w:pPr>
      <w:r w:rsidRPr="00D50C2A">
        <w:rPr>
          <w:rFonts w:ascii="Arial" w:hAnsi="Arial" w:cs="Arial"/>
          <w:sz w:val="24"/>
          <w:szCs w:val="24"/>
        </w:rPr>
        <w:t>External Examiners will not normally be appointed from a department in an institution where a member of the inviting School is serving as an examiner; exceptions may, however, occasionally be unavoidable in the case of subjects taught in only a very small number of institutions.</w:t>
      </w:r>
    </w:p>
    <w:p w14:paraId="2D6131A3" w14:textId="77777777" w:rsidR="00D930B9" w:rsidRPr="00D50C2A" w:rsidRDefault="00D930B9" w:rsidP="00E26268">
      <w:pPr>
        <w:pStyle w:val="ListParagraph"/>
        <w:numPr>
          <w:ilvl w:val="2"/>
          <w:numId w:val="4"/>
        </w:numPr>
        <w:spacing w:after="120"/>
        <w:ind w:left="993" w:right="142" w:hanging="426"/>
        <w:contextualSpacing w:val="0"/>
        <w:rPr>
          <w:rFonts w:ascii="Arial" w:hAnsi="Arial" w:cs="Arial"/>
          <w:sz w:val="24"/>
          <w:szCs w:val="24"/>
        </w:rPr>
      </w:pPr>
      <w:r w:rsidRPr="00D50C2A">
        <w:rPr>
          <w:rFonts w:ascii="Arial" w:hAnsi="Arial" w:cs="Arial"/>
          <w:sz w:val="24"/>
          <w:szCs w:val="24"/>
        </w:rPr>
        <w:t xml:space="preserve">Where the delivery and/or assessment of a collaborative course of study is conducted in a language other than English, at least one of the External Examiners appointed must be fluent in the language used. </w:t>
      </w:r>
    </w:p>
    <w:p w14:paraId="04B9FC88" w14:textId="77777777" w:rsidR="00D930B9" w:rsidRPr="00D50C2A" w:rsidRDefault="00D930B9" w:rsidP="00E26268">
      <w:pPr>
        <w:pStyle w:val="ListParagraph"/>
        <w:numPr>
          <w:ilvl w:val="2"/>
          <w:numId w:val="4"/>
        </w:numPr>
        <w:spacing w:after="120"/>
        <w:ind w:left="993" w:right="142" w:hanging="426"/>
        <w:contextualSpacing w:val="0"/>
        <w:rPr>
          <w:rFonts w:ascii="Arial" w:hAnsi="Arial" w:cs="Arial"/>
          <w:sz w:val="24"/>
          <w:szCs w:val="24"/>
        </w:rPr>
      </w:pPr>
      <w:r w:rsidRPr="00D50C2A">
        <w:rPr>
          <w:rFonts w:ascii="Arial" w:hAnsi="Arial" w:cs="Arial"/>
          <w:sz w:val="24"/>
          <w:szCs w:val="24"/>
        </w:rPr>
        <w:lastRenderedPageBreak/>
        <w:t xml:space="preserve">For further guidance on this please refer to Annex O section 15 of the Code of Practice for Taught Courses: </w:t>
      </w:r>
      <w:r w:rsidRPr="00D50C2A">
        <w:rPr>
          <w:rFonts w:ascii="Arial" w:hAnsi="Arial" w:cs="Arial"/>
          <w:i/>
          <w:sz w:val="24"/>
          <w:szCs w:val="24"/>
        </w:rPr>
        <w:t>Approval and Quality Assurance Procedures for Collaborative Partnerships</w:t>
      </w:r>
      <w:r w:rsidRPr="00D50C2A">
        <w:rPr>
          <w:rFonts w:ascii="Arial" w:hAnsi="Arial" w:cs="Arial"/>
          <w:sz w:val="24"/>
          <w:szCs w:val="24"/>
        </w:rPr>
        <w:t xml:space="preserve">.  </w:t>
      </w:r>
    </w:p>
    <w:p w14:paraId="6E19A5C0" w14:textId="77777777" w:rsidR="00D930B9" w:rsidRPr="00D50C2A" w:rsidRDefault="00D930B9" w:rsidP="00E26268">
      <w:pPr>
        <w:pStyle w:val="ListParagraph"/>
        <w:numPr>
          <w:ilvl w:val="2"/>
          <w:numId w:val="4"/>
        </w:numPr>
        <w:spacing w:after="120"/>
        <w:ind w:left="993" w:right="142" w:hanging="426"/>
        <w:contextualSpacing w:val="0"/>
        <w:rPr>
          <w:rFonts w:ascii="Arial" w:hAnsi="Arial" w:cs="Arial"/>
          <w:sz w:val="24"/>
          <w:szCs w:val="24"/>
        </w:rPr>
      </w:pPr>
      <w:r w:rsidRPr="00D50C2A">
        <w:rPr>
          <w:rFonts w:ascii="Arial" w:hAnsi="Arial" w:cs="Arial"/>
          <w:sz w:val="24"/>
          <w:szCs w:val="24"/>
        </w:rPr>
        <w:t xml:space="preserve">The number of External Examiners must be sufficient to cover the full range of studies. More than one External Examiner may be needed where there is </w:t>
      </w:r>
      <w:proofErr w:type="gramStart"/>
      <w:r w:rsidRPr="00D50C2A">
        <w:rPr>
          <w:rFonts w:ascii="Arial" w:hAnsi="Arial" w:cs="Arial"/>
          <w:sz w:val="24"/>
          <w:szCs w:val="24"/>
        </w:rPr>
        <w:t>a large number of</w:t>
      </w:r>
      <w:proofErr w:type="gramEnd"/>
      <w:r w:rsidRPr="00D50C2A">
        <w:rPr>
          <w:rFonts w:ascii="Arial" w:hAnsi="Arial" w:cs="Arial"/>
          <w:sz w:val="24"/>
          <w:szCs w:val="24"/>
        </w:rPr>
        <w:t xml:space="preserve"> students or where a course covers a wide range of subject areas.</w:t>
      </w:r>
    </w:p>
    <w:p w14:paraId="68F8A75D" w14:textId="1A8E03CB" w:rsidR="00D930B9" w:rsidRPr="0020346D" w:rsidRDefault="00D930B9" w:rsidP="00E26268">
      <w:pPr>
        <w:pStyle w:val="Heading2"/>
        <w:numPr>
          <w:ilvl w:val="0"/>
          <w:numId w:val="16"/>
        </w:numPr>
        <w:ind w:left="567" w:hanging="567"/>
        <w:rPr>
          <w:rFonts w:cs="Arial"/>
          <w:szCs w:val="24"/>
        </w:rPr>
      </w:pPr>
      <w:bookmarkStart w:id="10" w:name="_Toc83390696"/>
      <w:r w:rsidRPr="0020346D">
        <w:rPr>
          <w:rFonts w:cs="Arial"/>
          <w:szCs w:val="24"/>
        </w:rPr>
        <w:t>Conflicts of Interest</w:t>
      </w:r>
      <w:bookmarkEnd w:id="10"/>
    </w:p>
    <w:p w14:paraId="2CDBCD7A" w14:textId="62E58A79" w:rsidR="002A648C" w:rsidRPr="00C01C8A" w:rsidRDefault="002A648C" w:rsidP="00E26268">
      <w:pPr>
        <w:pStyle w:val="111QACO"/>
        <w:numPr>
          <w:ilvl w:val="0"/>
          <w:numId w:val="32"/>
        </w:numPr>
        <w:tabs>
          <w:tab w:val="clear" w:pos="992"/>
        </w:tabs>
        <w:ind w:left="851" w:hanging="851"/>
      </w:pPr>
      <w:bookmarkStart w:id="11" w:name="_Toc83390697"/>
      <w:r w:rsidRPr="00C01C8A">
        <w:t>Items that constitute a conflict of interest:</w:t>
      </w:r>
      <w:bookmarkEnd w:id="11"/>
      <w:r w:rsidRPr="00C01C8A">
        <w:t xml:space="preserve"> </w:t>
      </w:r>
    </w:p>
    <w:p w14:paraId="26399B4A" w14:textId="156DB595" w:rsidR="00D930B9" w:rsidRPr="00D50C2A" w:rsidRDefault="00D930B9" w:rsidP="00E26268">
      <w:pPr>
        <w:spacing w:after="120"/>
        <w:ind w:left="851" w:right="142" w:firstLine="0"/>
        <w:jc w:val="left"/>
        <w:rPr>
          <w:color w:val="auto"/>
          <w:sz w:val="24"/>
          <w:szCs w:val="24"/>
        </w:rPr>
      </w:pPr>
      <w:r w:rsidRPr="00D50C2A">
        <w:rPr>
          <w:color w:val="auto"/>
          <w:sz w:val="24"/>
          <w:szCs w:val="24"/>
        </w:rPr>
        <w:t>Where there is one or more of the following conflicts of interest, a person may not be appointed as an External Examiner:</w:t>
      </w:r>
    </w:p>
    <w:p w14:paraId="0B072D11" w14:textId="7D6C7EB0" w:rsidR="00D930B9" w:rsidRPr="00D50C2A" w:rsidRDefault="00D930B9" w:rsidP="00E26268">
      <w:pPr>
        <w:pStyle w:val="ListParagraph"/>
        <w:numPr>
          <w:ilvl w:val="0"/>
          <w:numId w:val="3"/>
        </w:numPr>
        <w:autoSpaceDE w:val="0"/>
        <w:autoSpaceDN w:val="0"/>
        <w:adjustRightInd w:val="0"/>
        <w:spacing w:after="120"/>
        <w:ind w:left="1276" w:right="142" w:hanging="283"/>
        <w:contextualSpacing w:val="0"/>
        <w:rPr>
          <w:rFonts w:ascii="Arial" w:hAnsi="Arial" w:cs="Arial"/>
          <w:sz w:val="24"/>
          <w:szCs w:val="24"/>
        </w:rPr>
      </w:pPr>
      <w:r w:rsidRPr="00D50C2A">
        <w:rPr>
          <w:rFonts w:ascii="Arial" w:hAnsi="Arial" w:cs="Arial"/>
          <w:sz w:val="24"/>
          <w:szCs w:val="24"/>
        </w:rPr>
        <w:t xml:space="preserve">They are a member of a governing body or committee of University of Kent or one of its collaborative partners, or is a current employee of Kent or one of </w:t>
      </w:r>
      <w:r w:rsidR="00E26268">
        <w:rPr>
          <w:rFonts w:ascii="Arial" w:hAnsi="Arial" w:cs="Arial"/>
          <w:sz w:val="24"/>
          <w:szCs w:val="24"/>
        </w:rPr>
        <w:t>its collaborative partners (Note:</w:t>
      </w:r>
      <w:r w:rsidRPr="00D50C2A">
        <w:rPr>
          <w:rFonts w:ascii="Arial" w:hAnsi="Arial" w:cs="Arial"/>
          <w:sz w:val="24"/>
          <w:szCs w:val="24"/>
        </w:rPr>
        <w:t xml:space="preserve"> an individual would not be excluded from becoming an External Examiner of a University of Kent </w:t>
      </w:r>
      <w:proofErr w:type="gramStart"/>
      <w:r w:rsidRPr="00D50C2A">
        <w:rPr>
          <w:rFonts w:ascii="Arial" w:hAnsi="Arial" w:cs="Arial"/>
          <w:sz w:val="24"/>
          <w:szCs w:val="24"/>
        </w:rPr>
        <w:t>taught  course</w:t>
      </w:r>
      <w:proofErr w:type="gramEnd"/>
      <w:r w:rsidRPr="00D50C2A">
        <w:rPr>
          <w:rFonts w:ascii="Arial" w:hAnsi="Arial" w:cs="Arial"/>
          <w:sz w:val="24"/>
          <w:szCs w:val="24"/>
        </w:rPr>
        <w:t xml:space="preserve"> of study where they are or have been an External Examiner for a research degree awarded by the University of Kent); </w:t>
      </w:r>
    </w:p>
    <w:p w14:paraId="2D58AE15" w14:textId="77777777" w:rsidR="00D930B9" w:rsidRPr="00D50C2A" w:rsidRDefault="00D930B9" w:rsidP="00E26268">
      <w:pPr>
        <w:pStyle w:val="ListParagraph"/>
        <w:numPr>
          <w:ilvl w:val="0"/>
          <w:numId w:val="3"/>
        </w:numPr>
        <w:autoSpaceDE w:val="0"/>
        <w:autoSpaceDN w:val="0"/>
        <w:adjustRightInd w:val="0"/>
        <w:spacing w:after="120"/>
        <w:ind w:left="1276" w:right="142" w:hanging="283"/>
        <w:contextualSpacing w:val="0"/>
        <w:rPr>
          <w:rFonts w:ascii="Arial" w:hAnsi="Arial" w:cs="Arial"/>
          <w:sz w:val="24"/>
          <w:szCs w:val="24"/>
        </w:rPr>
      </w:pPr>
      <w:r w:rsidRPr="00D50C2A">
        <w:rPr>
          <w:rFonts w:ascii="Arial" w:hAnsi="Arial" w:cs="Arial"/>
          <w:sz w:val="24"/>
          <w:szCs w:val="24"/>
        </w:rPr>
        <w:t xml:space="preserve">has a close professional, contractual or personal relationship with a member of staff or student involved with the course of study in </w:t>
      </w:r>
      <w:proofErr w:type="gramStart"/>
      <w:r w:rsidRPr="00D50C2A">
        <w:rPr>
          <w:rFonts w:ascii="Arial" w:hAnsi="Arial" w:cs="Arial"/>
          <w:sz w:val="24"/>
          <w:szCs w:val="24"/>
        </w:rPr>
        <w:t>question;</w:t>
      </w:r>
      <w:proofErr w:type="gramEnd"/>
      <w:r w:rsidRPr="00D50C2A">
        <w:rPr>
          <w:rFonts w:ascii="Arial" w:hAnsi="Arial" w:cs="Arial"/>
          <w:sz w:val="24"/>
          <w:szCs w:val="24"/>
        </w:rPr>
        <w:t xml:space="preserve"> </w:t>
      </w:r>
    </w:p>
    <w:p w14:paraId="3E1B2B5A" w14:textId="77777777" w:rsidR="00D930B9" w:rsidRPr="00D50C2A" w:rsidRDefault="00D930B9" w:rsidP="00E26268">
      <w:pPr>
        <w:pStyle w:val="ListParagraph"/>
        <w:numPr>
          <w:ilvl w:val="0"/>
          <w:numId w:val="3"/>
        </w:numPr>
        <w:autoSpaceDE w:val="0"/>
        <w:autoSpaceDN w:val="0"/>
        <w:adjustRightInd w:val="0"/>
        <w:spacing w:after="120"/>
        <w:ind w:left="1276" w:right="142" w:hanging="283"/>
        <w:contextualSpacing w:val="0"/>
        <w:rPr>
          <w:rFonts w:ascii="Arial" w:hAnsi="Arial" w:cs="Arial"/>
          <w:sz w:val="24"/>
          <w:szCs w:val="24"/>
        </w:rPr>
      </w:pPr>
      <w:r w:rsidRPr="00D50C2A">
        <w:rPr>
          <w:rFonts w:ascii="Arial" w:hAnsi="Arial" w:cs="Arial"/>
          <w:sz w:val="24"/>
          <w:szCs w:val="24"/>
        </w:rPr>
        <w:t xml:space="preserve">is required to assess colleagues who are also students on </w:t>
      </w:r>
      <w:proofErr w:type="gramStart"/>
      <w:r w:rsidRPr="00D50C2A">
        <w:rPr>
          <w:rFonts w:ascii="Arial" w:hAnsi="Arial" w:cs="Arial"/>
          <w:sz w:val="24"/>
          <w:szCs w:val="24"/>
        </w:rPr>
        <w:t>the  course</w:t>
      </w:r>
      <w:proofErr w:type="gramEnd"/>
      <w:r w:rsidRPr="00D50C2A">
        <w:rPr>
          <w:rFonts w:ascii="Arial" w:hAnsi="Arial" w:cs="Arial"/>
          <w:sz w:val="24"/>
          <w:szCs w:val="24"/>
        </w:rPr>
        <w:t xml:space="preserve"> of study;</w:t>
      </w:r>
    </w:p>
    <w:p w14:paraId="335AFFBA" w14:textId="77777777" w:rsidR="00D930B9" w:rsidRPr="00D50C2A" w:rsidRDefault="00D930B9" w:rsidP="00E26268">
      <w:pPr>
        <w:pStyle w:val="ListParagraph"/>
        <w:numPr>
          <w:ilvl w:val="0"/>
          <w:numId w:val="3"/>
        </w:numPr>
        <w:autoSpaceDE w:val="0"/>
        <w:autoSpaceDN w:val="0"/>
        <w:adjustRightInd w:val="0"/>
        <w:spacing w:after="120"/>
        <w:ind w:left="1276" w:right="142" w:hanging="283"/>
        <w:contextualSpacing w:val="0"/>
        <w:rPr>
          <w:rFonts w:ascii="Arial" w:hAnsi="Arial" w:cs="Arial"/>
          <w:sz w:val="24"/>
          <w:szCs w:val="24"/>
        </w:rPr>
      </w:pPr>
      <w:r w:rsidRPr="00D50C2A">
        <w:rPr>
          <w:rFonts w:ascii="Arial" w:hAnsi="Arial" w:cs="Arial"/>
          <w:sz w:val="24"/>
          <w:szCs w:val="24"/>
        </w:rPr>
        <w:t xml:space="preserve">is, or will be, in a position to influence significantly the future of students on </w:t>
      </w:r>
      <w:proofErr w:type="gramStart"/>
      <w:r w:rsidRPr="00D50C2A">
        <w:rPr>
          <w:rFonts w:ascii="Arial" w:hAnsi="Arial" w:cs="Arial"/>
          <w:sz w:val="24"/>
          <w:szCs w:val="24"/>
        </w:rPr>
        <w:t>the  course</w:t>
      </w:r>
      <w:proofErr w:type="gramEnd"/>
      <w:r w:rsidRPr="00D50C2A">
        <w:rPr>
          <w:rFonts w:ascii="Arial" w:hAnsi="Arial" w:cs="Arial"/>
          <w:sz w:val="24"/>
          <w:szCs w:val="24"/>
        </w:rPr>
        <w:t xml:space="preserve"> of study;</w:t>
      </w:r>
    </w:p>
    <w:p w14:paraId="451148DA" w14:textId="53B0C279" w:rsidR="00D930B9" w:rsidRPr="00D50C2A" w:rsidRDefault="00D930B9" w:rsidP="00E26268">
      <w:pPr>
        <w:pStyle w:val="ListParagraph"/>
        <w:numPr>
          <w:ilvl w:val="0"/>
          <w:numId w:val="3"/>
        </w:numPr>
        <w:autoSpaceDE w:val="0"/>
        <w:autoSpaceDN w:val="0"/>
        <w:adjustRightInd w:val="0"/>
        <w:spacing w:after="120"/>
        <w:ind w:left="1276" w:right="142" w:hanging="283"/>
        <w:contextualSpacing w:val="0"/>
        <w:rPr>
          <w:rFonts w:ascii="Arial" w:hAnsi="Arial" w:cs="Arial"/>
          <w:sz w:val="24"/>
          <w:szCs w:val="24"/>
        </w:rPr>
      </w:pPr>
      <w:r w:rsidRPr="00D50C2A">
        <w:rPr>
          <w:rFonts w:ascii="Arial" w:hAnsi="Arial" w:cs="Arial"/>
          <w:sz w:val="24"/>
          <w:szCs w:val="24"/>
        </w:rPr>
        <w:t>has been significantly involved in recent (within the last five years) or current substantive collaborative research activities with a member of staff closely involved in the delivery, m</w:t>
      </w:r>
      <w:r w:rsidR="00E26268">
        <w:rPr>
          <w:rFonts w:ascii="Arial" w:hAnsi="Arial" w:cs="Arial"/>
          <w:sz w:val="24"/>
          <w:szCs w:val="24"/>
        </w:rPr>
        <w:t xml:space="preserve">anagement or assessment of the </w:t>
      </w:r>
      <w:r w:rsidRPr="00D50C2A">
        <w:rPr>
          <w:rFonts w:ascii="Arial" w:hAnsi="Arial" w:cs="Arial"/>
          <w:sz w:val="24"/>
          <w:szCs w:val="24"/>
        </w:rPr>
        <w:t xml:space="preserve">course or modules in </w:t>
      </w:r>
      <w:proofErr w:type="gramStart"/>
      <w:r w:rsidRPr="00D50C2A">
        <w:rPr>
          <w:rFonts w:ascii="Arial" w:hAnsi="Arial" w:cs="Arial"/>
          <w:sz w:val="24"/>
          <w:szCs w:val="24"/>
        </w:rPr>
        <w:t>question;</w:t>
      </w:r>
      <w:proofErr w:type="gramEnd"/>
    </w:p>
    <w:p w14:paraId="402D8899" w14:textId="1BB9684C" w:rsidR="00E26268" w:rsidRDefault="00D930B9" w:rsidP="00E26268">
      <w:pPr>
        <w:pStyle w:val="ListParagraph"/>
        <w:numPr>
          <w:ilvl w:val="0"/>
          <w:numId w:val="3"/>
        </w:numPr>
        <w:autoSpaceDE w:val="0"/>
        <w:autoSpaceDN w:val="0"/>
        <w:adjustRightInd w:val="0"/>
        <w:spacing w:after="120"/>
        <w:ind w:left="1276" w:right="142" w:hanging="283"/>
        <w:contextualSpacing w:val="0"/>
        <w:rPr>
          <w:rFonts w:ascii="Arial" w:hAnsi="Arial" w:cs="Arial"/>
          <w:sz w:val="24"/>
          <w:szCs w:val="24"/>
        </w:rPr>
      </w:pPr>
      <w:r w:rsidRPr="00D50C2A">
        <w:rPr>
          <w:rFonts w:ascii="Arial" w:hAnsi="Arial" w:cs="Arial"/>
          <w:sz w:val="24"/>
          <w:szCs w:val="24"/>
        </w:rPr>
        <w:t xml:space="preserve">is a former Kent staff member or student unless a period of five years has </w:t>
      </w:r>
      <w:proofErr w:type="gramStart"/>
      <w:r w:rsidRPr="00D50C2A">
        <w:rPr>
          <w:rFonts w:ascii="Arial" w:hAnsi="Arial" w:cs="Arial"/>
          <w:sz w:val="24"/>
          <w:szCs w:val="24"/>
        </w:rPr>
        <w:t>elapsed</w:t>
      </w:r>
      <w:proofErr w:type="gramEnd"/>
      <w:r w:rsidRPr="00D50C2A">
        <w:rPr>
          <w:rFonts w:ascii="Arial" w:hAnsi="Arial" w:cs="Arial"/>
          <w:sz w:val="24"/>
          <w:szCs w:val="24"/>
        </w:rPr>
        <w:t xml:space="preserve"> and all students taught by or with the nominee have completed their course(s);</w:t>
      </w:r>
      <w:r w:rsidRPr="00D50C2A">
        <w:rPr>
          <w:rStyle w:val="FootnoteReference"/>
          <w:rFonts w:ascii="Arial" w:hAnsi="Arial" w:cs="Arial"/>
          <w:sz w:val="24"/>
          <w:szCs w:val="24"/>
        </w:rPr>
        <w:footnoteReference w:id="2"/>
      </w:r>
    </w:p>
    <w:p w14:paraId="19A45087" w14:textId="32E2F20B" w:rsidR="00E26268" w:rsidRDefault="00D930B9" w:rsidP="00E26268">
      <w:pPr>
        <w:pStyle w:val="ListParagraph"/>
        <w:numPr>
          <w:ilvl w:val="0"/>
          <w:numId w:val="3"/>
        </w:numPr>
        <w:autoSpaceDE w:val="0"/>
        <w:autoSpaceDN w:val="0"/>
        <w:adjustRightInd w:val="0"/>
        <w:spacing w:after="120"/>
        <w:ind w:left="1276" w:right="142" w:hanging="283"/>
        <w:contextualSpacing w:val="0"/>
        <w:rPr>
          <w:rFonts w:ascii="Arial" w:hAnsi="Arial" w:cs="Arial"/>
          <w:sz w:val="24"/>
          <w:szCs w:val="24"/>
        </w:rPr>
      </w:pPr>
      <w:r w:rsidRPr="00E26268">
        <w:rPr>
          <w:rFonts w:ascii="Arial" w:hAnsi="Arial" w:cs="Arial"/>
          <w:sz w:val="24"/>
          <w:szCs w:val="24"/>
        </w:rPr>
        <w:t xml:space="preserve">there is a reciprocal arrangement involving cognate courses at another </w:t>
      </w:r>
      <w:proofErr w:type="gramStart"/>
      <w:r w:rsidRPr="00E26268">
        <w:rPr>
          <w:rFonts w:ascii="Arial" w:hAnsi="Arial" w:cs="Arial"/>
          <w:sz w:val="24"/>
          <w:szCs w:val="24"/>
        </w:rPr>
        <w:t>institution;</w:t>
      </w:r>
      <w:proofErr w:type="gramEnd"/>
    </w:p>
    <w:p w14:paraId="452AA1D2" w14:textId="77777777" w:rsidR="00E26268" w:rsidRDefault="00D930B9" w:rsidP="00E26268">
      <w:pPr>
        <w:pStyle w:val="ListParagraph"/>
        <w:numPr>
          <w:ilvl w:val="0"/>
          <w:numId w:val="3"/>
        </w:numPr>
        <w:autoSpaceDE w:val="0"/>
        <w:autoSpaceDN w:val="0"/>
        <w:adjustRightInd w:val="0"/>
        <w:spacing w:after="120"/>
        <w:ind w:left="1276" w:right="142" w:hanging="283"/>
        <w:contextualSpacing w:val="0"/>
        <w:rPr>
          <w:rFonts w:ascii="Arial" w:hAnsi="Arial" w:cs="Arial"/>
          <w:sz w:val="24"/>
          <w:szCs w:val="24"/>
        </w:rPr>
      </w:pPr>
      <w:r w:rsidRPr="00E26268">
        <w:rPr>
          <w:rFonts w:ascii="Arial" w:hAnsi="Arial" w:cs="Arial"/>
          <w:sz w:val="24"/>
          <w:szCs w:val="24"/>
        </w:rPr>
        <w:lastRenderedPageBreak/>
        <w:t xml:space="preserve">the nominated External Examiner is from the same department in the same institution as the preceding External </w:t>
      </w:r>
      <w:proofErr w:type="gramStart"/>
      <w:r w:rsidRPr="00E26268">
        <w:rPr>
          <w:rFonts w:ascii="Arial" w:hAnsi="Arial" w:cs="Arial"/>
          <w:sz w:val="24"/>
          <w:szCs w:val="24"/>
        </w:rPr>
        <w:t>Examiner;</w:t>
      </w:r>
      <w:proofErr w:type="gramEnd"/>
      <w:r w:rsidRPr="00E26268">
        <w:rPr>
          <w:rFonts w:ascii="Arial" w:hAnsi="Arial" w:cs="Arial"/>
          <w:sz w:val="24"/>
          <w:szCs w:val="24"/>
        </w:rPr>
        <w:t xml:space="preserve"> </w:t>
      </w:r>
    </w:p>
    <w:p w14:paraId="57536C30" w14:textId="2F861043" w:rsidR="00D930B9" w:rsidRPr="00E26268" w:rsidRDefault="00D930B9" w:rsidP="00E26268">
      <w:pPr>
        <w:pStyle w:val="ListParagraph"/>
        <w:numPr>
          <w:ilvl w:val="0"/>
          <w:numId w:val="3"/>
        </w:numPr>
        <w:autoSpaceDE w:val="0"/>
        <w:autoSpaceDN w:val="0"/>
        <w:adjustRightInd w:val="0"/>
        <w:spacing w:after="120"/>
        <w:ind w:left="1276" w:right="142" w:hanging="283"/>
        <w:contextualSpacing w:val="0"/>
        <w:rPr>
          <w:rFonts w:ascii="Arial" w:hAnsi="Arial" w:cs="Arial"/>
          <w:sz w:val="24"/>
          <w:szCs w:val="24"/>
        </w:rPr>
      </w:pPr>
      <w:r w:rsidRPr="00E26268">
        <w:rPr>
          <w:rFonts w:ascii="Arial" w:hAnsi="Arial" w:cs="Arial"/>
          <w:sz w:val="24"/>
          <w:szCs w:val="24"/>
        </w:rPr>
        <w:t>the appointment of more than one External Examiner from the same department of the same institution.</w:t>
      </w:r>
    </w:p>
    <w:p w14:paraId="2A18D10E" w14:textId="1AC21995" w:rsidR="002A648C" w:rsidRPr="00C01C8A" w:rsidRDefault="002A648C" w:rsidP="00E26268">
      <w:pPr>
        <w:pStyle w:val="111QACO"/>
        <w:numPr>
          <w:ilvl w:val="0"/>
          <w:numId w:val="32"/>
        </w:numPr>
        <w:tabs>
          <w:tab w:val="clear" w:pos="992"/>
          <w:tab w:val="left" w:pos="1276"/>
        </w:tabs>
        <w:ind w:left="851" w:hanging="851"/>
      </w:pPr>
      <w:bookmarkStart w:id="12" w:name="_Toc83390698"/>
      <w:r w:rsidRPr="00C01C8A">
        <w:t>C</w:t>
      </w:r>
      <w:r w:rsidR="00E26268">
        <w:t>oncurrent a</w:t>
      </w:r>
      <w:r w:rsidRPr="00C01C8A">
        <w:t>ppointments:</w:t>
      </w:r>
      <w:bookmarkEnd w:id="12"/>
    </w:p>
    <w:p w14:paraId="366A4794" w14:textId="201766E6" w:rsidR="00D930B9" w:rsidRPr="00D50C2A" w:rsidRDefault="00D930B9" w:rsidP="00E26268">
      <w:pPr>
        <w:spacing w:after="120"/>
        <w:ind w:left="851" w:right="142" w:firstLine="0"/>
        <w:jc w:val="left"/>
        <w:rPr>
          <w:color w:val="auto"/>
          <w:sz w:val="24"/>
          <w:szCs w:val="24"/>
        </w:rPr>
      </w:pPr>
      <w:r w:rsidRPr="00D50C2A">
        <w:rPr>
          <w:color w:val="auto"/>
          <w:sz w:val="24"/>
          <w:szCs w:val="24"/>
        </w:rPr>
        <w:t xml:space="preserve">In addition to the above conflicts of interest, </w:t>
      </w:r>
      <w:proofErr w:type="gramStart"/>
      <w:r w:rsidRPr="00D50C2A">
        <w:rPr>
          <w:color w:val="auto"/>
          <w:sz w:val="24"/>
          <w:szCs w:val="24"/>
        </w:rPr>
        <w:t>in order to</w:t>
      </w:r>
      <w:proofErr w:type="gramEnd"/>
      <w:r w:rsidRPr="00D50C2A">
        <w:rPr>
          <w:color w:val="auto"/>
          <w:sz w:val="24"/>
          <w:szCs w:val="24"/>
        </w:rPr>
        <w:t xml:space="preserve"> have sufficient time for the proper performance of their functions, External Examiners will not normally be expected to hold more than two concurrent appointments as an External Examiner for taught courses.</w:t>
      </w:r>
    </w:p>
    <w:p w14:paraId="2648BFF3" w14:textId="77777777" w:rsidR="00D930B9" w:rsidRPr="0020346D" w:rsidRDefault="00D930B9" w:rsidP="00E26268">
      <w:pPr>
        <w:pStyle w:val="Heading2"/>
        <w:numPr>
          <w:ilvl w:val="0"/>
          <w:numId w:val="16"/>
        </w:numPr>
        <w:ind w:left="567" w:hanging="567"/>
        <w:rPr>
          <w:rFonts w:cs="Arial"/>
          <w:szCs w:val="24"/>
        </w:rPr>
      </w:pPr>
      <w:bookmarkStart w:id="13" w:name="_Toc83390699"/>
      <w:r w:rsidRPr="0020346D">
        <w:rPr>
          <w:rFonts w:cs="Arial"/>
          <w:szCs w:val="24"/>
        </w:rPr>
        <w:t>Submission of Nominations</w:t>
      </w:r>
      <w:bookmarkEnd w:id="13"/>
    </w:p>
    <w:p w14:paraId="4FF8962F" w14:textId="1AD41787" w:rsidR="00D930B9" w:rsidRPr="00E26268" w:rsidRDefault="00D930B9" w:rsidP="00E26268">
      <w:pPr>
        <w:pStyle w:val="111QACO"/>
        <w:numPr>
          <w:ilvl w:val="0"/>
          <w:numId w:val="27"/>
        </w:numPr>
        <w:tabs>
          <w:tab w:val="clear" w:pos="992"/>
          <w:tab w:val="left" w:pos="1276"/>
        </w:tabs>
        <w:ind w:left="851" w:hanging="851"/>
      </w:pPr>
      <w:bookmarkStart w:id="14" w:name="_Toc83390700"/>
      <w:r w:rsidRPr="00E26268">
        <w:rPr>
          <w:rFonts w:cs="Arial"/>
        </w:rPr>
        <w:t xml:space="preserve">Schools should submit nominations for appointment on the appropriate </w:t>
      </w:r>
      <w:r w:rsidR="008F6596" w:rsidRPr="00E26268">
        <w:rPr>
          <w:rFonts w:cs="Arial"/>
        </w:rPr>
        <w:t>document</w:t>
      </w:r>
      <w:r w:rsidRPr="00E26268">
        <w:rPr>
          <w:rFonts w:cs="Arial"/>
        </w:rPr>
        <w:t>.</w:t>
      </w:r>
      <w:bookmarkEnd w:id="14"/>
      <w:r w:rsidRPr="00E26268">
        <w:rPr>
          <w:rFonts w:cs="Arial"/>
        </w:rPr>
        <w:t xml:space="preserve"> </w:t>
      </w:r>
    </w:p>
    <w:p w14:paraId="0EA658CD" w14:textId="3158D636" w:rsidR="00D930B9" w:rsidRPr="00E26268" w:rsidRDefault="00D930B9" w:rsidP="00E26268">
      <w:pPr>
        <w:pStyle w:val="111QACO"/>
        <w:numPr>
          <w:ilvl w:val="0"/>
          <w:numId w:val="27"/>
        </w:numPr>
        <w:tabs>
          <w:tab w:val="clear" w:pos="992"/>
          <w:tab w:val="left" w:pos="1276"/>
        </w:tabs>
        <w:ind w:left="851" w:hanging="851"/>
      </w:pPr>
      <w:bookmarkStart w:id="15" w:name="_Toc83390701"/>
      <w:r w:rsidRPr="00E26268">
        <w:rPr>
          <w:rFonts w:cs="Arial"/>
        </w:rPr>
        <w:t>Nominations should be approved by the Director of the Division (or nominee) prior to being submitted for consideration by the Vice-Chancellor or their nominee on behalf of Senate and Council.</w:t>
      </w:r>
      <w:r w:rsidRPr="00D50C2A">
        <w:rPr>
          <w:rStyle w:val="FootnoteReference"/>
          <w:rFonts w:cs="Arial"/>
        </w:rPr>
        <w:footnoteReference w:id="3"/>
      </w:r>
      <w:bookmarkEnd w:id="15"/>
      <w:r w:rsidRPr="00E26268">
        <w:rPr>
          <w:rFonts w:cs="Arial"/>
        </w:rPr>
        <w:t xml:space="preserve"> </w:t>
      </w:r>
    </w:p>
    <w:p w14:paraId="1EA96E24" w14:textId="295448D3" w:rsidR="00D930B9" w:rsidRPr="00157E53" w:rsidRDefault="008F6596" w:rsidP="00157E53">
      <w:pPr>
        <w:pStyle w:val="111QACO"/>
        <w:numPr>
          <w:ilvl w:val="0"/>
          <w:numId w:val="27"/>
        </w:numPr>
        <w:tabs>
          <w:tab w:val="clear" w:pos="992"/>
          <w:tab w:val="left" w:pos="851"/>
        </w:tabs>
        <w:ind w:left="851" w:right="142" w:hanging="851"/>
        <w:rPr>
          <w:rFonts w:cs="Arial"/>
        </w:rPr>
      </w:pPr>
      <w:bookmarkStart w:id="16" w:name="_Toc83390702"/>
      <w:r>
        <w:t xml:space="preserve">Additional required documentation: </w:t>
      </w:r>
      <w:r w:rsidRPr="00157E53">
        <w:rPr>
          <w:rFonts w:cs="Arial"/>
        </w:rPr>
        <w:t xml:space="preserve">The appropriate nomination document </w:t>
      </w:r>
      <w:r w:rsidR="00157E53">
        <w:rPr>
          <w:rFonts w:cs="Arial"/>
        </w:rPr>
        <w:t>must be accompanied by</w:t>
      </w:r>
      <w:bookmarkEnd w:id="16"/>
    </w:p>
    <w:p w14:paraId="64F3215C" w14:textId="77777777" w:rsidR="00D930B9" w:rsidRPr="00D50C2A" w:rsidRDefault="00D930B9" w:rsidP="00157E53">
      <w:pPr>
        <w:pStyle w:val="ListParagraph"/>
        <w:numPr>
          <w:ilvl w:val="0"/>
          <w:numId w:val="7"/>
        </w:numPr>
        <w:tabs>
          <w:tab w:val="left" w:pos="1276"/>
        </w:tabs>
        <w:spacing w:after="120"/>
        <w:ind w:left="1276" w:right="142" w:hanging="425"/>
        <w:contextualSpacing w:val="0"/>
        <w:rPr>
          <w:rFonts w:ascii="Arial" w:hAnsi="Arial" w:cs="Arial"/>
          <w:sz w:val="24"/>
          <w:szCs w:val="24"/>
        </w:rPr>
      </w:pPr>
      <w:r w:rsidRPr="00D50C2A">
        <w:rPr>
          <w:rFonts w:ascii="Arial" w:hAnsi="Arial" w:cs="Arial"/>
          <w:sz w:val="24"/>
          <w:szCs w:val="24"/>
        </w:rPr>
        <w:t xml:space="preserve">a curriculum vitae of the nominee </w:t>
      </w:r>
    </w:p>
    <w:p w14:paraId="5E53AECC" w14:textId="77777777" w:rsidR="00D930B9" w:rsidRPr="00D50C2A" w:rsidRDefault="00D930B9" w:rsidP="00157E53">
      <w:pPr>
        <w:pStyle w:val="ListParagraph"/>
        <w:numPr>
          <w:ilvl w:val="0"/>
          <w:numId w:val="7"/>
        </w:numPr>
        <w:tabs>
          <w:tab w:val="left" w:pos="1276"/>
        </w:tabs>
        <w:spacing w:after="120"/>
        <w:ind w:left="1276" w:right="142" w:hanging="425"/>
        <w:contextualSpacing w:val="0"/>
        <w:rPr>
          <w:rFonts w:ascii="Arial" w:hAnsi="Arial" w:cs="Arial"/>
          <w:sz w:val="24"/>
          <w:szCs w:val="24"/>
        </w:rPr>
      </w:pPr>
      <w:r w:rsidRPr="00D50C2A">
        <w:rPr>
          <w:rFonts w:ascii="Arial" w:hAnsi="Arial" w:cs="Arial"/>
          <w:sz w:val="24"/>
          <w:szCs w:val="24"/>
        </w:rPr>
        <w:t>proof of the nominee’s legal right to work in the UK</w:t>
      </w:r>
    </w:p>
    <w:p w14:paraId="2799AE34" w14:textId="6D4B26B3" w:rsidR="00D54BF6" w:rsidRDefault="008F6596" w:rsidP="00157E53">
      <w:pPr>
        <w:pStyle w:val="111QACO"/>
        <w:numPr>
          <w:ilvl w:val="0"/>
          <w:numId w:val="27"/>
        </w:numPr>
        <w:tabs>
          <w:tab w:val="clear" w:pos="992"/>
          <w:tab w:val="left" w:pos="851"/>
        </w:tabs>
        <w:ind w:left="851" w:hanging="851"/>
      </w:pPr>
      <w:bookmarkStart w:id="17" w:name="_Toc83390703"/>
      <w:r>
        <w:t>Partner Institutions:</w:t>
      </w:r>
      <w:bookmarkEnd w:id="17"/>
    </w:p>
    <w:p w14:paraId="4B65A2EC" w14:textId="0363D2C6" w:rsidR="00D930B9" w:rsidRPr="00D50C2A" w:rsidRDefault="00D930B9" w:rsidP="00157E53">
      <w:pPr>
        <w:pStyle w:val="ListParagraph"/>
        <w:tabs>
          <w:tab w:val="left" w:pos="851"/>
        </w:tabs>
        <w:autoSpaceDE w:val="0"/>
        <w:autoSpaceDN w:val="0"/>
        <w:adjustRightInd w:val="0"/>
        <w:spacing w:after="120"/>
        <w:ind w:left="851" w:right="142"/>
        <w:contextualSpacing w:val="0"/>
        <w:rPr>
          <w:rFonts w:ascii="Arial" w:hAnsi="Arial" w:cs="Arial"/>
          <w:sz w:val="24"/>
          <w:szCs w:val="24"/>
        </w:rPr>
      </w:pPr>
      <w:r w:rsidRPr="00D50C2A">
        <w:rPr>
          <w:rFonts w:ascii="Arial" w:hAnsi="Arial" w:cs="Arial"/>
          <w:sz w:val="24"/>
          <w:szCs w:val="24"/>
        </w:rPr>
        <w:t xml:space="preserve">Where a Partner Institution nominates an External Examiner, forms should be submitted to the Quality Assurance and Compliance Office who will forward them to the Director of Division (or nominee) for consideration, prior to submission for consideration by the Vice Chancellor or nominee.  </w:t>
      </w:r>
    </w:p>
    <w:p w14:paraId="15281745" w14:textId="77777777" w:rsidR="00D930B9" w:rsidRPr="0020346D" w:rsidRDefault="00D930B9" w:rsidP="00157E53">
      <w:pPr>
        <w:pStyle w:val="Heading2"/>
        <w:numPr>
          <w:ilvl w:val="0"/>
          <w:numId w:val="16"/>
        </w:numPr>
        <w:ind w:left="567" w:hanging="567"/>
        <w:rPr>
          <w:rFonts w:cs="Arial"/>
          <w:szCs w:val="24"/>
        </w:rPr>
      </w:pPr>
      <w:bookmarkStart w:id="18" w:name="_Toc83390704"/>
      <w:r w:rsidRPr="0020346D">
        <w:rPr>
          <w:rFonts w:cs="Arial"/>
          <w:szCs w:val="24"/>
        </w:rPr>
        <w:t>Period of Appointment</w:t>
      </w:r>
      <w:bookmarkEnd w:id="18"/>
    </w:p>
    <w:p w14:paraId="3E117C3F" w14:textId="19960758" w:rsidR="00D930B9" w:rsidRPr="00157E53" w:rsidRDefault="00D930B9" w:rsidP="00157E53">
      <w:pPr>
        <w:pStyle w:val="ListParagraph"/>
        <w:numPr>
          <w:ilvl w:val="2"/>
          <w:numId w:val="6"/>
        </w:numPr>
        <w:tabs>
          <w:tab w:val="left" w:pos="1276"/>
        </w:tabs>
        <w:spacing w:after="120"/>
        <w:ind w:left="851" w:right="142" w:hanging="851"/>
        <w:contextualSpacing w:val="0"/>
        <w:rPr>
          <w:rFonts w:ascii="Arial" w:hAnsi="Arial" w:cs="Arial"/>
          <w:sz w:val="24"/>
          <w:szCs w:val="24"/>
        </w:rPr>
      </w:pPr>
      <w:r w:rsidRPr="00157E53">
        <w:rPr>
          <w:rFonts w:ascii="Arial" w:hAnsi="Arial" w:cs="Arial"/>
          <w:sz w:val="24"/>
          <w:szCs w:val="24"/>
        </w:rPr>
        <w:t>The period of service with the University for an External Examiner shall normally be four years, with an exceptional extension for a further one year in special circumstances.</w:t>
      </w:r>
    </w:p>
    <w:p w14:paraId="3FD84FFC" w14:textId="285A843B" w:rsidR="00D930B9" w:rsidRPr="00157E53" w:rsidRDefault="00D930B9" w:rsidP="00157E53">
      <w:pPr>
        <w:pStyle w:val="ListParagraph"/>
        <w:numPr>
          <w:ilvl w:val="2"/>
          <w:numId w:val="6"/>
        </w:numPr>
        <w:tabs>
          <w:tab w:val="left" w:pos="1276"/>
        </w:tabs>
        <w:spacing w:after="120"/>
        <w:ind w:left="851" w:right="142" w:hanging="851"/>
        <w:contextualSpacing w:val="0"/>
        <w:rPr>
          <w:rFonts w:ascii="Arial" w:hAnsi="Arial" w:cs="Arial"/>
          <w:sz w:val="24"/>
          <w:szCs w:val="24"/>
        </w:rPr>
      </w:pPr>
      <w:r w:rsidRPr="00157E53">
        <w:rPr>
          <w:rFonts w:ascii="Arial" w:hAnsi="Arial" w:cs="Arial"/>
          <w:sz w:val="24"/>
          <w:szCs w:val="24"/>
        </w:rPr>
        <w:t>An External Examiner will normally be appointed on one occasion only. An individual may be reappointed in exceptional circumstances, but only after a period of five years or more has elapsed since the last appointment.</w:t>
      </w:r>
    </w:p>
    <w:p w14:paraId="68813AE1" w14:textId="77777777" w:rsidR="00D930B9" w:rsidRPr="00D50C2A" w:rsidRDefault="00D930B9" w:rsidP="00D50C2A">
      <w:pPr>
        <w:pStyle w:val="ListParagraph"/>
        <w:spacing w:after="120"/>
        <w:ind w:left="993" w:right="142" w:hanging="709"/>
        <w:contextualSpacing w:val="0"/>
        <w:rPr>
          <w:rFonts w:ascii="Arial" w:hAnsi="Arial" w:cs="Arial"/>
          <w:sz w:val="24"/>
          <w:szCs w:val="24"/>
        </w:rPr>
      </w:pPr>
    </w:p>
    <w:p w14:paraId="40BCBCC1" w14:textId="77777777" w:rsidR="00D930B9" w:rsidRPr="00D50C2A" w:rsidRDefault="00D930B9" w:rsidP="00D50C2A">
      <w:pPr>
        <w:pStyle w:val="ListParagraph"/>
        <w:spacing w:after="120"/>
        <w:ind w:left="993" w:right="142" w:hanging="709"/>
        <w:contextualSpacing w:val="0"/>
        <w:rPr>
          <w:rFonts w:ascii="Arial" w:hAnsi="Arial" w:cs="Arial"/>
          <w:sz w:val="24"/>
          <w:szCs w:val="24"/>
        </w:rPr>
      </w:pPr>
    </w:p>
    <w:p w14:paraId="23A20AFC" w14:textId="77777777" w:rsidR="00D930B9" w:rsidRPr="00A82DE4" w:rsidRDefault="00D930B9" w:rsidP="00044BE5">
      <w:pPr>
        <w:pStyle w:val="Heading1"/>
      </w:pPr>
      <w:bookmarkStart w:id="19" w:name="_Toc83390705"/>
      <w:r w:rsidRPr="00A82DE4">
        <w:t>Letter of Appointment/Termination of Appointment</w:t>
      </w:r>
      <w:bookmarkEnd w:id="19"/>
    </w:p>
    <w:p w14:paraId="227F9CC8" w14:textId="2BFB9431" w:rsidR="005F39DE" w:rsidRPr="0020346D" w:rsidRDefault="005F39DE" w:rsidP="00157E53">
      <w:pPr>
        <w:pStyle w:val="Heading2"/>
        <w:numPr>
          <w:ilvl w:val="0"/>
          <w:numId w:val="17"/>
        </w:numPr>
        <w:ind w:left="567" w:hanging="567"/>
        <w:rPr>
          <w:rFonts w:cs="Arial"/>
          <w:szCs w:val="24"/>
        </w:rPr>
      </w:pPr>
      <w:bookmarkStart w:id="20" w:name="_Toc83390706"/>
      <w:r w:rsidRPr="0020346D">
        <w:rPr>
          <w:rFonts w:cs="Arial"/>
          <w:szCs w:val="24"/>
        </w:rPr>
        <w:t>Issuing a letter of appointment</w:t>
      </w:r>
      <w:bookmarkEnd w:id="20"/>
    </w:p>
    <w:p w14:paraId="1A8C3B58" w14:textId="61884C97" w:rsidR="00D930B9" w:rsidRPr="00D50C2A" w:rsidRDefault="003C7685" w:rsidP="003C7685">
      <w:pPr>
        <w:pStyle w:val="ListParagraph"/>
        <w:spacing w:after="120"/>
        <w:ind w:left="851" w:right="142" w:hanging="851"/>
        <w:contextualSpacing w:val="0"/>
        <w:rPr>
          <w:rFonts w:ascii="Arial" w:hAnsi="Arial" w:cs="Arial"/>
          <w:sz w:val="24"/>
          <w:szCs w:val="24"/>
        </w:rPr>
      </w:pPr>
      <w:r w:rsidRPr="003C7685">
        <w:rPr>
          <w:rFonts w:ascii="Arial" w:hAnsi="Arial" w:cs="Arial"/>
          <w:sz w:val="22"/>
          <w:szCs w:val="24"/>
        </w:rPr>
        <w:t>5.1.1</w:t>
      </w:r>
      <w:r>
        <w:rPr>
          <w:rFonts w:ascii="Arial" w:hAnsi="Arial" w:cs="Arial"/>
          <w:sz w:val="24"/>
          <w:szCs w:val="24"/>
        </w:rPr>
        <w:tab/>
      </w:r>
      <w:r w:rsidR="00D930B9" w:rsidRPr="00D50C2A">
        <w:rPr>
          <w:rFonts w:ascii="Arial" w:hAnsi="Arial" w:cs="Arial"/>
          <w:sz w:val="24"/>
          <w:szCs w:val="24"/>
        </w:rPr>
        <w:t xml:space="preserve">Each External Examiner will be sent a letter of appointment by the Quality Assurance and Compliance Office, forming a contract for the services to be provided. </w:t>
      </w:r>
    </w:p>
    <w:p w14:paraId="10CD51A0" w14:textId="46E874A2" w:rsidR="00D930B9" w:rsidRPr="00157E53" w:rsidRDefault="003C7685" w:rsidP="003C7685">
      <w:pPr>
        <w:pStyle w:val="ListParagraph"/>
        <w:spacing w:after="120"/>
        <w:ind w:left="851" w:right="142" w:hanging="851"/>
        <w:contextualSpacing w:val="0"/>
        <w:rPr>
          <w:rFonts w:ascii="Arial" w:hAnsi="Arial" w:cs="Arial"/>
          <w:sz w:val="24"/>
          <w:szCs w:val="24"/>
        </w:rPr>
      </w:pPr>
      <w:r>
        <w:rPr>
          <w:rFonts w:ascii="Arial" w:hAnsi="Arial" w:cs="Arial"/>
          <w:sz w:val="22"/>
          <w:szCs w:val="24"/>
        </w:rPr>
        <w:t>5.1.2</w:t>
      </w:r>
      <w:r w:rsidR="00D930B9" w:rsidRPr="00D50C2A">
        <w:rPr>
          <w:rFonts w:ascii="Arial" w:hAnsi="Arial" w:cs="Arial"/>
          <w:sz w:val="24"/>
          <w:szCs w:val="24"/>
        </w:rPr>
        <w:tab/>
      </w:r>
      <w:r w:rsidR="00D930B9" w:rsidRPr="00157E53">
        <w:rPr>
          <w:rFonts w:ascii="Arial" w:hAnsi="Arial" w:cs="Arial"/>
          <w:sz w:val="24"/>
          <w:szCs w:val="24"/>
        </w:rPr>
        <w:t xml:space="preserve">The Quality Assurance and Compliance Office will also provide information about the role and functions of External Examiners and the University's procedures in relation to Boards of Examiners as set out in Annex J of the Code of Practice for Taught Courses. Newly appointed External Examiners will be required to undertake Boards of Examiners induction and training and will be offered refresher opportunities on an annual basis. </w:t>
      </w:r>
      <w:r w:rsidR="00D930B9" w:rsidRPr="00157E53" w:rsidDel="002C77C5">
        <w:rPr>
          <w:rFonts w:ascii="Arial" w:hAnsi="Arial" w:cs="Arial"/>
          <w:sz w:val="24"/>
          <w:szCs w:val="24"/>
        </w:rPr>
        <w:t xml:space="preserve"> </w:t>
      </w:r>
    </w:p>
    <w:p w14:paraId="2FC11283" w14:textId="31C5B51A" w:rsidR="00D930B9" w:rsidRPr="0020346D" w:rsidRDefault="00D930B9" w:rsidP="00157E53">
      <w:pPr>
        <w:pStyle w:val="Heading2"/>
        <w:numPr>
          <w:ilvl w:val="0"/>
          <w:numId w:val="17"/>
        </w:numPr>
        <w:ind w:left="567" w:hanging="567"/>
        <w:rPr>
          <w:rFonts w:cs="Arial"/>
          <w:szCs w:val="24"/>
        </w:rPr>
      </w:pPr>
      <w:bookmarkStart w:id="21" w:name="_Toc83390707"/>
      <w:r w:rsidRPr="0020346D">
        <w:rPr>
          <w:rFonts w:cs="Arial"/>
          <w:szCs w:val="24"/>
        </w:rPr>
        <w:t>Termination of Appointment</w:t>
      </w:r>
      <w:bookmarkEnd w:id="21"/>
    </w:p>
    <w:p w14:paraId="4B9D4CF1" w14:textId="77777777" w:rsidR="003C7685" w:rsidRPr="003C7685" w:rsidRDefault="00D930B9" w:rsidP="003C7685">
      <w:pPr>
        <w:pStyle w:val="ListParagraph"/>
        <w:numPr>
          <w:ilvl w:val="2"/>
          <w:numId w:val="34"/>
        </w:numPr>
        <w:spacing w:after="120"/>
        <w:ind w:left="851" w:right="142" w:hanging="851"/>
        <w:contextualSpacing w:val="0"/>
        <w:rPr>
          <w:rFonts w:ascii="Arial" w:hAnsi="Arial" w:cs="Arial"/>
          <w:sz w:val="24"/>
          <w:szCs w:val="24"/>
        </w:rPr>
      </w:pPr>
      <w:r w:rsidRPr="003C7685">
        <w:rPr>
          <w:rFonts w:ascii="Arial" w:hAnsi="Arial" w:cs="Arial"/>
          <w:sz w:val="24"/>
          <w:szCs w:val="24"/>
        </w:rPr>
        <w:t xml:space="preserve">The External Examiner contract of employment states the required notice periods applicable to either party when terminating an appointment. </w:t>
      </w:r>
    </w:p>
    <w:p w14:paraId="3A477599" w14:textId="20C1F33E" w:rsidR="00D930B9" w:rsidRPr="003C7685" w:rsidRDefault="00D930B9" w:rsidP="003C7685">
      <w:pPr>
        <w:pStyle w:val="ListParagraph"/>
        <w:numPr>
          <w:ilvl w:val="2"/>
          <w:numId w:val="34"/>
        </w:numPr>
        <w:spacing w:after="120"/>
        <w:ind w:left="851" w:right="142" w:hanging="851"/>
        <w:contextualSpacing w:val="0"/>
        <w:rPr>
          <w:rFonts w:ascii="Arial" w:hAnsi="Arial" w:cs="Arial"/>
          <w:sz w:val="24"/>
          <w:szCs w:val="24"/>
        </w:rPr>
      </w:pPr>
      <w:r w:rsidRPr="003C7685">
        <w:rPr>
          <w:rFonts w:ascii="Arial" w:hAnsi="Arial" w:cs="Arial"/>
          <w:sz w:val="24"/>
          <w:szCs w:val="24"/>
        </w:rPr>
        <w:t>The University reserves the right to terminate the appointment of an External Examiner without notice where the Vice-Chancellor (or their nominee) considers that the Examiner has not properly undertaken the duties set out above or if a conflict of interest arises that cannot be satisfactorily resolved.</w:t>
      </w:r>
    </w:p>
    <w:p w14:paraId="62773AB5" w14:textId="77777777" w:rsidR="00D930B9" w:rsidRPr="00D50C2A" w:rsidRDefault="00D930B9" w:rsidP="00D50C2A">
      <w:pPr>
        <w:pStyle w:val="ListParagraph"/>
        <w:spacing w:after="120"/>
        <w:ind w:left="993" w:right="142" w:hanging="709"/>
        <w:contextualSpacing w:val="0"/>
        <w:rPr>
          <w:rFonts w:ascii="Arial" w:hAnsi="Arial" w:cs="Arial"/>
          <w:sz w:val="24"/>
          <w:szCs w:val="24"/>
        </w:rPr>
      </w:pPr>
    </w:p>
    <w:p w14:paraId="13142093" w14:textId="77777777" w:rsidR="00D930B9" w:rsidRPr="00A82DE4" w:rsidRDefault="00D930B9" w:rsidP="00044BE5">
      <w:pPr>
        <w:pStyle w:val="Heading1"/>
      </w:pPr>
      <w:bookmarkStart w:id="22" w:name="_Toc83390708"/>
      <w:r w:rsidRPr="00A82DE4">
        <w:t>Course Information Provided to External Examiners</w:t>
      </w:r>
      <w:bookmarkEnd w:id="22"/>
    </w:p>
    <w:p w14:paraId="14451BAA" w14:textId="3D43E9DB" w:rsidR="005F39DE" w:rsidRPr="0020346D" w:rsidRDefault="003C7685" w:rsidP="003C7685">
      <w:pPr>
        <w:pStyle w:val="Heading2"/>
        <w:numPr>
          <w:ilvl w:val="0"/>
          <w:numId w:val="18"/>
        </w:numPr>
        <w:ind w:left="567" w:hanging="567"/>
        <w:rPr>
          <w:rFonts w:cs="Arial"/>
          <w:szCs w:val="24"/>
        </w:rPr>
      </w:pPr>
      <w:bookmarkStart w:id="23" w:name="_Toc83390709"/>
      <w:r>
        <w:rPr>
          <w:rFonts w:cs="Arial"/>
          <w:szCs w:val="24"/>
        </w:rPr>
        <w:t>Divisional R</w:t>
      </w:r>
      <w:r w:rsidR="0043287D" w:rsidRPr="0020346D">
        <w:rPr>
          <w:rFonts w:cs="Arial"/>
          <w:szCs w:val="24"/>
        </w:rPr>
        <w:t>esponsibility</w:t>
      </w:r>
      <w:bookmarkEnd w:id="23"/>
    </w:p>
    <w:p w14:paraId="063273AF" w14:textId="79498375" w:rsidR="00D930B9" w:rsidRPr="00D50C2A" w:rsidRDefault="00D930B9" w:rsidP="003C7685">
      <w:pPr>
        <w:pStyle w:val="ListParagraph"/>
        <w:spacing w:after="120"/>
        <w:ind w:left="567" w:right="142"/>
        <w:contextualSpacing w:val="0"/>
        <w:rPr>
          <w:rFonts w:ascii="Arial" w:hAnsi="Arial" w:cs="Arial"/>
          <w:sz w:val="24"/>
          <w:szCs w:val="24"/>
        </w:rPr>
      </w:pPr>
      <w:r w:rsidRPr="00D50C2A">
        <w:rPr>
          <w:rFonts w:ascii="Arial" w:hAnsi="Arial" w:cs="Arial"/>
          <w:sz w:val="24"/>
          <w:szCs w:val="24"/>
        </w:rPr>
        <w:t>Divisions</w:t>
      </w:r>
      <w:r w:rsidRPr="00D50C2A" w:rsidDel="00984AD4">
        <w:rPr>
          <w:rFonts w:ascii="Arial" w:hAnsi="Arial" w:cs="Arial"/>
          <w:sz w:val="24"/>
          <w:szCs w:val="24"/>
        </w:rPr>
        <w:t xml:space="preserve"> </w:t>
      </w:r>
      <w:r w:rsidRPr="00D50C2A">
        <w:rPr>
          <w:rFonts w:ascii="Arial" w:hAnsi="Arial" w:cs="Arial"/>
          <w:sz w:val="24"/>
          <w:szCs w:val="24"/>
        </w:rPr>
        <w:t xml:space="preserve">are responsible for providing External Examiners with detailed information about the relevant course(s) of study, </w:t>
      </w:r>
      <w:proofErr w:type="gramStart"/>
      <w:r w:rsidRPr="00D50C2A">
        <w:rPr>
          <w:rFonts w:ascii="Arial" w:hAnsi="Arial" w:cs="Arial"/>
          <w:sz w:val="24"/>
          <w:szCs w:val="24"/>
        </w:rPr>
        <w:t>modules</w:t>
      </w:r>
      <w:proofErr w:type="gramEnd"/>
      <w:r w:rsidRPr="00D50C2A">
        <w:rPr>
          <w:rFonts w:ascii="Arial" w:hAnsi="Arial" w:cs="Arial"/>
          <w:sz w:val="24"/>
          <w:szCs w:val="24"/>
        </w:rPr>
        <w:t xml:space="preserve"> and systems of assessment. This should be provided ahead of the External Examiner’s first engagement with the course </w:t>
      </w:r>
      <w:proofErr w:type="gramStart"/>
      <w:r w:rsidRPr="00D50C2A">
        <w:rPr>
          <w:rFonts w:ascii="Arial" w:hAnsi="Arial" w:cs="Arial"/>
          <w:sz w:val="24"/>
          <w:szCs w:val="24"/>
        </w:rPr>
        <w:t>and also</w:t>
      </w:r>
      <w:proofErr w:type="gramEnd"/>
      <w:r w:rsidRPr="00D50C2A">
        <w:rPr>
          <w:rFonts w:ascii="Arial" w:hAnsi="Arial" w:cs="Arial"/>
          <w:sz w:val="24"/>
          <w:szCs w:val="24"/>
        </w:rPr>
        <w:t xml:space="preserve"> subsequently if there are any relevant changes to the course, modules or systems of assessment </w:t>
      </w:r>
    </w:p>
    <w:p w14:paraId="18390C2F" w14:textId="791F3300" w:rsidR="005F39DE" w:rsidRPr="0020346D" w:rsidRDefault="0043287D" w:rsidP="003C7685">
      <w:pPr>
        <w:pStyle w:val="Heading2"/>
        <w:numPr>
          <w:ilvl w:val="0"/>
          <w:numId w:val="18"/>
        </w:numPr>
        <w:ind w:left="567" w:hanging="567"/>
        <w:rPr>
          <w:rFonts w:cs="Arial"/>
          <w:szCs w:val="24"/>
        </w:rPr>
      </w:pPr>
      <w:bookmarkStart w:id="24" w:name="_Toc83390710"/>
      <w:r w:rsidRPr="0020346D">
        <w:rPr>
          <w:rFonts w:cs="Arial"/>
          <w:szCs w:val="24"/>
        </w:rPr>
        <w:t>Previous External Examiner reports</w:t>
      </w:r>
      <w:bookmarkEnd w:id="24"/>
    </w:p>
    <w:p w14:paraId="588CB09A" w14:textId="18A8A119" w:rsidR="00D930B9" w:rsidRPr="00D50C2A" w:rsidRDefault="00D930B9" w:rsidP="003C7685">
      <w:pPr>
        <w:pStyle w:val="ListParagraph"/>
        <w:spacing w:after="120"/>
        <w:ind w:left="567" w:right="142"/>
        <w:contextualSpacing w:val="0"/>
        <w:rPr>
          <w:rFonts w:ascii="Arial" w:hAnsi="Arial" w:cs="Arial"/>
          <w:sz w:val="24"/>
          <w:szCs w:val="24"/>
        </w:rPr>
      </w:pPr>
      <w:r w:rsidRPr="00D50C2A">
        <w:rPr>
          <w:rFonts w:ascii="Arial" w:hAnsi="Arial" w:cs="Arial"/>
          <w:sz w:val="24"/>
          <w:szCs w:val="24"/>
        </w:rPr>
        <w:t>A copy of the last report made by an External Examiner and the response of the School or Division</w:t>
      </w:r>
      <w:r w:rsidRPr="00D50C2A" w:rsidDel="00984AD4">
        <w:rPr>
          <w:rFonts w:ascii="Arial" w:hAnsi="Arial" w:cs="Arial"/>
          <w:sz w:val="24"/>
          <w:szCs w:val="24"/>
        </w:rPr>
        <w:t xml:space="preserve"> </w:t>
      </w:r>
      <w:r w:rsidRPr="00D50C2A">
        <w:rPr>
          <w:rFonts w:ascii="Arial" w:hAnsi="Arial" w:cs="Arial"/>
          <w:sz w:val="24"/>
          <w:szCs w:val="24"/>
        </w:rPr>
        <w:t xml:space="preserve">will, at the conclusion of the period of office, be copied by the Division to the incoming External Examiner. </w:t>
      </w:r>
    </w:p>
    <w:p w14:paraId="285FEE58" w14:textId="77777777" w:rsidR="00D930B9" w:rsidRPr="00D50C2A" w:rsidRDefault="00D930B9" w:rsidP="00D50C2A">
      <w:pPr>
        <w:spacing w:after="120"/>
        <w:ind w:left="993" w:right="142" w:hanging="709"/>
        <w:jc w:val="left"/>
        <w:rPr>
          <w:color w:val="auto"/>
          <w:sz w:val="24"/>
          <w:szCs w:val="24"/>
        </w:rPr>
      </w:pPr>
    </w:p>
    <w:p w14:paraId="03477D1D" w14:textId="77777777" w:rsidR="00D930B9" w:rsidRPr="00A82DE4" w:rsidRDefault="00D930B9" w:rsidP="00044BE5">
      <w:pPr>
        <w:pStyle w:val="Heading1"/>
      </w:pPr>
      <w:bookmarkStart w:id="25" w:name="_Toc83390711"/>
      <w:r w:rsidRPr="00A82DE4">
        <w:t>Role and Responsibilities of External Examiners</w:t>
      </w:r>
      <w:bookmarkEnd w:id="25"/>
    </w:p>
    <w:p w14:paraId="68977E86" w14:textId="77777777" w:rsidR="00D930B9" w:rsidRPr="003C7685" w:rsidRDefault="00D930B9" w:rsidP="003C7685">
      <w:pPr>
        <w:spacing w:after="120" w:line="240" w:lineRule="auto"/>
        <w:ind w:left="567" w:right="0" w:firstLine="0"/>
        <w:rPr>
          <w:sz w:val="24"/>
        </w:rPr>
      </w:pPr>
      <w:r w:rsidRPr="003C7685">
        <w:rPr>
          <w:sz w:val="24"/>
        </w:rPr>
        <w:t>The role and functions of External Examiners are as follows:</w:t>
      </w:r>
    </w:p>
    <w:p w14:paraId="16DDD558" w14:textId="77777777" w:rsidR="00D930B9" w:rsidRPr="00D50C2A" w:rsidRDefault="00D930B9" w:rsidP="003C7685">
      <w:pPr>
        <w:pStyle w:val="ListParagraph"/>
        <w:numPr>
          <w:ilvl w:val="0"/>
          <w:numId w:val="9"/>
        </w:numPr>
        <w:tabs>
          <w:tab w:val="clear" w:pos="786"/>
        </w:tabs>
        <w:spacing w:after="120"/>
        <w:ind w:left="993" w:right="142" w:hanging="426"/>
        <w:contextualSpacing w:val="0"/>
        <w:rPr>
          <w:rFonts w:ascii="Arial" w:hAnsi="Arial" w:cs="Arial"/>
          <w:sz w:val="24"/>
          <w:szCs w:val="24"/>
        </w:rPr>
      </w:pPr>
      <w:r w:rsidRPr="00D50C2A">
        <w:rPr>
          <w:rFonts w:ascii="Arial" w:hAnsi="Arial" w:cs="Arial"/>
          <w:sz w:val="24"/>
          <w:szCs w:val="24"/>
        </w:rPr>
        <w:lastRenderedPageBreak/>
        <w:t>To participate as a full member of the Board(s) of Examiners of which they are a member.</w:t>
      </w:r>
    </w:p>
    <w:p w14:paraId="574E4258" w14:textId="77777777" w:rsidR="00D930B9" w:rsidRPr="00D50C2A" w:rsidRDefault="00D930B9" w:rsidP="003C7685">
      <w:pPr>
        <w:pStyle w:val="ListParagraph"/>
        <w:numPr>
          <w:ilvl w:val="0"/>
          <w:numId w:val="9"/>
        </w:numPr>
        <w:tabs>
          <w:tab w:val="clear" w:pos="786"/>
        </w:tabs>
        <w:spacing w:after="120"/>
        <w:ind w:left="993" w:right="142" w:hanging="426"/>
        <w:contextualSpacing w:val="0"/>
        <w:rPr>
          <w:rFonts w:ascii="Arial" w:hAnsi="Arial" w:cs="Arial"/>
          <w:sz w:val="24"/>
          <w:szCs w:val="24"/>
        </w:rPr>
      </w:pPr>
      <w:r w:rsidRPr="00D50C2A">
        <w:rPr>
          <w:rFonts w:ascii="Arial" w:hAnsi="Arial" w:cs="Arial"/>
          <w:sz w:val="24"/>
          <w:szCs w:val="24"/>
        </w:rPr>
        <w:t xml:space="preserve">To monitor and report on the standards set by the University for its awards in the subject area concerned in comparison with those of other institutions. </w:t>
      </w:r>
    </w:p>
    <w:p w14:paraId="70541EB4" w14:textId="77777777" w:rsidR="00D930B9" w:rsidRPr="00D50C2A" w:rsidRDefault="00D930B9" w:rsidP="003C7685">
      <w:pPr>
        <w:pStyle w:val="ListParagraph"/>
        <w:numPr>
          <w:ilvl w:val="0"/>
          <w:numId w:val="9"/>
        </w:numPr>
        <w:tabs>
          <w:tab w:val="clear" w:pos="786"/>
        </w:tabs>
        <w:spacing w:after="120"/>
        <w:ind w:left="993" w:right="142" w:hanging="426"/>
        <w:contextualSpacing w:val="0"/>
        <w:rPr>
          <w:rFonts w:ascii="Arial" w:hAnsi="Arial" w:cs="Arial"/>
          <w:sz w:val="24"/>
          <w:szCs w:val="24"/>
        </w:rPr>
      </w:pPr>
      <w:r w:rsidRPr="00D50C2A">
        <w:rPr>
          <w:rFonts w:ascii="Arial" w:hAnsi="Arial" w:cs="Arial"/>
          <w:sz w:val="24"/>
          <w:szCs w:val="24"/>
        </w:rPr>
        <w:t>To confirm that standards are appropriate for qualifications at that level and in that subject.</w:t>
      </w:r>
    </w:p>
    <w:p w14:paraId="662ADF71" w14:textId="77777777" w:rsidR="00D930B9" w:rsidRPr="00D50C2A" w:rsidRDefault="00D930B9" w:rsidP="003C7685">
      <w:pPr>
        <w:pStyle w:val="ListParagraph"/>
        <w:numPr>
          <w:ilvl w:val="0"/>
          <w:numId w:val="9"/>
        </w:numPr>
        <w:tabs>
          <w:tab w:val="clear" w:pos="786"/>
        </w:tabs>
        <w:spacing w:after="120"/>
        <w:ind w:left="993" w:right="142" w:hanging="426"/>
        <w:contextualSpacing w:val="0"/>
        <w:rPr>
          <w:rFonts w:ascii="Arial" w:hAnsi="Arial" w:cs="Arial"/>
          <w:sz w:val="24"/>
          <w:szCs w:val="24"/>
        </w:rPr>
      </w:pPr>
      <w:r w:rsidRPr="00D50C2A">
        <w:rPr>
          <w:rFonts w:ascii="Arial" w:hAnsi="Arial" w:cs="Arial"/>
          <w:sz w:val="24"/>
          <w:szCs w:val="24"/>
        </w:rPr>
        <w:t xml:space="preserve">To ensure that awards are in line with the Framework for Higher Education Qualifications (FHEQ), Characteristics Statements, Subject Benchmark Statements and where applicable Professional, Statutory and Regulatory Bodies (PSRBs) requirements. </w:t>
      </w:r>
    </w:p>
    <w:p w14:paraId="15CADC3A" w14:textId="77777777" w:rsidR="00D930B9" w:rsidRPr="00D50C2A" w:rsidRDefault="00D930B9" w:rsidP="003C7685">
      <w:pPr>
        <w:pStyle w:val="ListParagraph"/>
        <w:numPr>
          <w:ilvl w:val="0"/>
          <w:numId w:val="9"/>
        </w:numPr>
        <w:tabs>
          <w:tab w:val="clear" w:pos="786"/>
        </w:tabs>
        <w:spacing w:after="120"/>
        <w:ind w:left="993" w:right="142" w:hanging="426"/>
        <w:contextualSpacing w:val="0"/>
        <w:rPr>
          <w:rFonts w:ascii="Arial" w:hAnsi="Arial" w:cs="Arial"/>
          <w:sz w:val="24"/>
          <w:szCs w:val="24"/>
        </w:rPr>
      </w:pPr>
      <w:r w:rsidRPr="00D50C2A">
        <w:rPr>
          <w:rFonts w:ascii="Arial" w:hAnsi="Arial" w:cs="Arial"/>
          <w:sz w:val="24"/>
          <w:szCs w:val="24"/>
        </w:rPr>
        <w:t xml:space="preserve">To review and comment, in advance, on examination question papers (including those for referrals and deferrals) which contribute to the classification of an award. </w:t>
      </w:r>
    </w:p>
    <w:p w14:paraId="226F5F4F" w14:textId="77777777" w:rsidR="00D930B9" w:rsidRPr="00D50C2A" w:rsidRDefault="00D930B9" w:rsidP="003C7685">
      <w:pPr>
        <w:pStyle w:val="ListParagraph"/>
        <w:numPr>
          <w:ilvl w:val="0"/>
          <w:numId w:val="9"/>
        </w:numPr>
        <w:tabs>
          <w:tab w:val="clear" w:pos="786"/>
        </w:tabs>
        <w:spacing w:after="120"/>
        <w:ind w:left="993" w:right="142" w:hanging="426"/>
        <w:contextualSpacing w:val="0"/>
        <w:rPr>
          <w:rFonts w:ascii="Arial" w:hAnsi="Arial" w:cs="Arial"/>
          <w:sz w:val="24"/>
          <w:szCs w:val="24"/>
        </w:rPr>
      </w:pPr>
      <w:r w:rsidRPr="00D50C2A">
        <w:rPr>
          <w:rFonts w:ascii="Arial" w:hAnsi="Arial" w:cs="Arial"/>
          <w:sz w:val="24"/>
          <w:szCs w:val="24"/>
        </w:rPr>
        <w:t>To attend all meetings of the Board(s) of Examiners of which they are a member and at which decisions may be taken about awards to students, except as set out in Annex J of the Code of Practice for Taught Courses, Boards of Examiners, and, where considered appropriate, to endorse</w:t>
      </w:r>
      <w:r w:rsidRPr="00D50C2A" w:rsidDel="00BA6AC6">
        <w:rPr>
          <w:rFonts w:ascii="Arial" w:hAnsi="Arial" w:cs="Arial"/>
          <w:sz w:val="24"/>
          <w:szCs w:val="24"/>
        </w:rPr>
        <w:t xml:space="preserve"> </w:t>
      </w:r>
      <w:r w:rsidRPr="00D50C2A">
        <w:rPr>
          <w:rFonts w:ascii="Arial" w:hAnsi="Arial" w:cs="Arial"/>
          <w:sz w:val="24"/>
          <w:szCs w:val="24"/>
        </w:rPr>
        <w:t xml:space="preserve">the decisions reached. </w:t>
      </w:r>
      <w:r w:rsidRPr="00D50C2A">
        <w:rPr>
          <w:rFonts w:ascii="Arial" w:hAnsi="Arial" w:cs="Arial"/>
          <w:bCs/>
          <w:sz w:val="24"/>
          <w:szCs w:val="24"/>
          <w:lang w:eastAsia="en-GB"/>
        </w:rPr>
        <w:t xml:space="preserve">Attendance by virtual means will be </w:t>
      </w:r>
      <w:r w:rsidRPr="003C7685">
        <w:rPr>
          <w:rFonts w:ascii="Arial" w:hAnsi="Arial" w:cs="Arial"/>
          <w:bCs/>
          <w:sz w:val="24"/>
          <w:szCs w:val="24"/>
          <w:lang w:eastAsia="en-GB"/>
        </w:rPr>
        <w:t>permitted only with</w:t>
      </w:r>
      <w:r w:rsidRPr="00D50C2A">
        <w:rPr>
          <w:rFonts w:ascii="Arial" w:hAnsi="Arial" w:cs="Arial"/>
          <w:bCs/>
          <w:sz w:val="24"/>
          <w:szCs w:val="24"/>
          <w:lang w:eastAsia="en-GB"/>
        </w:rPr>
        <w:t xml:space="preserve"> the advance permission of the DVC Education and Student Experience.</w:t>
      </w:r>
    </w:p>
    <w:p w14:paraId="25A8230E" w14:textId="77777777" w:rsidR="00D930B9" w:rsidRPr="00D50C2A" w:rsidRDefault="00D930B9" w:rsidP="003C7685">
      <w:pPr>
        <w:pStyle w:val="ListParagraph"/>
        <w:numPr>
          <w:ilvl w:val="0"/>
          <w:numId w:val="9"/>
        </w:numPr>
        <w:tabs>
          <w:tab w:val="clear" w:pos="786"/>
        </w:tabs>
        <w:spacing w:after="120"/>
        <w:ind w:left="993" w:right="142" w:hanging="426"/>
        <w:contextualSpacing w:val="0"/>
        <w:rPr>
          <w:rFonts w:ascii="Arial" w:hAnsi="Arial" w:cs="Arial"/>
          <w:sz w:val="24"/>
          <w:szCs w:val="24"/>
        </w:rPr>
      </w:pPr>
      <w:r w:rsidRPr="00D50C2A">
        <w:rPr>
          <w:rFonts w:ascii="Arial" w:hAnsi="Arial" w:cs="Arial"/>
          <w:sz w:val="24"/>
          <w:szCs w:val="24"/>
        </w:rPr>
        <w:t>To monitor and report on the achievement of students.</w:t>
      </w:r>
    </w:p>
    <w:p w14:paraId="3E55A342" w14:textId="77777777" w:rsidR="00D930B9" w:rsidRPr="00D50C2A" w:rsidRDefault="00D930B9" w:rsidP="003C7685">
      <w:pPr>
        <w:pStyle w:val="ListParagraph"/>
        <w:numPr>
          <w:ilvl w:val="0"/>
          <w:numId w:val="9"/>
        </w:numPr>
        <w:tabs>
          <w:tab w:val="clear" w:pos="786"/>
        </w:tabs>
        <w:spacing w:after="120"/>
        <w:ind w:left="993" w:right="142" w:hanging="426"/>
        <w:contextualSpacing w:val="0"/>
        <w:rPr>
          <w:rFonts w:ascii="Arial" w:hAnsi="Arial" w:cs="Arial"/>
          <w:sz w:val="24"/>
          <w:szCs w:val="24"/>
        </w:rPr>
      </w:pPr>
      <w:r w:rsidRPr="00D50C2A">
        <w:rPr>
          <w:rFonts w:ascii="Arial" w:hAnsi="Arial" w:cs="Arial"/>
          <w:sz w:val="24"/>
          <w:szCs w:val="24"/>
        </w:rPr>
        <w:t xml:space="preserve">To monitor and report on the proceedings of the Board of Examiners and </w:t>
      </w:r>
      <w:proofErr w:type="gramStart"/>
      <w:r w:rsidRPr="00D50C2A">
        <w:rPr>
          <w:rFonts w:ascii="Arial" w:hAnsi="Arial" w:cs="Arial"/>
          <w:sz w:val="24"/>
          <w:szCs w:val="24"/>
        </w:rPr>
        <w:t>in particular on</w:t>
      </w:r>
      <w:proofErr w:type="gramEnd"/>
      <w:r w:rsidRPr="00D50C2A">
        <w:rPr>
          <w:rFonts w:ascii="Arial" w:hAnsi="Arial" w:cs="Arial"/>
          <w:sz w:val="24"/>
          <w:szCs w:val="24"/>
        </w:rPr>
        <w:t xml:space="preserve"> whether these ensure that students are treated fairly and consistently within institutional regulations and guidance.</w:t>
      </w:r>
    </w:p>
    <w:p w14:paraId="7664E647" w14:textId="77777777" w:rsidR="00D930B9" w:rsidRPr="00D50C2A" w:rsidRDefault="00D930B9" w:rsidP="003C7685">
      <w:pPr>
        <w:pStyle w:val="ListParagraph"/>
        <w:numPr>
          <w:ilvl w:val="0"/>
          <w:numId w:val="9"/>
        </w:numPr>
        <w:tabs>
          <w:tab w:val="clear" w:pos="786"/>
        </w:tabs>
        <w:spacing w:after="120"/>
        <w:ind w:left="993" w:right="142" w:hanging="426"/>
        <w:contextualSpacing w:val="0"/>
        <w:rPr>
          <w:rFonts w:ascii="Arial" w:hAnsi="Arial" w:cs="Arial"/>
          <w:sz w:val="24"/>
          <w:szCs w:val="24"/>
        </w:rPr>
      </w:pPr>
      <w:r w:rsidRPr="00D50C2A">
        <w:rPr>
          <w:rFonts w:ascii="Arial" w:hAnsi="Arial" w:cs="Arial"/>
          <w:sz w:val="24"/>
          <w:szCs w:val="24"/>
        </w:rPr>
        <w:t>To monitor and report on whether assessment enables achievement by students of the stated learning outcomes to be tested.</w:t>
      </w:r>
    </w:p>
    <w:p w14:paraId="17E320B1" w14:textId="77777777" w:rsidR="00D930B9" w:rsidRPr="00D50C2A" w:rsidRDefault="00D930B9" w:rsidP="003C7685">
      <w:pPr>
        <w:pStyle w:val="ListParagraph"/>
        <w:numPr>
          <w:ilvl w:val="0"/>
          <w:numId w:val="9"/>
        </w:numPr>
        <w:tabs>
          <w:tab w:val="clear" w:pos="786"/>
        </w:tabs>
        <w:spacing w:after="120"/>
        <w:ind w:left="993" w:right="142" w:hanging="426"/>
        <w:contextualSpacing w:val="0"/>
        <w:rPr>
          <w:rFonts w:ascii="Arial" w:hAnsi="Arial" w:cs="Arial"/>
          <w:sz w:val="24"/>
          <w:szCs w:val="24"/>
        </w:rPr>
      </w:pPr>
      <w:r w:rsidRPr="00D50C2A">
        <w:rPr>
          <w:rFonts w:ascii="Arial" w:hAnsi="Arial" w:cs="Arial"/>
          <w:sz w:val="24"/>
          <w:szCs w:val="24"/>
        </w:rPr>
        <w:t xml:space="preserve">To comment on whether students </w:t>
      </w:r>
      <w:proofErr w:type="gramStart"/>
      <w:r w:rsidRPr="00D50C2A">
        <w:rPr>
          <w:rFonts w:ascii="Arial" w:hAnsi="Arial" w:cs="Arial"/>
          <w:sz w:val="24"/>
          <w:szCs w:val="24"/>
        </w:rPr>
        <w:t>have the opportunity to</w:t>
      </w:r>
      <w:proofErr w:type="gramEnd"/>
      <w:r w:rsidRPr="00D50C2A">
        <w:rPr>
          <w:rFonts w:ascii="Arial" w:hAnsi="Arial" w:cs="Arial"/>
          <w:sz w:val="24"/>
          <w:szCs w:val="24"/>
        </w:rPr>
        <w:t xml:space="preserve"> achieve standards beyond the threshold level and to comment on degree outcomes. </w:t>
      </w:r>
    </w:p>
    <w:p w14:paraId="7F69D32E" w14:textId="77777777" w:rsidR="00D930B9" w:rsidRPr="00D50C2A" w:rsidRDefault="00D930B9" w:rsidP="003C7685">
      <w:pPr>
        <w:pStyle w:val="ListParagraph"/>
        <w:numPr>
          <w:ilvl w:val="0"/>
          <w:numId w:val="9"/>
        </w:numPr>
        <w:tabs>
          <w:tab w:val="clear" w:pos="786"/>
          <w:tab w:val="num" w:pos="1560"/>
        </w:tabs>
        <w:spacing w:after="120"/>
        <w:ind w:left="993" w:right="142" w:hanging="426"/>
        <w:contextualSpacing w:val="0"/>
        <w:rPr>
          <w:rFonts w:ascii="Arial" w:hAnsi="Arial" w:cs="Arial"/>
          <w:sz w:val="24"/>
          <w:szCs w:val="24"/>
        </w:rPr>
      </w:pPr>
      <w:r w:rsidRPr="00D50C2A">
        <w:rPr>
          <w:rFonts w:ascii="Arial" w:hAnsi="Arial" w:cs="Arial"/>
          <w:sz w:val="24"/>
          <w:szCs w:val="24"/>
        </w:rPr>
        <w:t xml:space="preserve">To monitor and report on whether marking is undertaken rigorously and in accordance with assessment criteria, </w:t>
      </w:r>
      <w:proofErr w:type="gramStart"/>
      <w:r w:rsidRPr="00D50C2A">
        <w:rPr>
          <w:rFonts w:ascii="Arial" w:hAnsi="Arial" w:cs="Arial"/>
          <w:sz w:val="24"/>
          <w:szCs w:val="24"/>
        </w:rPr>
        <w:t>in particular by</w:t>
      </w:r>
      <w:proofErr w:type="gramEnd"/>
      <w:r w:rsidRPr="00D50C2A">
        <w:rPr>
          <w:rFonts w:ascii="Arial" w:hAnsi="Arial" w:cs="Arial"/>
          <w:sz w:val="24"/>
          <w:szCs w:val="24"/>
        </w:rPr>
        <w:t xml:space="preserve"> reviewing the marking of samples of student work (including work for referrals and deferrals). </w:t>
      </w:r>
    </w:p>
    <w:p w14:paraId="19D78459" w14:textId="42C2E8C1" w:rsidR="00D930B9" w:rsidRPr="00D50C2A" w:rsidRDefault="00D930B9" w:rsidP="003C7685">
      <w:pPr>
        <w:pStyle w:val="ListParagraph"/>
        <w:numPr>
          <w:ilvl w:val="0"/>
          <w:numId w:val="9"/>
        </w:numPr>
        <w:tabs>
          <w:tab w:val="clear" w:pos="786"/>
          <w:tab w:val="num" w:pos="1560"/>
        </w:tabs>
        <w:spacing w:after="120"/>
        <w:ind w:left="993" w:right="142" w:hanging="426"/>
        <w:contextualSpacing w:val="0"/>
        <w:rPr>
          <w:rFonts w:ascii="Arial" w:hAnsi="Arial" w:cs="Arial"/>
          <w:sz w:val="24"/>
          <w:szCs w:val="24"/>
        </w:rPr>
      </w:pPr>
      <w:r w:rsidRPr="00D50C2A">
        <w:rPr>
          <w:rFonts w:ascii="Arial" w:hAnsi="Arial" w:cs="Arial"/>
          <w:sz w:val="24"/>
          <w:szCs w:val="24"/>
        </w:rPr>
        <w:lastRenderedPageBreak/>
        <w:t>Where appropriate, to observe student work, for example in the performing arts</w:t>
      </w:r>
      <w:r w:rsidR="004C12E5">
        <w:rPr>
          <w:rFonts w:ascii="Arial" w:hAnsi="Arial" w:cs="Arial"/>
          <w:sz w:val="24"/>
          <w:szCs w:val="24"/>
        </w:rPr>
        <w:t>.</w:t>
      </w:r>
      <w:r w:rsidR="004C12E5">
        <w:rPr>
          <w:rStyle w:val="FootnoteReference"/>
          <w:rFonts w:ascii="Arial" w:hAnsi="Arial" w:cs="Arial"/>
          <w:sz w:val="24"/>
          <w:szCs w:val="24"/>
        </w:rPr>
        <w:footnoteReference w:id="4"/>
      </w:r>
    </w:p>
    <w:p w14:paraId="7BFD0EE3" w14:textId="77777777" w:rsidR="00D930B9" w:rsidRPr="00D50C2A" w:rsidRDefault="00D930B9" w:rsidP="003C7685">
      <w:pPr>
        <w:pStyle w:val="ListParagraph"/>
        <w:numPr>
          <w:ilvl w:val="0"/>
          <w:numId w:val="9"/>
        </w:numPr>
        <w:tabs>
          <w:tab w:val="clear" w:pos="786"/>
          <w:tab w:val="num" w:pos="1560"/>
        </w:tabs>
        <w:spacing w:after="120"/>
        <w:ind w:left="993" w:right="142" w:hanging="426"/>
        <w:contextualSpacing w:val="0"/>
        <w:rPr>
          <w:rFonts w:ascii="Arial" w:hAnsi="Arial" w:cs="Arial"/>
          <w:sz w:val="24"/>
          <w:szCs w:val="24"/>
        </w:rPr>
      </w:pPr>
      <w:r w:rsidRPr="00D50C2A">
        <w:rPr>
          <w:rFonts w:ascii="Arial" w:hAnsi="Arial" w:cs="Arial"/>
          <w:sz w:val="24"/>
          <w:szCs w:val="24"/>
        </w:rPr>
        <w:t xml:space="preserve">To monitor and report on whether students are offered appropriate opportunity to realise learning outcomes through </w:t>
      </w:r>
      <w:proofErr w:type="gramStart"/>
      <w:r w:rsidRPr="00D50C2A">
        <w:rPr>
          <w:rFonts w:ascii="Arial" w:hAnsi="Arial" w:cs="Arial"/>
          <w:sz w:val="24"/>
          <w:szCs w:val="24"/>
        </w:rPr>
        <w:t>work based</w:t>
      </w:r>
      <w:proofErr w:type="gramEnd"/>
      <w:r w:rsidRPr="00D50C2A">
        <w:rPr>
          <w:rFonts w:ascii="Arial" w:hAnsi="Arial" w:cs="Arial"/>
          <w:sz w:val="24"/>
          <w:szCs w:val="24"/>
        </w:rPr>
        <w:t xml:space="preserve"> learning, placement and employer links and its associated assessment.</w:t>
      </w:r>
    </w:p>
    <w:p w14:paraId="36312263" w14:textId="77777777" w:rsidR="00D930B9" w:rsidRPr="00D50C2A" w:rsidRDefault="00D930B9" w:rsidP="003C7685">
      <w:pPr>
        <w:pStyle w:val="ListParagraph"/>
        <w:numPr>
          <w:ilvl w:val="0"/>
          <w:numId w:val="9"/>
        </w:numPr>
        <w:tabs>
          <w:tab w:val="clear" w:pos="786"/>
          <w:tab w:val="num" w:pos="1560"/>
        </w:tabs>
        <w:spacing w:after="120"/>
        <w:ind w:left="993" w:right="142" w:hanging="426"/>
        <w:contextualSpacing w:val="0"/>
        <w:rPr>
          <w:rFonts w:ascii="Arial" w:hAnsi="Arial" w:cs="Arial"/>
          <w:sz w:val="24"/>
          <w:szCs w:val="24"/>
        </w:rPr>
      </w:pPr>
      <w:r w:rsidRPr="00D50C2A">
        <w:rPr>
          <w:rFonts w:ascii="Arial" w:hAnsi="Arial" w:cs="Arial"/>
          <w:sz w:val="24"/>
          <w:szCs w:val="24"/>
        </w:rPr>
        <w:t xml:space="preserve">To discuss with internal examiners and to report on steps which might be taken to enhance the experience of students, the assessment </w:t>
      </w:r>
      <w:proofErr w:type="gramStart"/>
      <w:r w:rsidRPr="00D50C2A">
        <w:rPr>
          <w:rFonts w:ascii="Arial" w:hAnsi="Arial" w:cs="Arial"/>
          <w:sz w:val="24"/>
          <w:szCs w:val="24"/>
        </w:rPr>
        <w:t>process</w:t>
      </w:r>
      <w:proofErr w:type="gramEnd"/>
      <w:r w:rsidRPr="00D50C2A">
        <w:rPr>
          <w:rFonts w:ascii="Arial" w:hAnsi="Arial" w:cs="Arial"/>
          <w:sz w:val="24"/>
          <w:szCs w:val="24"/>
        </w:rPr>
        <w:t xml:space="preserve"> and the proceedings of the Board of Examiners.</w:t>
      </w:r>
    </w:p>
    <w:p w14:paraId="1600F6A0" w14:textId="77777777" w:rsidR="00D930B9" w:rsidRPr="00D50C2A" w:rsidRDefault="00D930B9" w:rsidP="003C7685">
      <w:pPr>
        <w:pStyle w:val="ListParagraph"/>
        <w:numPr>
          <w:ilvl w:val="0"/>
          <w:numId w:val="9"/>
        </w:numPr>
        <w:tabs>
          <w:tab w:val="clear" w:pos="786"/>
          <w:tab w:val="num" w:pos="1560"/>
        </w:tabs>
        <w:spacing w:after="120"/>
        <w:ind w:left="993" w:right="142" w:hanging="426"/>
        <w:contextualSpacing w:val="0"/>
        <w:rPr>
          <w:rFonts w:ascii="Arial" w:hAnsi="Arial" w:cs="Arial"/>
          <w:sz w:val="24"/>
          <w:szCs w:val="24"/>
        </w:rPr>
      </w:pPr>
      <w:r w:rsidRPr="00D50C2A">
        <w:rPr>
          <w:rFonts w:ascii="Arial" w:hAnsi="Arial" w:cs="Arial"/>
          <w:sz w:val="24"/>
          <w:szCs w:val="24"/>
        </w:rPr>
        <w:t xml:space="preserve">To report on good practice identified within the </w:t>
      </w:r>
      <w:proofErr w:type="gramStart"/>
      <w:r w:rsidRPr="00D50C2A">
        <w:rPr>
          <w:rFonts w:ascii="Arial" w:hAnsi="Arial" w:cs="Arial"/>
          <w:sz w:val="24"/>
          <w:szCs w:val="24"/>
        </w:rPr>
        <w:t>School</w:t>
      </w:r>
      <w:proofErr w:type="gramEnd"/>
      <w:r w:rsidRPr="00D50C2A">
        <w:rPr>
          <w:rFonts w:ascii="Arial" w:hAnsi="Arial" w:cs="Arial"/>
          <w:sz w:val="24"/>
          <w:szCs w:val="24"/>
        </w:rPr>
        <w:t>, relevant to the course(s) for which they act as the External.</w:t>
      </w:r>
    </w:p>
    <w:p w14:paraId="3E02169E" w14:textId="77777777" w:rsidR="00D930B9" w:rsidRPr="00D50C2A" w:rsidRDefault="00D930B9" w:rsidP="003C7685">
      <w:pPr>
        <w:pStyle w:val="ListParagraph"/>
        <w:numPr>
          <w:ilvl w:val="0"/>
          <w:numId w:val="9"/>
        </w:numPr>
        <w:tabs>
          <w:tab w:val="clear" w:pos="786"/>
          <w:tab w:val="num" w:pos="1560"/>
        </w:tabs>
        <w:spacing w:after="120"/>
        <w:ind w:left="993" w:right="142" w:hanging="426"/>
        <w:contextualSpacing w:val="0"/>
        <w:rPr>
          <w:rFonts w:ascii="Arial" w:hAnsi="Arial" w:cs="Arial"/>
          <w:sz w:val="24"/>
          <w:szCs w:val="24"/>
        </w:rPr>
      </w:pPr>
      <w:r w:rsidRPr="00D50C2A">
        <w:rPr>
          <w:rFonts w:ascii="Arial" w:hAnsi="Arial" w:cs="Arial"/>
          <w:sz w:val="24"/>
          <w:szCs w:val="24"/>
        </w:rPr>
        <w:t xml:space="preserve">To submit an annual report to the University within </w:t>
      </w:r>
      <w:r w:rsidRPr="0043287D">
        <w:rPr>
          <w:rFonts w:ascii="Arial" w:hAnsi="Arial" w:cs="Arial"/>
          <w:bCs/>
          <w:sz w:val="24"/>
          <w:szCs w:val="24"/>
        </w:rPr>
        <w:t>four weeks</w:t>
      </w:r>
      <w:r w:rsidRPr="00D50C2A">
        <w:rPr>
          <w:rFonts w:ascii="Arial" w:hAnsi="Arial" w:cs="Arial"/>
          <w:sz w:val="24"/>
          <w:szCs w:val="24"/>
        </w:rPr>
        <w:t xml:space="preserve"> of the main annual meeting of the Board of Examiners (</w:t>
      </w:r>
      <w:proofErr w:type="gramStart"/>
      <w:r w:rsidRPr="00D50C2A">
        <w:rPr>
          <w:rFonts w:ascii="Arial" w:hAnsi="Arial" w:cs="Arial"/>
          <w:sz w:val="24"/>
          <w:szCs w:val="24"/>
        </w:rPr>
        <w:t>i.e.</w:t>
      </w:r>
      <w:proofErr w:type="gramEnd"/>
      <w:r w:rsidRPr="00D50C2A">
        <w:rPr>
          <w:rFonts w:ascii="Arial" w:hAnsi="Arial" w:cs="Arial"/>
          <w:sz w:val="24"/>
          <w:szCs w:val="24"/>
        </w:rPr>
        <w:t xml:space="preserve"> where a course of study has more than one Board of Examiners meeting per academic year the annual report should not be completed until after the final meeting has taken place). </w:t>
      </w:r>
    </w:p>
    <w:p w14:paraId="045528B8" w14:textId="77777777" w:rsidR="00D930B9" w:rsidRPr="00D50C2A" w:rsidRDefault="00D930B9" w:rsidP="00D50C2A">
      <w:pPr>
        <w:pStyle w:val="ListParagraph"/>
        <w:spacing w:after="120"/>
        <w:ind w:left="993" w:right="142" w:hanging="709"/>
        <w:contextualSpacing w:val="0"/>
        <w:rPr>
          <w:rFonts w:ascii="Arial" w:hAnsi="Arial" w:cs="Arial"/>
          <w:sz w:val="24"/>
          <w:szCs w:val="24"/>
        </w:rPr>
      </w:pPr>
    </w:p>
    <w:p w14:paraId="5207D36A" w14:textId="77777777" w:rsidR="00D930B9" w:rsidRPr="00A82DE4" w:rsidRDefault="00D930B9" w:rsidP="00044BE5">
      <w:pPr>
        <w:pStyle w:val="Heading1"/>
      </w:pPr>
      <w:bookmarkStart w:id="26" w:name="_Toc83390712"/>
      <w:r w:rsidRPr="00A82DE4">
        <w:t>External Examiner Reports</w:t>
      </w:r>
      <w:bookmarkEnd w:id="26"/>
      <w:r w:rsidRPr="00A82DE4">
        <w:t xml:space="preserve"> </w:t>
      </w:r>
    </w:p>
    <w:p w14:paraId="427915B1" w14:textId="06210576" w:rsidR="00143B10" w:rsidRDefault="004E45D0" w:rsidP="004E45D0">
      <w:pPr>
        <w:pStyle w:val="11QACO"/>
        <w:numPr>
          <w:ilvl w:val="0"/>
          <w:numId w:val="21"/>
        </w:numPr>
        <w:tabs>
          <w:tab w:val="clear" w:pos="992"/>
          <w:tab w:val="left" w:pos="567"/>
        </w:tabs>
        <w:ind w:hanging="1004"/>
      </w:pPr>
      <w:bookmarkStart w:id="27" w:name="_Toc83390713"/>
      <w:r>
        <w:t>Annual R</w:t>
      </w:r>
      <w:r w:rsidR="00EC166D">
        <w:t>eport</w:t>
      </w:r>
      <w:bookmarkEnd w:id="27"/>
    </w:p>
    <w:p w14:paraId="114668AB" w14:textId="03933C33" w:rsidR="00D930B9" w:rsidRPr="00D50C2A" w:rsidRDefault="00D930B9" w:rsidP="004E45D0">
      <w:pPr>
        <w:pStyle w:val="ListParagraph"/>
        <w:spacing w:after="120"/>
        <w:ind w:left="567" w:right="142"/>
        <w:contextualSpacing w:val="0"/>
        <w:rPr>
          <w:rFonts w:ascii="Arial" w:hAnsi="Arial" w:cs="Arial"/>
          <w:sz w:val="24"/>
          <w:szCs w:val="24"/>
        </w:rPr>
      </w:pPr>
      <w:r w:rsidRPr="00D50C2A">
        <w:rPr>
          <w:rFonts w:ascii="Arial" w:hAnsi="Arial" w:cs="Arial"/>
          <w:sz w:val="24"/>
          <w:szCs w:val="24"/>
        </w:rPr>
        <w:t xml:space="preserve">External Examiners are required to complete an annual report per course of study for which they are responsible, except in such cases where two or more courses are closely linked in terms of </w:t>
      </w:r>
      <w:proofErr w:type="gramStart"/>
      <w:r w:rsidRPr="00D50C2A">
        <w:rPr>
          <w:rFonts w:ascii="Arial" w:hAnsi="Arial" w:cs="Arial"/>
          <w:sz w:val="24"/>
          <w:szCs w:val="24"/>
        </w:rPr>
        <w:t>a large number of</w:t>
      </w:r>
      <w:proofErr w:type="gramEnd"/>
      <w:r w:rsidRPr="00D50C2A">
        <w:rPr>
          <w:rFonts w:ascii="Arial" w:hAnsi="Arial" w:cs="Arial"/>
          <w:sz w:val="24"/>
          <w:szCs w:val="24"/>
        </w:rPr>
        <w:t xml:space="preserve"> shared modules. In such cases one report may be completed for the linked courses of study.</w:t>
      </w:r>
    </w:p>
    <w:p w14:paraId="11BC8D8C" w14:textId="1CC51B95" w:rsidR="00143B10" w:rsidRDefault="004E45D0" w:rsidP="004E45D0">
      <w:pPr>
        <w:pStyle w:val="11QACO"/>
        <w:numPr>
          <w:ilvl w:val="0"/>
          <w:numId w:val="21"/>
        </w:numPr>
        <w:tabs>
          <w:tab w:val="clear" w:pos="992"/>
          <w:tab w:val="left" w:pos="567"/>
        </w:tabs>
        <w:ind w:hanging="1004"/>
      </w:pPr>
      <w:bookmarkStart w:id="28" w:name="_Toc83390714"/>
      <w:r>
        <w:t>Requirement for S</w:t>
      </w:r>
      <w:r w:rsidR="00EC166D">
        <w:t xml:space="preserve">ufficient </w:t>
      </w:r>
      <w:r>
        <w:t>D</w:t>
      </w:r>
      <w:r w:rsidR="00EC166D">
        <w:t>ata</w:t>
      </w:r>
      <w:bookmarkEnd w:id="28"/>
    </w:p>
    <w:p w14:paraId="552A35D2" w14:textId="3A4204BD" w:rsidR="00D930B9" w:rsidRPr="00D50C2A" w:rsidRDefault="00D930B9" w:rsidP="004E45D0">
      <w:pPr>
        <w:pStyle w:val="ListParagraph"/>
        <w:spacing w:after="120"/>
        <w:ind w:left="567" w:right="142"/>
        <w:contextualSpacing w:val="0"/>
        <w:rPr>
          <w:rFonts w:ascii="Arial" w:hAnsi="Arial" w:cs="Arial"/>
          <w:sz w:val="24"/>
          <w:szCs w:val="24"/>
        </w:rPr>
      </w:pPr>
      <w:r w:rsidRPr="00D50C2A">
        <w:rPr>
          <w:rFonts w:ascii="Arial" w:hAnsi="Arial" w:cs="Arial"/>
          <w:sz w:val="24"/>
          <w:szCs w:val="24"/>
        </w:rPr>
        <w:t xml:space="preserve">Each annual report must be completed in sufficient detail </w:t>
      </w:r>
      <w:proofErr w:type="gramStart"/>
      <w:r w:rsidRPr="00D50C2A">
        <w:rPr>
          <w:rFonts w:ascii="Arial" w:hAnsi="Arial" w:cs="Arial"/>
          <w:sz w:val="24"/>
          <w:szCs w:val="24"/>
        </w:rPr>
        <w:t>so as to</w:t>
      </w:r>
      <w:proofErr w:type="gramEnd"/>
      <w:r w:rsidRPr="00D50C2A">
        <w:rPr>
          <w:rFonts w:ascii="Arial" w:hAnsi="Arial" w:cs="Arial"/>
          <w:sz w:val="24"/>
          <w:szCs w:val="24"/>
        </w:rPr>
        <w:t xml:space="preserve"> be of effective use to the School or Partner Institution. Where a report is considered to be insufficiently complete the </w:t>
      </w:r>
      <w:proofErr w:type="gramStart"/>
      <w:r w:rsidRPr="00D50C2A">
        <w:rPr>
          <w:rFonts w:ascii="Arial" w:hAnsi="Arial" w:cs="Arial"/>
          <w:sz w:val="24"/>
          <w:szCs w:val="24"/>
        </w:rPr>
        <w:t>School</w:t>
      </w:r>
      <w:proofErr w:type="gramEnd"/>
      <w:r w:rsidRPr="00D50C2A">
        <w:rPr>
          <w:rFonts w:ascii="Arial" w:hAnsi="Arial" w:cs="Arial"/>
          <w:sz w:val="24"/>
          <w:szCs w:val="24"/>
        </w:rPr>
        <w:t xml:space="preserve"> concerned or the Quality Assurance and Compliance Office may request the External Examiner to revise the report. </w:t>
      </w:r>
    </w:p>
    <w:p w14:paraId="49566B09" w14:textId="06FF1B90" w:rsidR="00143B10" w:rsidRDefault="00EC166D" w:rsidP="004E45D0">
      <w:pPr>
        <w:pStyle w:val="11QACO"/>
        <w:numPr>
          <w:ilvl w:val="0"/>
          <w:numId w:val="21"/>
        </w:numPr>
        <w:tabs>
          <w:tab w:val="clear" w:pos="992"/>
          <w:tab w:val="left" w:pos="567"/>
        </w:tabs>
        <w:ind w:hanging="1004"/>
      </w:pPr>
      <w:bookmarkStart w:id="29" w:name="_Toc83390715"/>
      <w:r>
        <w:t>Submi</w:t>
      </w:r>
      <w:r w:rsidR="004E45D0">
        <w:t>ssion of R</w:t>
      </w:r>
      <w:r>
        <w:t>eport</w:t>
      </w:r>
      <w:bookmarkEnd w:id="29"/>
    </w:p>
    <w:p w14:paraId="4F5FA0FD" w14:textId="710ED7F3" w:rsidR="00D930B9" w:rsidRPr="00D50C2A" w:rsidRDefault="00D930B9" w:rsidP="00F97044">
      <w:pPr>
        <w:pStyle w:val="ListParagraph"/>
        <w:spacing w:after="120"/>
        <w:ind w:left="567" w:right="142"/>
        <w:contextualSpacing w:val="0"/>
        <w:rPr>
          <w:rFonts w:ascii="Arial" w:hAnsi="Arial" w:cs="Arial"/>
          <w:sz w:val="24"/>
          <w:szCs w:val="24"/>
        </w:rPr>
      </w:pPr>
      <w:r w:rsidRPr="00D50C2A">
        <w:rPr>
          <w:rFonts w:ascii="Arial" w:hAnsi="Arial" w:cs="Arial"/>
          <w:sz w:val="24"/>
          <w:szCs w:val="24"/>
        </w:rPr>
        <w:t xml:space="preserve">External Examiners are required to submit their annual report using the online </w:t>
      </w:r>
      <w:hyperlink r:id="rId11" w:history="1">
        <w:r w:rsidRPr="00D50C2A">
          <w:rPr>
            <w:rStyle w:val="Hyperlink"/>
            <w:rFonts w:ascii="Arial" w:hAnsi="Arial" w:cs="Arial"/>
            <w:sz w:val="24"/>
            <w:szCs w:val="24"/>
          </w:rPr>
          <w:t>External Examiners Report Submission System (EERSS).</w:t>
        </w:r>
      </w:hyperlink>
      <w:r w:rsidRPr="00D50C2A">
        <w:rPr>
          <w:rFonts w:ascii="Arial" w:hAnsi="Arial" w:cs="Arial"/>
          <w:sz w:val="24"/>
          <w:szCs w:val="24"/>
        </w:rPr>
        <w:t xml:space="preserve"> </w:t>
      </w:r>
    </w:p>
    <w:p w14:paraId="22AFF2BD" w14:textId="77777777" w:rsidR="00D930B9" w:rsidRPr="00D50C2A" w:rsidRDefault="00D930B9" w:rsidP="00D50C2A">
      <w:pPr>
        <w:pStyle w:val="ListParagraph"/>
        <w:spacing w:after="120"/>
        <w:ind w:left="993" w:right="142" w:hanging="709"/>
        <w:contextualSpacing w:val="0"/>
        <w:rPr>
          <w:rFonts w:ascii="Arial" w:hAnsi="Arial" w:cs="Arial"/>
          <w:sz w:val="24"/>
          <w:szCs w:val="24"/>
        </w:rPr>
      </w:pPr>
    </w:p>
    <w:p w14:paraId="52FFF48E" w14:textId="77777777" w:rsidR="00D930B9" w:rsidRPr="00A82DE4" w:rsidRDefault="00D930B9" w:rsidP="00044BE5">
      <w:pPr>
        <w:pStyle w:val="Heading1"/>
      </w:pPr>
      <w:bookmarkStart w:id="30" w:name="_Toc83390716"/>
      <w:r w:rsidRPr="00A82DE4">
        <w:lastRenderedPageBreak/>
        <w:t>Consideration of External Examiners’ Reports</w:t>
      </w:r>
      <w:bookmarkEnd w:id="30"/>
    </w:p>
    <w:p w14:paraId="56ABCE19" w14:textId="54B4393C" w:rsidR="005539B5" w:rsidRPr="00F518B4" w:rsidRDefault="00793175" w:rsidP="00F97044">
      <w:pPr>
        <w:pStyle w:val="11QACO"/>
        <w:numPr>
          <w:ilvl w:val="0"/>
          <w:numId w:val="22"/>
        </w:numPr>
        <w:tabs>
          <w:tab w:val="clear" w:pos="992"/>
          <w:tab w:val="left" w:pos="567"/>
        </w:tabs>
        <w:ind w:hanging="1004"/>
      </w:pPr>
      <w:bookmarkStart w:id="31" w:name="_Toc83390717"/>
      <w:r w:rsidRPr="00F518B4">
        <w:t>Avai</w:t>
      </w:r>
      <w:r w:rsidR="00F97044">
        <w:t>lability of R</w:t>
      </w:r>
      <w:r w:rsidRPr="00F518B4">
        <w:t>eports</w:t>
      </w:r>
      <w:bookmarkEnd w:id="31"/>
    </w:p>
    <w:p w14:paraId="4055D8C2" w14:textId="1DC84D75" w:rsidR="00D930B9" w:rsidRPr="00D50C2A" w:rsidRDefault="00D930B9" w:rsidP="00F97044">
      <w:pPr>
        <w:pStyle w:val="ListParagraph"/>
        <w:spacing w:after="120"/>
        <w:ind w:left="567" w:right="142"/>
        <w:contextualSpacing w:val="0"/>
        <w:rPr>
          <w:rFonts w:ascii="Arial" w:hAnsi="Arial" w:cs="Arial"/>
          <w:sz w:val="24"/>
          <w:szCs w:val="24"/>
        </w:rPr>
      </w:pPr>
      <w:r w:rsidRPr="00D50C2A">
        <w:rPr>
          <w:rFonts w:ascii="Arial" w:hAnsi="Arial" w:cs="Arial"/>
          <w:iCs/>
          <w:sz w:val="24"/>
          <w:szCs w:val="24"/>
        </w:rPr>
        <w:t>Following submission</w:t>
      </w:r>
      <w:r w:rsidR="00F97044">
        <w:rPr>
          <w:rFonts w:ascii="Arial" w:hAnsi="Arial" w:cs="Arial"/>
          <w:iCs/>
          <w:sz w:val="24"/>
          <w:szCs w:val="24"/>
        </w:rPr>
        <w:t>,</w:t>
      </w:r>
      <w:r w:rsidRPr="00D50C2A">
        <w:rPr>
          <w:rFonts w:ascii="Arial" w:hAnsi="Arial" w:cs="Arial"/>
          <w:iCs/>
          <w:sz w:val="24"/>
          <w:szCs w:val="24"/>
        </w:rPr>
        <w:t xml:space="preserve"> External Examiner reports </w:t>
      </w:r>
      <w:r w:rsidRPr="00D50C2A">
        <w:rPr>
          <w:rFonts w:ascii="Arial" w:hAnsi="Arial" w:cs="Arial"/>
          <w:sz w:val="24"/>
          <w:szCs w:val="24"/>
        </w:rPr>
        <w:t xml:space="preserve">will be available to the University Quality Assurance and Compliance Office, the relevant Divisional administrator(s), and the Director of the Division (or nominee) for consideration. </w:t>
      </w:r>
    </w:p>
    <w:p w14:paraId="7CC7E525" w14:textId="71A0582A" w:rsidR="005539B5" w:rsidRDefault="00793175" w:rsidP="00F97044">
      <w:pPr>
        <w:pStyle w:val="11QACO"/>
        <w:numPr>
          <w:ilvl w:val="0"/>
          <w:numId w:val="22"/>
        </w:numPr>
        <w:tabs>
          <w:tab w:val="clear" w:pos="992"/>
          <w:tab w:val="left" w:pos="567"/>
        </w:tabs>
        <w:ind w:hanging="1004"/>
      </w:pPr>
      <w:bookmarkStart w:id="32" w:name="_Toc83390718"/>
      <w:r>
        <w:t>Responding to a</w:t>
      </w:r>
      <w:r w:rsidR="00F97044">
        <w:t xml:space="preserve"> R</w:t>
      </w:r>
      <w:r>
        <w:t>eport</w:t>
      </w:r>
      <w:bookmarkEnd w:id="32"/>
    </w:p>
    <w:p w14:paraId="386956E7" w14:textId="180E6F13" w:rsidR="00D930B9" w:rsidRPr="00D50C2A" w:rsidRDefault="00D930B9" w:rsidP="00F97044">
      <w:pPr>
        <w:pStyle w:val="ListParagraph"/>
        <w:spacing w:after="120"/>
        <w:ind w:left="567" w:right="142"/>
        <w:contextualSpacing w:val="0"/>
        <w:rPr>
          <w:rFonts w:ascii="Arial" w:hAnsi="Arial" w:cs="Arial"/>
          <w:sz w:val="24"/>
          <w:szCs w:val="24"/>
        </w:rPr>
      </w:pPr>
      <w:r w:rsidRPr="00D50C2A">
        <w:rPr>
          <w:rFonts w:ascii="Arial" w:hAnsi="Arial" w:cs="Arial"/>
          <w:sz w:val="24"/>
          <w:szCs w:val="24"/>
        </w:rPr>
        <w:t>Divisions</w:t>
      </w:r>
      <w:r w:rsidRPr="00D50C2A" w:rsidDel="00984AD4">
        <w:rPr>
          <w:rFonts w:ascii="Arial" w:hAnsi="Arial" w:cs="Arial"/>
          <w:sz w:val="24"/>
          <w:szCs w:val="24"/>
        </w:rPr>
        <w:t xml:space="preserve"> </w:t>
      </w:r>
      <w:r w:rsidRPr="00D50C2A">
        <w:rPr>
          <w:rFonts w:ascii="Arial" w:hAnsi="Arial" w:cs="Arial"/>
          <w:sz w:val="24"/>
          <w:szCs w:val="24"/>
        </w:rPr>
        <w:t xml:space="preserve">should ensure a mechanism is in place for an appropriate member of academic staff (such as the Chief Examiner or/with an oversight of Directors of Studies) to make a response to the External Examiner’s report </w:t>
      </w:r>
    </w:p>
    <w:p w14:paraId="183A66B1" w14:textId="6CDE6F91" w:rsidR="005539B5" w:rsidRDefault="00F97044" w:rsidP="00F97044">
      <w:pPr>
        <w:pStyle w:val="11QACO"/>
        <w:numPr>
          <w:ilvl w:val="0"/>
          <w:numId w:val="22"/>
        </w:numPr>
        <w:tabs>
          <w:tab w:val="clear" w:pos="992"/>
          <w:tab w:val="left" w:pos="567"/>
        </w:tabs>
        <w:ind w:hanging="1004"/>
      </w:pPr>
      <w:bookmarkStart w:id="33" w:name="_Toc83390719"/>
      <w:r>
        <w:t>Partner Institution R</w:t>
      </w:r>
      <w:r w:rsidR="00793175">
        <w:t>eports</w:t>
      </w:r>
      <w:bookmarkEnd w:id="33"/>
    </w:p>
    <w:p w14:paraId="3C37C03F" w14:textId="1BAEB3F4" w:rsidR="00D930B9" w:rsidRPr="00D50C2A" w:rsidRDefault="00D930B9" w:rsidP="00F97044">
      <w:pPr>
        <w:pStyle w:val="ListParagraph"/>
        <w:spacing w:after="120"/>
        <w:ind w:left="567" w:right="142"/>
        <w:contextualSpacing w:val="0"/>
        <w:rPr>
          <w:rFonts w:ascii="Arial" w:hAnsi="Arial" w:cs="Arial"/>
          <w:sz w:val="24"/>
          <w:szCs w:val="24"/>
        </w:rPr>
      </w:pPr>
      <w:r w:rsidRPr="00D50C2A">
        <w:rPr>
          <w:rFonts w:ascii="Arial" w:hAnsi="Arial" w:cs="Arial"/>
          <w:sz w:val="24"/>
          <w:szCs w:val="24"/>
        </w:rPr>
        <w:t xml:space="preserve">For Partner Institutions, the Quality Assurance and Compliance Office will arrange for a member of the institution to provide the response. </w:t>
      </w:r>
    </w:p>
    <w:p w14:paraId="0BA8E532" w14:textId="6D20A39E" w:rsidR="005539B5" w:rsidRDefault="00793175" w:rsidP="00F97044">
      <w:pPr>
        <w:pStyle w:val="11QACO"/>
        <w:numPr>
          <w:ilvl w:val="0"/>
          <w:numId w:val="22"/>
        </w:numPr>
        <w:tabs>
          <w:tab w:val="clear" w:pos="992"/>
          <w:tab w:val="left" w:pos="567"/>
        </w:tabs>
        <w:ind w:hanging="1004"/>
      </w:pPr>
      <w:bookmarkStart w:id="34" w:name="_Toc83390720"/>
      <w:r>
        <w:t xml:space="preserve">Reporting </w:t>
      </w:r>
      <w:r w:rsidR="00F97044">
        <w:t>U</w:t>
      </w:r>
      <w:r>
        <w:t xml:space="preserve">rgent </w:t>
      </w:r>
      <w:r w:rsidR="00F97044">
        <w:t>M</w:t>
      </w:r>
      <w:r>
        <w:t>atters</w:t>
      </w:r>
      <w:bookmarkEnd w:id="34"/>
    </w:p>
    <w:p w14:paraId="41D7130B" w14:textId="13825FFB" w:rsidR="00D930B9" w:rsidRPr="00D50C2A" w:rsidRDefault="00D930B9" w:rsidP="00F97044">
      <w:pPr>
        <w:pStyle w:val="ListParagraph"/>
        <w:spacing w:after="120"/>
        <w:ind w:left="567" w:right="142"/>
        <w:contextualSpacing w:val="0"/>
        <w:rPr>
          <w:rFonts w:ascii="Arial" w:hAnsi="Arial" w:cs="Arial"/>
          <w:sz w:val="24"/>
          <w:szCs w:val="24"/>
        </w:rPr>
      </w:pPr>
      <w:r w:rsidRPr="00D50C2A">
        <w:rPr>
          <w:rFonts w:ascii="Arial" w:hAnsi="Arial" w:cs="Arial"/>
          <w:sz w:val="24"/>
          <w:szCs w:val="24"/>
        </w:rPr>
        <w:t>Where, following consideration, the Director of Division or nominee considers a report raises matters of urgency or importance, they should not wait to address these through the formal response, but should immediately draw the matters to the attention of the Deputy Vice-Chancellor Education and Student Experience.</w:t>
      </w:r>
    </w:p>
    <w:p w14:paraId="261A4BFB" w14:textId="10944FB4" w:rsidR="005539B5" w:rsidRPr="005539B5" w:rsidRDefault="00793175" w:rsidP="00F97044">
      <w:pPr>
        <w:pStyle w:val="11QACO"/>
        <w:numPr>
          <w:ilvl w:val="0"/>
          <w:numId w:val="22"/>
        </w:numPr>
        <w:tabs>
          <w:tab w:val="clear" w:pos="992"/>
          <w:tab w:val="left" w:pos="567"/>
        </w:tabs>
        <w:ind w:hanging="1004"/>
      </w:pPr>
      <w:bookmarkStart w:id="35" w:name="_Toc83390721"/>
      <w:r>
        <w:t xml:space="preserve">Timeframe for </w:t>
      </w:r>
      <w:r w:rsidR="00F97044">
        <w:t>R</w:t>
      </w:r>
      <w:r>
        <w:t>eports/</w:t>
      </w:r>
      <w:r w:rsidR="00F97044">
        <w:t>R</w:t>
      </w:r>
      <w:r>
        <w:t>esponses</w:t>
      </w:r>
      <w:bookmarkEnd w:id="35"/>
      <w:r>
        <w:t xml:space="preserve"> </w:t>
      </w:r>
    </w:p>
    <w:p w14:paraId="730264E2" w14:textId="26205AF8" w:rsidR="00D930B9" w:rsidRPr="00D50C2A" w:rsidRDefault="00D930B9" w:rsidP="00F97044">
      <w:pPr>
        <w:pStyle w:val="ListParagraph"/>
        <w:spacing w:after="120"/>
        <w:ind w:left="567" w:right="142"/>
        <w:contextualSpacing w:val="0"/>
        <w:rPr>
          <w:rFonts w:ascii="Arial" w:hAnsi="Arial" w:cs="Arial"/>
          <w:sz w:val="24"/>
          <w:szCs w:val="24"/>
        </w:rPr>
      </w:pPr>
      <w:r w:rsidRPr="00D50C2A">
        <w:rPr>
          <w:rFonts w:ascii="Arial" w:hAnsi="Arial" w:cs="Arial"/>
          <w:iCs/>
          <w:sz w:val="24"/>
          <w:szCs w:val="24"/>
        </w:rPr>
        <w:t xml:space="preserve">External Examiners’ reports and the </w:t>
      </w:r>
      <w:r w:rsidRPr="00D50C2A">
        <w:rPr>
          <w:rFonts w:ascii="Arial" w:hAnsi="Arial" w:cs="Arial"/>
          <w:sz w:val="24"/>
          <w:szCs w:val="24"/>
        </w:rPr>
        <w:t>School/Division</w:t>
      </w:r>
      <w:r w:rsidRPr="00D50C2A" w:rsidDel="00984AD4">
        <w:rPr>
          <w:rFonts w:ascii="Arial" w:hAnsi="Arial" w:cs="Arial"/>
          <w:iCs/>
          <w:sz w:val="24"/>
          <w:szCs w:val="24"/>
        </w:rPr>
        <w:t xml:space="preserve"> </w:t>
      </w:r>
      <w:r w:rsidRPr="00D50C2A">
        <w:rPr>
          <w:rFonts w:ascii="Arial" w:hAnsi="Arial" w:cs="Arial"/>
          <w:iCs/>
          <w:sz w:val="24"/>
          <w:szCs w:val="24"/>
        </w:rPr>
        <w:t xml:space="preserve">responses to these </w:t>
      </w:r>
      <w:r w:rsidRPr="00D50C2A">
        <w:rPr>
          <w:rFonts w:ascii="Arial" w:hAnsi="Arial" w:cs="Arial"/>
          <w:sz w:val="24"/>
          <w:szCs w:val="24"/>
        </w:rPr>
        <w:t xml:space="preserve">should be considered by the relevant Divisional Committee </w:t>
      </w:r>
      <w:r w:rsidR="00F97846">
        <w:rPr>
          <w:rFonts w:ascii="Arial" w:hAnsi="Arial" w:cs="Arial"/>
          <w:sz w:val="24"/>
          <w:szCs w:val="24"/>
        </w:rPr>
        <w:t xml:space="preserve">and uploaded to the External Examiner Report Submission System (EERSS) by the end of the following academic term at the latest. </w:t>
      </w:r>
    </w:p>
    <w:p w14:paraId="42F6F704" w14:textId="1F652DAF" w:rsidR="005539B5" w:rsidRDefault="00D90A94" w:rsidP="00F97044">
      <w:pPr>
        <w:pStyle w:val="11QACO"/>
        <w:numPr>
          <w:ilvl w:val="0"/>
          <w:numId w:val="22"/>
        </w:numPr>
        <w:tabs>
          <w:tab w:val="clear" w:pos="992"/>
          <w:tab w:val="left" w:pos="567"/>
        </w:tabs>
        <w:ind w:hanging="1004"/>
      </w:pPr>
      <w:bookmarkStart w:id="36" w:name="_Toc83390722"/>
      <w:r>
        <w:t xml:space="preserve">General Data Protection Regulation (GDPR) </w:t>
      </w:r>
      <w:r w:rsidR="00F97044">
        <w:t>C</w:t>
      </w:r>
      <w:r>
        <w:t>onsiderations</w:t>
      </w:r>
      <w:bookmarkEnd w:id="36"/>
    </w:p>
    <w:p w14:paraId="3DE534C7" w14:textId="59E1B559" w:rsidR="00D930B9" w:rsidRPr="00D50C2A" w:rsidRDefault="00D930B9" w:rsidP="00F97044">
      <w:pPr>
        <w:pStyle w:val="ListParagraph"/>
        <w:spacing w:after="120"/>
        <w:ind w:left="567" w:right="142"/>
        <w:contextualSpacing w:val="0"/>
        <w:rPr>
          <w:rFonts w:ascii="Arial" w:hAnsi="Arial" w:cs="Arial"/>
          <w:sz w:val="24"/>
          <w:szCs w:val="24"/>
        </w:rPr>
      </w:pPr>
      <w:r w:rsidRPr="00D50C2A">
        <w:rPr>
          <w:rFonts w:ascii="Arial" w:hAnsi="Arial" w:cs="Arial"/>
          <w:sz w:val="24"/>
          <w:szCs w:val="24"/>
        </w:rPr>
        <w:t xml:space="preserve">Reports and responses should be considered under non-reserved business and there should not, therefore, be any identifiable references to students </w:t>
      </w:r>
      <w:proofErr w:type="gramStart"/>
      <w:r w:rsidRPr="00D50C2A">
        <w:rPr>
          <w:rFonts w:ascii="Arial" w:hAnsi="Arial" w:cs="Arial"/>
          <w:sz w:val="24"/>
          <w:szCs w:val="24"/>
        </w:rPr>
        <w:t>e.g.</w:t>
      </w:r>
      <w:proofErr w:type="gramEnd"/>
      <w:r w:rsidRPr="00D50C2A">
        <w:rPr>
          <w:rFonts w:ascii="Arial" w:hAnsi="Arial" w:cs="Arial"/>
          <w:sz w:val="24"/>
          <w:szCs w:val="24"/>
        </w:rPr>
        <w:t xml:space="preserve"> by use of student name, ID number or any other distinguishable reference. </w:t>
      </w:r>
    </w:p>
    <w:p w14:paraId="1F0DA7E5" w14:textId="149CBA34" w:rsidR="005539B5" w:rsidRDefault="00F97044" w:rsidP="00F97044">
      <w:pPr>
        <w:pStyle w:val="11QACO"/>
        <w:numPr>
          <w:ilvl w:val="0"/>
          <w:numId w:val="22"/>
        </w:numPr>
        <w:tabs>
          <w:tab w:val="clear" w:pos="992"/>
          <w:tab w:val="left" w:pos="567"/>
        </w:tabs>
        <w:ind w:hanging="1004"/>
      </w:pPr>
      <w:bookmarkStart w:id="37" w:name="_Toc83390723"/>
      <w:r>
        <w:t>U</w:t>
      </w:r>
      <w:r w:rsidR="00D90A94">
        <w:t xml:space="preserve">ploading </w:t>
      </w:r>
      <w:r>
        <w:t>D</w:t>
      </w:r>
      <w:r w:rsidR="00D90A94">
        <w:t xml:space="preserve">ivisional </w:t>
      </w:r>
      <w:r>
        <w:t>R</w:t>
      </w:r>
      <w:r w:rsidR="00D90A94">
        <w:t>esponse</w:t>
      </w:r>
      <w:bookmarkEnd w:id="37"/>
      <w:r w:rsidR="00D90A94">
        <w:t xml:space="preserve"> </w:t>
      </w:r>
    </w:p>
    <w:p w14:paraId="1D2687BE" w14:textId="176F2C92" w:rsidR="00D930B9" w:rsidRPr="00D50C2A" w:rsidRDefault="00D930B9" w:rsidP="00F97044">
      <w:pPr>
        <w:pStyle w:val="ListParagraph"/>
        <w:spacing w:after="120"/>
        <w:ind w:left="567" w:right="142"/>
        <w:contextualSpacing w:val="0"/>
        <w:rPr>
          <w:rFonts w:ascii="Arial" w:hAnsi="Arial" w:cs="Arial"/>
          <w:sz w:val="24"/>
          <w:szCs w:val="24"/>
        </w:rPr>
      </w:pPr>
      <w:r w:rsidRPr="00D50C2A">
        <w:rPr>
          <w:rFonts w:ascii="Arial" w:hAnsi="Arial" w:cs="Arial"/>
          <w:sz w:val="24"/>
          <w:szCs w:val="24"/>
        </w:rPr>
        <w:t xml:space="preserve">Following consideration of the response by the appropriate Committee, the Division should ensure that a mechanism is in place for it to be uploaded to the External Examiner’s Report Submission System (EERSS). </w:t>
      </w:r>
    </w:p>
    <w:p w14:paraId="07798668" w14:textId="2B0D66F3" w:rsidR="005539B5" w:rsidRDefault="00D90A94" w:rsidP="00F97044">
      <w:pPr>
        <w:pStyle w:val="11QACO"/>
        <w:numPr>
          <w:ilvl w:val="0"/>
          <w:numId w:val="22"/>
        </w:numPr>
        <w:tabs>
          <w:tab w:val="clear" w:pos="992"/>
          <w:tab w:val="left" w:pos="567"/>
        </w:tabs>
        <w:ind w:hanging="1004"/>
      </w:pPr>
      <w:bookmarkStart w:id="38" w:name="_Toc83390724"/>
      <w:r>
        <w:t xml:space="preserve">Reviewing </w:t>
      </w:r>
      <w:r w:rsidR="00F97044">
        <w:t>D</w:t>
      </w:r>
      <w:r>
        <w:t xml:space="preserve">ivisional </w:t>
      </w:r>
      <w:r w:rsidR="00F97044">
        <w:t>Response</w:t>
      </w:r>
      <w:bookmarkEnd w:id="38"/>
      <w:r>
        <w:t xml:space="preserve"> </w:t>
      </w:r>
    </w:p>
    <w:p w14:paraId="6A324881" w14:textId="69EEC146" w:rsidR="00D930B9" w:rsidRPr="00D50C2A" w:rsidRDefault="00D930B9" w:rsidP="00F97044">
      <w:pPr>
        <w:pStyle w:val="ListParagraph"/>
        <w:spacing w:after="120"/>
        <w:ind w:left="567" w:right="142"/>
        <w:contextualSpacing w:val="0"/>
        <w:rPr>
          <w:rFonts w:ascii="Arial" w:hAnsi="Arial" w:cs="Arial"/>
          <w:sz w:val="24"/>
          <w:szCs w:val="24"/>
        </w:rPr>
      </w:pPr>
      <w:r w:rsidRPr="00D50C2A">
        <w:rPr>
          <w:rFonts w:ascii="Arial" w:hAnsi="Arial" w:cs="Arial"/>
          <w:sz w:val="24"/>
          <w:szCs w:val="24"/>
        </w:rPr>
        <w:t xml:space="preserve">The Divisional Quality Assurance and Accreditations Manager will review the response prior to it being forwarded to the External Examiner, Should the </w:t>
      </w:r>
      <w:r w:rsidRPr="00D50C2A">
        <w:rPr>
          <w:rFonts w:ascii="Arial" w:hAnsi="Arial" w:cs="Arial"/>
          <w:sz w:val="24"/>
          <w:szCs w:val="24"/>
        </w:rPr>
        <w:lastRenderedPageBreak/>
        <w:t xml:space="preserve">response be deemed not sufficient it will be </w:t>
      </w:r>
      <w:proofErr w:type="gramStart"/>
      <w:r w:rsidRPr="00D50C2A">
        <w:rPr>
          <w:rFonts w:ascii="Arial" w:hAnsi="Arial" w:cs="Arial"/>
          <w:sz w:val="24"/>
          <w:szCs w:val="24"/>
        </w:rPr>
        <w:t>returned back</w:t>
      </w:r>
      <w:proofErr w:type="gramEnd"/>
      <w:r w:rsidRPr="00D50C2A">
        <w:rPr>
          <w:rFonts w:ascii="Arial" w:hAnsi="Arial" w:cs="Arial"/>
          <w:sz w:val="24"/>
          <w:szCs w:val="24"/>
        </w:rPr>
        <w:t xml:space="preserve"> to the School/Division for revision and the Director of the Division (or nominee) will be informed of this. The Quality Assurance and Compliance Office will undertake regular monitoring to ensure institutional oversight of the process.</w:t>
      </w:r>
    </w:p>
    <w:p w14:paraId="3612E197" w14:textId="75AEB8F9" w:rsidR="005539B5" w:rsidRDefault="00F97044" w:rsidP="00F97044">
      <w:pPr>
        <w:pStyle w:val="11QACO"/>
        <w:numPr>
          <w:ilvl w:val="0"/>
          <w:numId w:val="22"/>
        </w:numPr>
        <w:tabs>
          <w:tab w:val="clear" w:pos="992"/>
          <w:tab w:val="left" w:pos="567"/>
        </w:tabs>
        <w:ind w:left="567" w:hanging="567"/>
      </w:pPr>
      <w:bookmarkStart w:id="39" w:name="_Toc83390725"/>
      <w:r>
        <w:t>A</w:t>
      </w:r>
      <w:r w:rsidR="00D90A94">
        <w:t xml:space="preserve">nnual </w:t>
      </w:r>
      <w:r>
        <w:t>D</w:t>
      </w:r>
      <w:r w:rsidR="00D90A94">
        <w:t xml:space="preserve">ivisional </w:t>
      </w:r>
      <w:r>
        <w:t>S</w:t>
      </w:r>
      <w:r w:rsidR="00D90A94">
        <w:t>ummary of External Examiner</w:t>
      </w:r>
      <w:r>
        <w:t xml:space="preserve"> R</w:t>
      </w:r>
      <w:r w:rsidR="00D90A94">
        <w:t>eports</w:t>
      </w:r>
      <w:bookmarkEnd w:id="39"/>
      <w:r w:rsidR="00D90A94">
        <w:t xml:space="preserve"> </w:t>
      </w:r>
    </w:p>
    <w:p w14:paraId="26147DD1" w14:textId="146C966E" w:rsidR="00D930B9" w:rsidRPr="00D50C2A" w:rsidRDefault="00D930B9" w:rsidP="00F97044">
      <w:pPr>
        <w:pStyle w:val="ListParagraph"/>
        <w:spacing w:after="120"/>
        <w:ind w:left="567" w:right="142"/>
        <w:contextualSpacing w:val="0"/>
        <w:rPr>
          <w:rFonts w:ascii="Arial" w:hAnsi="Arial" w:cs="Arial"/>
          <w:sz w:val="24"/>
          <w:szCs w:val="24"/>
        </w:rPr>
      </w:pPr>
      <w:r w:rsidRPr="00D50C2A">
        <w:rPr>
          <w:rFonts w:ascii="Arial" w:hAnsi="Arial" w:cs="Arial"/>
          <w:sz w:val="24"/>
          <w:szCs w:val="24"/>
        </w:rPr>
        <w:t>Director of Division (or nominee) will produce a divisional summary of External Examiners’ reports each academic year, which will be submitted to the Quality Assurance and Compliance Office and considered by the Education and Student Experience Board along with a summary of general issues and themes arising from the reports</w:t>
      </w:r>
      <w:r w:rsidR="00F97044">
        <w:rPr>
          <w:rFonts w:ascii="Arial" w:hAnsi="Arial" w:cs="Arial"/>
          <w:sz w:val="24"/>
          <w:szCs w:val="24"/>
        </w:rPr>
        <w:t>.</w:t>
      </w:r>
    </w:p>
    <w:p w14:paraId="7B2B858D" w14:textId="77777777" w:rsidR="00D930B9" w:rsidRPr="00D50C2A" w:rsidRDefault="00D930B9" w:rsidP="00D50C2A">
      <w:pPr>
        <w:pStyle w:val="ListParagraph"/>
        <w:spacing w:after="120"/>
        <w:ind w:left="993" w:right="142" w:hanging="709"/>
        <w:contextualSpacing w:val="0"/>
        <w:rPr>
          <w:rFonts w:ascii="Arial" w:hAnsi="Arial" w:cs="Arial"/>
          <w:sz w:val="24"/>
          <w:szCs w:val="24"/>
        </w:rPr>
      </w:pPr>
    </w:p>
    <w:p w14:paraId="4FAF6F21" w14:textId="77777777" w:rsidR="00D930B9" w:rsidRPr="00A82DE4" w:rsidRDefault="00D930B9" w:rsidP="00044BE5">
      <w:pPr>
        <w:pStyle w:val="Heading1"/>
      </w:pPr>
      <w:bookmarkStart w:id="40" w:name="_Toc83390726"/>
      <w:r w:rsidRPr="00A82DE4">
        <w:t>External Examiner Report Recommendations</w:t>
      </w:r>
      <w:bookmarkEnd w:id="40"/>
    </w:p>
    <w:p w14:paraId="1847170A" w14:textId="25D8D93E" w:rsidR="00D930B9" w:rsidRPr="00F97044" w:rsidRDefault="00D930B9" w:rsidP="00F97044">
      <w:pPr>
        <w:pStyle w:val="11QACO"/>
        <w:numPr>
          <w:ilvl w:val="0"/>
          <w:numId w:val="23"/>
        </w:numPr>
        <w:tabs>
          <w:tab w:val="clear" w:pos="992"/>
          <w:tab w:val="left" w:pos="567"/>
        </w:tabs>
        <w:ind w:left="567" w:hanging="567"/>
        <w:rPr>
          <w:b w:val="0"/>
        </w:rPr>
      </w:pPr>
      <w:bookmarkStart w:id="41" w:name="_Toc83390727"/>
      <w:r w:rsidRPr="00F97044">
        <w:rPr>
          <w:rFonts w:cs="Arial"/>
          <w:b w:val="0"/>
          <w:szCs w:val="24"/>
        </w:rPr>
        <w:t>External Examiners are invited to make recommendations to Schools including</w:t>
      </w:r>
      <w:proofErr w:type="gramStart"/>
      <w:r w:rsidRPr="00F97044">
        <w:rPr>
          <w:rFonts w:cs="Arial"/>
          <w:b w:val="0"/>
          <w:szCs w:val="24"/>
        </w:rPr>
        <w:t>, in particular, on</w:t>
      </w:r>
      <w:proofErr w:type="gramEnd"/>
      <w:r w:rsidRPr="00F97044">
        <w:rPr>
          <w:rFonts w:cs="Arial"/>
          <w:b w:val="0"/>
          <w:szCs w:val="24"/>
        </w:rPr>
        <w:t xml:space="preserve"> any steps which might be taken to enhance the experience of students, assessment policies and procedures and the proceedings of the Board of Examiners. They are invited to make recommendations to the University, </w:t>
      </w:r>
      <w:proofErr w:type="gramStart"/>
      <w:r w:rsidRPr="00F97044">
        <w:rPr>
          <w:rFonts w:cs="Arial"/>
          <w:b w:val="0"/>
          <w:szCs w:val="24"/>
        </w:rPr>
        <w:t>in particular on</w:t>
      </w:r>
      <w:proofErr w:type="gramEnd"/>
      <w:r w:rsidRPr="00F97044">
        <w:rPr>
          <w:rFonts w:cs="Arial"/>
          <w:b w:val="0"/>
          <w:szCs w:val="24"/>
        </w:rPr>
        <w:t xml:space="preserve"> aspects of institutional policy.</w:t>
      </w:r>
      <w:bookmarkEnd w:id="41"/>
      <w:r w:rsidRPr="00F97044">
        <w:rPr>
          <w:rFonts w:cs="Arial"/>
          <w:b w:val="0"/>
          <w:szCs w:val="24"/>
        </w:rPr>
        <w:t xml:space="preserve"> </w:t>
      </w:r>
    </w:p>
    <w:p w14:paraId="7A4B8A22" w14:textId="728FBF8F" w:rsidR="00D930B9" w:rsidRPr="00F97044" w:rsidRDefault="00D930B9" w:rsidP="00F97044">
      <w:pPr>
        <w:pStyle w:val="11QACO"/>
        <w:numPr>
          <w:ilvl w:val="0"/>
          <w:numId w:val="23"/>
        </w:numPr>
        <w:ind w:left="567" w:hanging="567"/>
        <w:rPr>
          <w:b w:val="0"/>
        </w:rPr>
      </w:pPr>
      <w:bookmarkStart w:id="42" w:name="_Toc83390728"/>
      <w:r w:rsidRPr="00F97044">
        <w:rPr>
          <w:rFonts w:cs="Arial"/>
          <w:b w:val="0"/>
          <w:szCs w:val="24"/>
        </w:rPr>
        <w:t>Where reports include recommendations to the School, the School/Division should explicitly address those recommendations in its response to the External Examiner. Where reports include recommendations to the Division, the comments should be addressed by the Director of the Division (or nominee).</w:t>
      </w:r>
      <w:bookmarkEnd w:id="42"/>
      <w:r w:rsidRPr="00F97044">
        <w:rPr>
          <w:rFonts w:cs="Arial"/>
          <w:b w:val="0"/>
          <w:szCs w:val="24"/>
        </w:rPr>
        <w:t xml:space="preserve"> </w:t>
      </w:r>
    </w:p>
    <w:p w14:paraId="3EFF40B3" w14:textId="2863DF86" w:rsidR="00D930B9" w:rsidRPr="00F97044" w:rsidRDefault="00D930B9" w:rsidP="00F97044">
      <w:pPr>
        <w:pStyle w:val="11QACO"/>
        <w:numPr>
          <w:ilvl w:val="0"/>
          <w:numId w:val="23"/>
        </w:numPr>
        <w:ind w:left="567" w:hanging="567"/>
        <w:rPr>
          <w:b w:val="0"/>
        </w:rPr>
      </w:pPr>
      <w:bookmarkStart w:id="43" w:name="_Toc83390729"/>
      <w:r w:rsidRPr="00F97044">
        <w:rPr>
          <w:rFonts w:cs="Arial"/>
          <w:b w:val="0"/>
          <w:szCs w:val="24"/>
        </w:rPr>
        <w:t>Recommendations to the University will be summarised by the Quality Assurance and Compliance Office and submitted to the Education and Student Experience Board for consideration and response.</w:t>
      </w:r>
      <w:bookmarkEnd w:id="43"/>
    </w:p>
    <w:p w14:paraId="6161E0BA" w14:textId="77777777" w:rsidR="00D930B9" w:rsidRPr="00D50C2A" w:rsidRDefault="00D930B9" w:rsidP="00D50C2A">
      <w:pPr>
        <w:pStyle w:val="ListParagraph"/>
        <w:spacing w:after="120"/>
        <w:ind w:left="993" w:right="142" w:hanging="709"/>
        <w:contextualSpacing w:val="0"/>
        <w:rPr>
          <w:rFonts w:ascii="Arial" w:hAnsi="Arial" w:cs="Arial"/>
          <w:sz w:val="24"/>
          <w:szCs w:val="24"/>
        </w:rPr>
      </w:pPr>
    </w:p>
    <w:p w14:paraId="02F72746" w14:textId="77777777" w:rsidR="00D930B9" w:rsidRPr="00A82DE4" w:rsidRDefault="00D930B9" w:rsidP="00044BE5">
      <w:pPr>
        <w:pStyle w:val="Heading1"/>
      </w:pPr>
      <w:bookmarkStart w:id="44" w:name="_Toc83390730"/>
      <w:r w:rsidRPr="00A82DE4">
        <w:t>Consideration by Student Voice Forum</w:t>
      </w:r>
      <w:bookmarkEnd w:id="44"/>
      <w:r w:rsidRPr="00A82DE4">
        <w:t xml:space="preserve"> </w:t>
      </w:r>
    </w:p>
    <w:p w14:paraId="5EAA6AE4" w14:textId="77777777" w:rsidR="00D930B9" w:rsidRPr="00D50C2A" w:rsidRDefault="00D930B9" w:rsidP="00F97044">
      <w:pPr>
        <w:pStyle w:val="ListParagraph"/>
        <w:tabs>
          <w:tab w:val="left" w:pos="1276"/>
        </w:tabs>
        <w:spacing w:after="120"/>
        <w:ind w:left="567" w:right="142"/>
        <w:contextualSpacing w:val="0"/>
        <w:rPr>
          <w:rFonts w:ascii="Arial" w:hAnsi="Arial" w:cs="Arial"/>
          <w:sz w:val="24"/>
          <w:szCs w:val="24"/>
        </w:rPr>
      </w:pPr>
      <w:r w:rsidRPr="00D50C2A">
        <w:rPr>
          <w:rFonts w:ascii="Arial" w:hAnsi="Arial" w:cs="Arial"/>
          <w:sz w:val="24"/>
          <w:szCs w:val="24"/>
        </w:rPr>
        <w:t xml:space="preserve">External Examiners’ reports should be received in full (with the exception of any confidential report submitted as per section 13 below) along with recommendations to the </w:t>
      </w:r>
      <w:proofErr w:type="gramStart"/>
      <w:r w:rsidRPr="00D50C2A">
        <w:rPr>
          <w:rFonts w:ascii="Arial" w:hAnsi="Arial" w:cs="Arial"/>
          <w:sz w:val="24"/>
          <w:szCs w:val="24"/>
        </w:rPr>
        <w:t>School</w:t>
      </w:r>
      <w:proofErr w:type="gramEnd"/>
      <w:r w:rsidRPr="00D50C2A">
        <w:rPr>
          <w:rFonts w:ascii="Arial" w:hAnsi="Arial" w:cs="Arial"/>
          <w:sz w:val="24"/>
          <w:szCs w:val="24"/>
        </w:rPr>
        <w:t xml:space="preserve"> and the response at the relevant Student Voice Forum. Consideration at the Student Voice Forum will explicitly involve the relevant student representative(s). </w:t>
      </w:r>
    </w:p>
    <w:p w14:paraId="4AD38B17" w14:textId="77777777" w:rsidR="00D930B9" w:rsidRPr="00D50C2A" w:rsidRDefault="00D930B9" w:rsidP="00D50C2A">
      <w:pPr>
        <w:pStyle w:val="ListParagraph"/>
        <w:tabs>
          <w:tab w:val="left" w:pos="993"/>
        </w:tabs>
        <w:spacing w:after="120"/>
        <w:ind w:left="993" w:right="142" w:hanging="709"/>
        <w:contextualSpacing w:val="0"/>
        <w:rPr>
          <w:rFonts w:ascii="Arial" w:hAnsi="Arial" w:cs="Arial"/>
          <w:sz w:val="24"/>
          <w:szCs w:val="24"/>
        </w:rPr>
      </w:pPr>
    </w:p>
    <w:p w14:paraId="308BCF2B" w14:textId="77777777" w:rsidR="00D930B9" w:rsidRPr="00A82DE4" w:rsidRDefault="00D930B9" w:rsidP="00044BE5">
      <w:pPr>
        <w:pStyle w:val="Heading1"/>
      </w:pPr>
      <w:bookmarkStart w:id="45" w:name="_Toc83390731"/>
      <w:r w:rsidRPr="00A82DE4">
        <w:t>Academic Standards</w:t>
      </w:r>
      <w:bookmarkEnd w:id="45"/>
    </w:p>
    <w:p w14:paraId="7E9767FA" w14:textId="77777777" w:rsidR="00D930B9" w:rsidRPr="00D50C2A" w:rsidRDefault="00D930B9" w:rsidP="00F97044">
      <w:pPr>
        <w:pStyle w:val="ListParagraph"/>
        <w:spacing w:after="120"/>
        <w:ind w:left="567" w:right="142"/>
        <w:contextualSpacing w:val="0"/>
        <w:rPr>
          <w:rFonts w:ascii="Arial" w:hAnsi="Arial" w:cs="Arial"/>
          <w:sz w:val="24"/>
          <w:szCs w:val="24"/>
        </w:rPr>
      </w:pPr>
      <w:r w:rsidRPr="00D50C2A">
        <w:rPr>
          <w:rFonts w:ascii="Arial" w:hAnsi="Arial" w:cs="Arial"/>
          <w:sz w:val="24"/>
          <w:szCs w:val="24"/>
        </w:rPr>
        <w:t>Where an External Examiner’s annual report includes negative judgements on academic standards (</w:t>
      </w:r>
      <w:proofErr w:type="gramStart"/>
      <w:r w:rsidRPr="00D50C2A">
        <w:rPr>
          <w:rFonts w:ascii="Arial" w:hAnsi="Arial" w:cs="Arial"/>
          <w:sz w:val="24"/>
          <w:szCs w:val="24"/>
        </w:rPr>
        <w:t>i.e.</w:t>
      </w:r>
      <w:proofErr w:type="gramEnd"/>
      <w:r w:rsidRPr="00D50C2A">
        <w:rPr>
          <w:rFonts w:ascii="Arial" w:hAnsi="Arial" w:cs="Arial"/>
          <w:sz w:val="24"/>
          <w:szCs w:val="24"/>
        </w:rPr>
        <w:t xml:space="preserve"> in response to either question 1a or 1b on the External Examiners’ report template) the School/Division is required to make a </w:t>
      </w:r>
      <w:r w:rsidRPr="00D50C2A">
        <w:rPr>
          <w:rFonts w:ascii="Arial" w:hAnsi="Arial" w:cs="Arial"/>
          <w:sz w:val="24"/>
          <w:szCs w:val="24"/>
        </w:rPr>
        <w:lastRenderedPageBreak/>
        <w:t xml:space="preserve">specific response to the negative judgement including, as appropriate, what action(s) will be taken as a result. The relevant extract(s) of the External Examiner’s annual report and the response must be submitted to the Education and Student Experience Board for consideration and approval before that part of the response may be uploaded to the online reporting system (EERSS). </w:t>
      </w:r>
    </w:p>
    <w:p w14:paraId="117CED57" w14:textId="77777777" w:rsidR="00D930B9" w:rsidRPr="00D50C2A" w:rsidRDefault="00D930B9" w:rsidP="00D50C2A">
      <w:pPr>
        <w:pStyle w:val="ListParagraph"/>
        <w:tabs>
          <w:tab w:val="left" w:pos="993"/>
        </w:tabs>
        <w:spacing w:after="120"/>
        <w:ind w:left="993" w:right="142" w:hanging="709"/>
        <w:contextualSpacing w:val="0"/>
        <w:rPr>
          <w:rFonts w:ascii="Arial" w:hAnsi="Arial" w:cs="Arial"/>
          <w:sz w:val="24"/>
          <w:szCs w:val="24"/>
        </w:rPr>
      </w:pPr>
    </w:p>
    <w:p w14:paraId="00A9DE7A" w14:textId="77777777" w:rsidR="00D930B9" w:rsidRPr="00A82DE4" w:rsidRDefault="00D930B9" w:rsidP="00044BE5">
      <w:pPr>
        <w:pStyle w:val="Heading1"/>
      </w:pPr>
      <w:bookmarkStart w:id="46" w:name="_Toc83390732"/>
      <w:r w:rsidRPr="00A82DE4">
        <w:t>Confidential Report to the Vice-Chancellor</w:t>
      </w:r>
      <w:bookmarkEnd w:id="46"/>
    </w:p>
    <w:p w14:paraId="0FC8A6D2" w14:textId="77777777" w:rsidR="00D930B9" w:rsidRPr="00D50C2A" w:rsidRDefault="00D930B9" w:rsidP="00F97044">
      <w:pPr>
        <w:spacing w:after="120"/>
        <w:ind w:left="567" w:right="142" w:firstLine="0"/>
        <w:jc w:val="left"/>
        <w:rPr>
          <w:color w:val="auto"/>
          <w:sz w:val="24"/>
          <w:szCs w:val="24"/>
        </w:rPr>
      </w:pPr>
      <w:r w:rsidRPr="00D50C2A">
        <w:rPr>
          <w:color w:val="auto"/>
          <w:sz w:val="24"/>
          <w:szCs w:val="24"/>
        </w:rPr>
        <w:t>External Examiners may also, if they deem it appropriate, submit confidential reports to the Director of Division or the Vice-Chancellor.</w:t>
      </w:r>
    </w:p>
    <w:p w14:paraId="1FB4781F" w14:textId="77777777" w:rsidR="00D930B9" w:rsidRPr="00D50C2A" w:rsidRDefault="00D930B9" w:rsidP="00D50C2A">
      <w:pPr>
        <w:spacing w:after="120"/>
        <w:ind w:left="993" w:right="142" w:hanging="709"/>
        <w:jc w:val="left"/>
        <w:rPr>
          <w:color w:val="auto"/>
          <w:sz w:val="24"/>
          <w:szCs w:val="24"/>
        </w:rPr>
      </w:pPr>
    </w:p>
    <w:p w14:paraId="6970F438" w14:textId="77777777" w:rsidR="00D930B9" w:rsidRPr="00A82DE4" w:rsidRDefault="00D930B9" w:rsidP="00044BE5">
      <w:pPr>
        <w:pStyle w:val="Heading1"/>
      </w:pPr>
      <w:bookmarkStart w:id="47" w:name="_Toc83390733"/>
      <w:r w:rsidRPr="00A82DE4">
        <w:t>Non-Submission of an External Examiner Report</w:t>
      </w:r>
      <w:bookmarkEnd w:id="47"/>
    </w:p>
    <w:p w14:paraId="26C81930" w14:textId="6645F23A" w:rsidR="00D90A94" w:rsidRDefault="00CD1ABA" w:rsidP="00F97044">
      <w:pPr>
        <w:pStyle w:val="11QACO"/>
        <w:numPr>
          <w:ilvl w:val="0"/>
          <w:numId w:val="24"/>
        </w:numPr>
        <w:tabs>
          <w:tab w:val="clear" w:pos="992"/>
          <w:tab w:val="left" w:pos="567"/>
        </w:tabs>
        <w:ind w:hanging="1004"/>
      </w:pPr>
      <w:bookmarkStart w:id="48" w:name="_Toc83390734"/>
      <w:r>
        <w:t xml:space="preserve">Failure to </w:t>
      </w:r>
      <w:r w:rsidR="00F97044">
        <w:t>S</w:t>
      </w:r>
      <w:r>
        <w:t xml:space="preserve">ubmit </w:t>
      </w:r>
      <w:r w:rsidR="00F97044">
        <w:t>W</w:t>
      </w:r>
      <w:r>
        <w:t xml:space="preserve">ithin </w:t>
      </w:r>
      <w:r w:rsidR="00F97044">
        <w:t>I</w:t>
      </w:r>
      <w:r>
        <w:t xml:space="preserve">nitial </w:t>
      </w:r>
      <w:r w:rsidR="00F97044">
        <w:t>F</w:t>
      </w:r>
      <w:r>
        <w:t xml:space="preserve">our </w:t>
      </w:r>
      <w:r w:rsidR="00F97044">
        <w:t>W</w:t>
      </w:r>
      <w:r>
        <w:t>eeks</w:t>
      </w:r>
      <w:bookmarkEnd w:id="48"/>
    </w:p>
    <w:p w14:paraId="2D55FE52" w14:textId="28BE4775" w:rsidR="00D930B9" w:rsidRPr="00D50C2A" w:rsidRDefault="00D930B9" w:rsidP="00F97044">
      <w:pPr>
        <w:pStyle w:val="ListParagraph"/>
        <w:spacing w:after="120"/>
        <w:ind w:left="567" w:right="142"/>
        <w:contextualSpacing w:val="0"/>
        <w:rPr>
          <w:rFonts w:ascii="Arial" w:hAnsi="Arial" w:cs="Arial"/>
          <w:sz w:val="24"/>
          <w:szCs w:val="24"/>
        </w:rPr>
      </w:pPr>
      <w:r w:rsidRPr="00D50C2A">
        <w:rPr>
          <w:rFonts w:ascii="Arial" w:hAnsi="Arial" w:cs="Arial"/>
          <w:sz w:val="24"/>
          <w:szCs w:val="24"/>
        </w:rPr>
        <w:t xml:space="preserve">Where an External Examiner does not submit the annual report within the required four weeks (see section 9 above) the Quality Assurance and Compliance Office will write to the External Examiner (copied to the relevant Division) reminding the Examiner of the deadline and requesting prompt return of the report. If the annual report is still not received after a further two </w:t>
      </w:r>
      <w:proofErr w:type="gramStart"/>
      <w:r w:rsidRPr="00D50C2A">
        <w:rPr>
          <w:rFonts w:ascii="Arial" w:hAnsi="Arial" w:cs="Arial"/>
          <w:sz w:val="24"/>
          <w:szCs w:val="24"/>
        </w:rPr>
        <w:t>weeks</w:t>
      </w:r>
      <w:proofErr w:type="gramEnd"/>
      <w:r w:rsidRPr="00D50C2A">
        <w:rPr>
          <w:rFonts w:ascii="Arial" w:hAnsi="Arial" w:cs="Arial"/>
          <w:sz w:val="24"/>
          <w:szCs w:val="24"/>
        </w:rPr>
        <w:t xml:space="preserve"> the QACO will write again. </w:t>
      </w:r>
    </w:p>
    <w:p w14:paraId="3F24DA61" w14:textId="3F8F34E0" w:rsidR="00D90A94" w:rsidRDefault="00CD1ABA" w:rsidP="00F97044">
      <w:pPr>
        <w:pStyle w:val="11QACO"/>
        <w:numPr>
          <w:ilvl w:val="0"/>
          <w:numId w:val="24"/>
        </w:numPr>
        <w:tabs>
          <w:tab w:val="clear" w:pos="992"/>
          <w:tab w:val="left" w:pos="567"/>
        </w:tabs>
        <w:ind w:hanging="1004"/>
      </w:pPr>
      <w:bookmarkStart w:id="49" w:name="_Toc83390735"/>
      <w:r>
        <w:t xml:space="preserve">Further </w:t>
      </w:r>
      <w:r w:rsidR="00F97044">
        <w:t>S</w:t>
      </w:r>
      <w:r>
        <w:t xml:space="preserve">teps </w:t>
      </w:r>
      <w:r w:rsidR="00F97044">
        <w:t>S</w:t>
      </w:r>
      <w:r>
        <w:t xml:space="preserve">hould a </w:t>
      </w:r>
      <w:r w:rsidR="00F97044">
        <w:t>R</w:t>
      </w:r>
      <w:r>
        <w:t xml:space="preserve">eport </w:t>
      </w:r>
      <w:r w:rsidR="00F97044">
        <w:t>R</w:t>
      </w:r>
      <w:r>
        <w:t xml:space="preserve">emain </w:t>
      </w:r>
      <w:r w:rsidR="00F97044">
        <w:t>O</w:t>
      </w:r>
      <w:r>
        <w:t>utstanding</w:t>
      </w:r>
      <w:bookmarkEnd w:id="49"/>
      <w:r>
        <w:t xml:space="preserve"> </w:t>
      </w:r>
    </w:p>
    <w:p w14:paraId="570A5638" w14:textId="657B1D6D" w:rsidR="00D930B9" w:rsidRPr="00D50C2A" w:rsidRDefault="00D930B9" w:rsidP="00F97044">
      <w:pPr>
        <w:pStyle w:val="ListParagraph"/>
        <w:spacing w:after="120"/>
        <w:ind w:left="567" w:right="142"/>
        <w:contextualSpacing w:val="0"/>
        <w:rPr>
          <w:rFonts w:ascii="Arial" w:hAnsi="Arial" w:cs="Arial"/>
          <w:sz w:val="24"/>
          <w:szCs w:val="24"/>
        </w:rPr>
      </w:pPr>
      <w:r w:rsidRPr="00D50C2A">
        <w:rPr>
          <w:rFonts w:ascii="Arial" w:hAnsi="Arial" w:cs="Arial"/>
          <w:sz w:val="24"/>
          <w:szCs w:val="24"/>
        </w:rPr>
        <w:t xml:space="preserve">Where the report remains outstanding (and where there are no mitigating circumstances or technical issues with the reporting system), the QACO will inform the next meeting of the Education and Student Experience Board. The Board will request the relevant Division to pursue the report (normally via the Chief Examiner or Director of Division). </w:t>
      </w:r>
    </w:p>
    <w:p w14:paraId="73FD6D47" w14:textId="671634BE" w:rsidR="00D90A94" w:rsidRDefault="00CD1ABA" w:rsidP="008F232E">
      <w:pPr>
        <w:pStyle w:val="11QACO"/>
        <w:numPr>
          <w:ilvl w:val="0"/>
          <w:numId w:val="24"/>
        </w:numPr>
        <w:tabs>
          <w:tab w:val="clear" w:pos="992"/>
          <w:tab w:val="left" w:pos="567"/>
        </w:tabs>
        <w:ind w:hanging="1004"/>
      </w:pPr>
      <w:bookmarkStart w:id="50" w:name="_Toc83390736"/>
      <w:r>
        <w:t xml:space="preserve">Final </w:t>
      </w:r>
      <w:r w:rsidR="008F232E">
        <w:t>S</w:t>
      </w:r>
      <w:r>
        <w:t xml:space="preserve">tages </w:t>
      </w:r>
      <w:r w:rsidR="008F232E">
        <w:t>S</w:t>
      </w:r>
      <w:r>
        <w:t xml:space="preserve">hould a </w:t>
      </w:r>
      <w:r w:rsidR="008F232E">
        <w:t>R</w:t>
      </w:r>
      <w:r>
        <w:t xml:space="preserve">eport </w:t>
      </w:r>
      <w:r w:rsidR="008F232E">
        <w:t>R</w:t>
      </w:r>
      <w:r>
        <w:t xml:space="preserve">emain </w:t>
      </w:r>
      <w:r w:rsidR="008F232E">
        <w:t>O</w:t>
      </w:r>
      <w:r>
        <w:t>utstanding</w:t>
      </w:r>
      <w:bookmarkEnd w:id="50"/>
      <w:r>
        <w:t xml:space="preserve"> </w:t>
      </w:r>
    </w:p>
    <w:p w14:paraId="429A98A8" w14:textId="008AEC12" w:rsidR="00D930B9" w:rsidRPr="00D50C2A" w:rsidRDefault="00D930B9" w:rsidP="008F232E">
      <w:pPr>
        <w:pStyle w:val="ListParagraph"/>
        <w:spacing w:after="120"/>
        <w:ind w:left="567" w:right="142"/>
        <w:contextualSpacing w:val="0"/>
        <w:rPr>
          <w:rFonts w:ascii="Arial" w:hAnsi="Arial" w:cs="Arial"/>
          <w:sz w:val="24"/>
          <w:szCs w:val="24"/>
        </w:rPr>
      </w:pPr>
      <w:proofErr w:type="gramStart"/>
      <w:r w:rsidRPr="00D50C2A">
        <w:rPr>
          <w:rFonts w:ascii="Arial" w:hAnsi="Arial" w:cs="Arial"/>
          <w:sz w:val="24"/>
          <w:szCs w:val="24"/>
        </w:rPr>
        <w:t>In the event that</w:t>
      </w:r>
      <w:proofErr w:type="gramEnd"/>
      <w:r w:rsidRPr="00D50C2A">
        <w:rPr>
          <w:rFonts w:ascii="Arial" w:hAnsi="Arial" w:cs="Arial"/>
          <w:sz w:val="24"/>
          <w:szCs w:val="24"/>
        </w:rPr>
        <w:t xml:space="preserve"> the outstanding annual report is still not received after a further four weeks, the External Examiner may be removed from the post by the Vice-Chance</w:t>
      </w:r>
      <w:r w:rsidR="008F232E">
        <w:rPr>
          <w:rFonts w:ascii="Arial" w:hAnsi="Arial" w:cs="Arial"/>
          <w:sz w:val="24"/>
          <w:szCs w:val="24"/>
        </w:rPr>
        <w:t>llor (or their nominee) (see 5.2</w:t>
      </w:r>
      <w:r w:rsidRPr="00D50C2A">
        <w:rPr>
          <w:rFonts w:ascii="Arial" w:hAnsi="Arial" w:cs="Arial"/>
          <w:sz w:val="24"/>
          <w:szCs w:val="24"/>
        </w:rPr>
        <w:t xml:space="preserve">.2 above) and a new person recruited to the role. Any student work held by the External Examiner must be returned by the Examiner or collection must be arranged by the relevant Division. </w:t>
      </w:r>
    </w:p>
    <w:p w14:paraId="3FDF379A" w14:textId="77777777" w:rsidR="00D930B9" w:rsidRPr="00D50C2A" w:rsidRDefault="00D930B9" w:rsidP="00D50C2A">
      <w:pPr>
        <w:pStyle w:val="ListParagraph"/>
        <w:spacing w:after="120"/>
        <w:ind w:left="993" w:right="142" w:hanging="709"/>
        <w:contextualSpacing w:val="0"/>
        <w:rPr>
          <w:rFonts w:ascii="Arial" w:hAnsi="Arial" w:cs="Arial"/>
          <w:sz w:val="24"/>
          <w:szCs w:val="24"/>
        </w:rPr>
      </w:pPr>
    </w:p>
    <w:p w14:paraId="7164EF3A" w14:textId="77777777" w:rsidR="00D930B9" w:rsidRPr="00A82DE4" w:rsidRDefault="00D930B9" w:rsidP="00044BE5">
      <w:pPr>
        <w:pStyle w:val="Heading1"/>
      </w:pPr>
      <w:bookmarkStart w:id="51" w:name="_Toc83390737"/>
      <w:r w:rsidRPr="00A82DE4">
        <w:lastRenderedPageBreak/>
        <w:t>Further Guidance for Divisions</w:t>
      </w:r>
      <w:bookmarkEnd w:id="51"/>
    </w:p>
    <w:p w14:paraId="05810037" w14:textId="2BCAA200" w:rsidR="00E47CF6" w:rsidRDefault="008F232E" w:rsidP="008F232E">
      <w:pPr>
        <w:pStyle w:val="11QACO"/>
        <w:numPr>
          <w:ilvl w:val="0"/>
          <w:numId w:val="26"/>
        </w:numPr>
        <w:tabs>
          <w:tab w:val="clear" w:pos="992"/>
          <w:tab w:val="left" w:pos="567"/>
        </w:tabs>
        <w:ind w:left="993" w:hanging="993"/>
      </w:pPr>
      <w:bookmarkStart w:id="52" w:name="_Toc83390738"/>
      <w:bookmarkStart w:id="53" w:name="_Ref61780149"/>
      <w:r>
        <w:t>Online L</w:t>
      </w:r>
      <w:r w:rsidR="00E47CF6">
        <w:t xml:space="preserve">ist of </w:t>
      </w:r>
      <w:r>
        <w:t>C</w:t>
      </w:r>
      <w:r w:rsidR="00E47CF6">
        <w:t>urrent External Examiners</w:t>
      </w:r>
      <w:bookmarkEnd w:id="52"/>
    </w:p>
    <w:p w14:paraId="483A6D92" w14:textId="730442BB" w:rsidR="00D930B9" w:rsidRPr="00D50C2A" w:rsidRDefault="00D930B9" w:rsidP="008F232E">
      <w:pPr>
        <w:spacing w:after="120"/>
        <w:ind w:left="567" w:right="142" w:firstLine="0"/>
        <w:jc w:val="left"/>
        <w:rPr>
          <w:color w:val="auto"/>
          <w:sz w:val="24"/>
          <w:szCs w:val="24"/>
        </w:rPr>
      </w:pPr>
      <w:r w:rsidRPr="00D50C2A">
        <w:rPr>
          <w:color w:val="auto"/>
          <w:sz w:val="24"/>
          <w:szCs w:val="24"/>
        </w:rPr>
        <w:t xml:space="preserve">A list of current External Examiners shall be maintained by the Quality Assurance and Compliance Office and made available online for reference. </w:t>
      </w:r>
    </w:p>
    <w:p w14:paraId="2A567145" w14:textId="023D6480" w:rsidR="00E47CF6" w:rsidRPr="00E47CF6" w:rsidRDefault="00E47CF6" w:rsidP="00BD5F48">
      <w:pPr>
        <w:pStyle w:val="11QACO"/>
        <w:numPr>
          <w:ilvl w:val="0"/>
          <w:numId w:val="26"/>
        </w:numPr>
        <w:tabs>
          <w:tab w:val="clear" w:pos="992"/>
          <w:tab w:val="left" w:pos="567"/>
        </w:tabs>
        <w:ind w:left="993" w:hanging="993"/>
      </w:pPr>
      <w:bookmarkStart w:id="54" w:name="_Toc83390739"/>
      <w:r w:rsidRPr="00E47CF6">
        <w:t>Providing External Examiner</w:t>
      </w:r>
      <w:r w:rsidR="00BD5F48">
        <w:t xml:space="preserve"> D</w:t>
      </w:r>
      <w:r w:rsidRPr="00E47CF6">
        <w:t xml:space="preserve">etails to </w:t>
      </w:r>
      <w:r w:rsidR="00BD5F48">
        <w:t>S</w:t>
      </w:r>
      <w:r w:rsidRPr="00E47CF6">
        <w:t>tudents</w:t>
      </w:r>
      <w:bookmarkEnd w:id="54"/>
      <w:r w:rsidRPr="00E47CF6">
        <w:t xml:space="preserve"> </w:t>
      </w:r>
    </w:p>
    <w:p w14:paraId="048A4A4B" w14:textId="16C54E38" w:rsidR="00D930B9" w:rsidRPr="00D50C2A" w:rsidRDefault="00D930B9" w:rsidP="00BD5F48">
      <w:pPr>
        <w:spacing w:after="120"/>
        <w:ind w:left="567" w:right="142" w:firstLine="0"/>
        <w:jc w:val="left"/>
        <w:rPr>
          <w:color w:val="auto"/>
          <w:sz w:val="24"/>
          <w:szCs w:val="24"/>
        </w:rPr>
      </w:pPr>
      <w:r w:rsidRPr="00D50C2A">
        <w:rPr>
          <w:color w:val="auto"/>
          <w:sz w:val="24"/>
          <w:szCs w:val="24"/>
        </w:rPr>
        <w:t xml:space="preserve">Divisions/Partner Institutions shall ensure that students are provided with the name, </w:t>
      </w:r>
      <w:proofErr w:type="gramStart"/>
      <w:r w:rsidRPr="00D50C2A">
        <w:rPr>
          <w:color w:val="auto"/>
          <w:sz w:val="24"/>
          <w:szCs w:val="24"/>
        </w:rPr>
        <w:t>position</w:t>
      </w:r>
      <w:proofErr w:type="gramEnd"/>
      <w:r w:rsidRPr="00D50C2A">
        <w:rPr>
          <w:color w:val="auto"/>
          <w:sz w:val="24"/>
          <w:szCs w:val="24"/>
        </w:rPr>
        <w:t xml:space="preserve"> and institution of their External Examiner(s). This will normally be provided via the course handbook. A clear statement should be included that under no circumstances should students contact External Examiners directly. </w:t>
      </w:r>
    </w:p>
    <w:p w14:paraId="4850C0F7" w14:textId="1298F72C" w:rsidR="00D930B9" w:rsidRPr="00E47CF6" w:rsidRDefault="00D930B9" w:rsidP="00BD5F48">
      <w:pPr>
        <w:pStyle w:val="11QACO"/>
        <w:numPr>
          <w:ilvl w:val="0"/>
          <w:numId w:val="26"/>
        </w:numPr>
        <w:tabs>
          <w:tab w:val="clear" w:pos="992"/>
          <w:tab w:val="left" w:pos="567"/>
        </w:tabs>
        <w:ind w:left="993" w:hanging="993"/>
      </w:pPr>
      <w:bookmarkStart w:id="55" w:name="_Toc83390740"/>
      <w:r w:rsidRPr="00E47CF6">
        <w:t>Boards of Examiners</w:t>
      </w:r>
      <w:bookmarkEnd w:id="55"/>
      <w:r w:rsidRPr="00E47CF6">
        <w:t xml:space="preserve"> </w:t>
      </w:r>
    </w:p>
    <w:p w14:paraId="51C56986" w14:textId="2A03E750" w:rsidR="0080108D" w:rsidRPr="0080108D" w:rsidRDefault="0080108D" w:rsidP="00BD5F48">
      <w:pPr>
        <w:pStyle w:val="111QACO"/>
        <w:numPr>
          <w:ilvl w:val="0"/>
          <w:numId w:val="28"/>
        </w:numPr>
        <w:tabs>
          <w:tab w:val="clear" w:pos="992"/>
          <w:tab w:val="left" w:pos="851"/>
        </w:tabs>
        <w:ind w:left="851" w:hanging="851"/>
      </w:pPr>
      <w:bookmarkStart w:id="56" w:name="_Toc83390741"/>
      <w:r>
        <w:t>External Examiner attendance to Board of Examiners meetings:</w:t>
      </w:r>
      <w:bookmarkEnd w:id="56"/>
      <w:r>
        <w:t xml:space="preserve"> </w:t>
      </w:r>
    </w:p>
    <w:p w14:paraId="5D079387" w14:textId="2A030AE3" w:rsidR="00D930B9" w:rsidRPr="00D50C2A" w:rsidRDefault="00D930B9" w:rsidP="00BD5F48">
      <w:pPr>
        <w:spacing w:after="120"/>
        <w:ind w:left="851" w:right="142" w:hanging="567"/>
        <w:jc w:val="left"/>
        <w:rPr>
          <w:color w:val="auto"/>
          <w:sz w:val="24"/>
          <w:szCs w:val="24"/>
        </w:rPr>
      </w:pPr>
      <w:r w:rsidRPr="00D50C2A">
        <w:rPr>
          <w:color w:val="auto"/>
          <w:sz w:val="24"/>
          <w:szCs w:val="24"/>
        </w:rPr>
        <w:tab/>
        <w:t>External Examiners are full members of the Board of Examiners and Assessment Review Boards for the course(s) for which they have been appointed. As a full member they have the right to be present at all Board of Examiners meetings at which significant decisions are to be taken and are required to be present at all final Boards of Examiners meetings for the course(s) for which they act.</w:t>
      </w:r>
    </w:p>
    <w:p w14:paraId="2309C6C6" w14:textId="58291E39" w:rsidR="0080108D" w:rsidRPr="0080108D" w:rsidRDefault="0080108D" w:rsidP="00BD5F48">
      <w:pPr>
        <w:pStyle w:val="111QACO"/>
        <w:numPr>
          <w:ilvl w:val="0"/>
          <w:numId w:val="28"/>
        </w:numPr>
        <w:tabs>
          <w:tab w:val="clear" w:pos="992"/>
          <w:tab w:val="left" w:pos="851"/>
        </w:tabs>
        <w:ind w:left="993" w:hanging="993"/>
      </w:pPr>
      <w:bookmarkStart w:id="57" w:name="_Toc83390742"/>
      <w:r>
        <w:t>Provision of relevant assessment results:</w:t>
      </w:r>
      <w:bookmarkEnd w:id="57"/>
      <w:r>
        <w:t xml:space="preserve"> </w:t>
      </w:r>
    </w:p>
    <w:p w14:paraId="06B38D0B" w14:textId="336ACB66" w:rsidR="00D930B9" w:rsidRPr="00D50C2A" w:rsidRDefault="00D930B9" w:rsidP="00BD5F48">
      <w:pPr>
        <w:spacing w:after="120"/>
        <w:ind w:left="851" w:right="142" w:firstLine="0"/>
        <w:jc w:val="left"/>
        <w:rPr>
          <w:color w:val="auto"/>
          <w:sz w:val="24"/>
          <w:szCs w:val="24"/>
        </w:rPr>
      </w:pPr>
      <w:r w:rsidRPr="00D50C2A">
        <w:rPr>
          <w:color w:val="auto"/>
          <w:sz w:val="24"/>
          <w:szCs w:val="24"/>
        </w:rPr>
        <w:t>External Examiners should be provided with all relevant assessment results and trends data in advance of Boards of Examiners and Assessment Review Boards taking place, as outlined in Annex J.</w:t>
      </w:r>
    </w:p>
    <w:p w14:paraId="151F23AC" w14:textId="0F1167A5" w:rsidR="0080108D" w:rsidRPr="0080108D" w:rsidRDefault="0080108D" w:rsidP="00BD5F48">
      <w:pPr>
        <w:pStyle w:val="111QACO"/>
        <w:numPr>
          <w:ilvl w:val="0"/>
          <w:numId w:val="28"/>
        </w:numPr>
        <w:tabs>
          <w:tab w:val="clear" w:pos="992"/>
          <w:tab w:val="left" w:pos="851"/>
        </w:tabs>
        <w:ind w:left="993" w:hanging="993"/>
      </w:pPr>
      <w:bookmarkStart w:id="58" w:name="_Toc83390743"/>
      <w:r>
        <w:t>Requests for alternative data formats:</w:t>
      </w:r>
      <w:bookmarkEnd w:id="58"/>
      <w:r>
        <w:t xml:space="preserve"> </w:t>
      </w:r>
    </w:p>
    <w:p w14:paraId="3136A129" w14:textId="3C7950D7" w:rsidR="00D930B9" w:rsidRPr="00D50C2A" w:rsidRDefault="00D930B9" w:rsidP="00BD5F48">
      <w:pPr>
        <w:spacing w:after="120"/>
        <w:ind w:left="851" w:right="142" w:firstLine="0"/>
        <w:jc w:val="left"/>
        <w:rPr>
          <w:color w:val="auto"/>
          <w:sz w:val="24"/>
          <w:szCs w:val="24"/>
        </w:rPr>
      </w:pPr>
      <w:r w:rsidRPr="00D50C2A">
        <w:rPr>
          <w:color w:val="auto"/>
          <w:sz w:val="24"/>
          <w:szCs w:val="24"/>
        </w:rPr>
        <w:t xml:space="preserve">Where an External Examiner specifically requests that such data and information is sent to them in alternative formats, rather than be viewed electronically, the </w:t>
      </w:r>
      <w:proofErr w:type="gramStart"/>
      <w:r w:rsidRPr="00D50C2A">
        <w:rPr>
          <w:color w:val="auto"/>
          <w:sz w:val="24"/>
          <w:szCs w:val="24"/>
        </w:rPr>
        <w:t>School</w:t>
      </w:r>
      <w:proofErr w:type="gramEnd"/>
      <w:r w:rsidRPr="00D50C2A">
        <w:rPr>
          <w:color w:val="auto"/>
          <w:sz w:val="24"/>
          <w:szCs w:val="24"/>
        </w:rPr>
        <w:t xml:space="preserve"> should normally accommodate that request.</w:t>
      </w:r>
    </w:p>
    <w:p w14:paraId="0D280C14" w14:textId="486E1785" w:rsidR="0080108D" w:rsidRPr="0080108D" w:rsidRDefault="0080108D" w:rsidP="00BD5F48">
      <w:pPr>
        <w:pStyle w:val="111QACO"/>
        <w:numPr>
          <w:ilvl w:val="0"/>
          <w:numId w:val="28"/>
        </w:numPr>
        <w:tabs>
          <w:tab w:val="clear" w:pos="992"/>
          <w:tab w:val="left" w:pos="851"/>
        </w:tabs>
        <w:ind w:left="851" w:hanging="851"/>
      </w:pPr>
      <w:bookmarkStart w:id="59" w:name="_Toc83390744"/>
      <w:r>
        <w:t>Further guidance on the role of External Examiners in relation to Board of Examiners:</w:t>
      </w:r>
      <w:bookmarkEnd w:id="59"/>
    </w:p>
    <w:p w14:paraId="17D16449" w14:textId="29C1DC2A" w:rsidR="00D930B9" w:rsidRPr="00D50C2A" w:rsidRDefault="00D930B9" w:rsidP="00BD5F48">
      <w:pPr>
        <w:spacing w:after="120"/>
        <w:ind w:left="851" w:right="142" w:firstLine="0"/>
        <w:jc w:val="left"/>
        <w:rPr>
          <w:color w:val="auto"/>
          <w:sz w:val="24"/>
          <w:szCs w:val="24"/>
        </w:rPr>
      </w:pPr>
      <w:r w:rsidRPr="00D50C2A">
        <w:rPr>
          <w:color w:val="auto"/>
          <w:sz w:val="24"/>
          <w:szCs w:val="24"/>
        </w:rPr>
        <w:t xml:space="preserve">Full details of the role of External Examiners in relation to Boards of Examiners and Assessment Review Boards can be found in Annex J of the Code of Practice for Taught Courses. </w:t>
      </w:r>
    </w:p>
    <w:p w14:paraId="21193EA2" w14:textId="4E4ACD26" w:rsidR="00E47CF6" w:rsidRPr="00E47CF6" w:rsidRDefault="00BD5F48" w:rsidP="00BD5F48">
      <w:pPr>
        <w:pStyle w:val="11QACO"/>
        <w:numPr>
          <w:ilvl w:val="0"/>
          <w:numId w:val="26"/>
        </w:numPr>
        <w:tabs>
          <w:tab w:val="clear" w:pos="992"/>
          <w:tab w:val="left" w:pos="567"/>
        </w:tabs>
        <w:ind w:left="993" w:hanging="993"/>
      </w:pPr>
      <w:bookmarkStart w:id="60" w:name="_Toc83390745"/>
      <w:bookmarkEnd w:id="53"/>
      <w:r>
        <w:t>D</w:t>
      </w:r>
      <w:r w:rsidR="00E47CF6" w:rsidRPr="00E47CF6">
        <w:t xml:space="preserve">iscussion of </w:t>
      </w:r>
      <w:r>
        <w:t>C</w:t>
      </w:r>
      <w:r w:rsidR="00E47CF6" w:rsidRPr="00E47CF6">
        <w:t xml:space="preserve">ourse </w:t>
      </w:r>
      <w:r>
        <w:t>S</w:t>
      </w:r>
      <w:r w:rsidR="00E47CF6" w:rsidRPr="00E47CF6">
        <w:t xml:space="preserve">tructure and </w:t>
      </w:r>
      <w:r>
        <w:t>C</w:t>
      </w:r>
      <w:r w:rsidR="00E47CF6" w:rsidRPr="00E47CF6">
        <w:t>ontent</w:t>
      </w:r>
      <w:bookmarkEnd w:id="60"/>
    </w:p>
    <w:p w14:paraId="5700F572" w14:textId="114F0FAE" w:rsidR="00D930B9" w:rsidRPr="00D50C2A" w:rsidRDefault="00D930B9" w:rsidP="00BD5F48">
      <w:pPr>
        <w:tabs>
          <w:tab w:val="left" w:pos="1418"/>
        </w:tabs>
        <w:spacing w:after="120"/>
        <w:ind w:left="567" w:right="142" w:firstLine="0"/>
        <w:jc w:val="left"/>
        <w:rPr>
          <w:color w:val="auto"/>
          <w:sz w:val="24"/>
          <w:szCs w:val="24"/>
        </w:rPr>
      </w:pPr>
      <w:r w:rsidRPr="00D50C2A">
        <w:rPr>
          <w:color w:val="auto"/>
          <w:sz w:val="24"/>
          <w:szCs w:val="24"/>
        </w:rPr>
        <w:t xml:space="preserve">Schools and External Examiners should use the opportunity afforded by External Examiner visits, including attendance at the Assessment Review Board (as per Annex J), to discuss the structure and content of the course, </w:t>
      </w:r>
      <w:r w:rsidRPr="00D50C2A">
        <w:rPr>
          <w:color w:val="auto"/>
          <w:sz w:val="24"/>
          <w:szCs w:val="24"/>
        </w:rPr>
        <w:lastRenderedPageBreak/>
        <w:t xml:space="preserve">and the assessment procedures. Any comments or suggestions made by the External Examiners should be discussed by the </w:t>
      </w:r>
      <w:proofErr w:type="gramStart"/>
      <w:r w:rsidRPr="00D50C2A">
        <w:rPr>
          <w:color w:val="auto"/>
          <w:sz w:val="24"/>
          <w:szCs w:val="24"/>
        </w:rPr>
        <w:t>School</w:t>
      </w:r>
      <w:proofErr w:type="gramEnd"/>
      <w:r w:rsidRPr="00D50C2A">
        <w:rPr>
          <w:color w:val="auto"/>
          <w:sz w:val="24"/>
          <w:szCs w:val="24"/>
        </w:rPr>
        <w:t xml:space="preserve"> and an explicit decision made about whether or not to introduce changes.</w:t>
      </w:r>
    </w:p>
    <w:p w14:paraId="59F234A0" w14:textId="17AB32E5" w:rsidR="00E47CF6" w:rsidRPr="00E47CF6" w:rsidRDefault="00EC2F4A" w:rsidP="00EC2F4A">
      <w:pPr>
        <w:pStyle w:val="11QACO"/>
        <w:numPr>
          <w:ilvl w:val="0"/>
          <w:numId w:val="26"/>
        </w:numPr>
        <w:tabs>
          <w:tab w:val="clear" w:pos="992"/>
          <w:tab w:val="left" w:pos="567"/>
        </w:tabs>
        <w:ind w:left="993" w:hanging="993"/>
      </w:pPr>
      <w:bookmarkStart w:id="61" w:name="_Toc83390746"/>
      <w:r>
        <w:t xml:space="preserve">Commenting </w:t>
      </w:r>
      <w:r w:rsidR="00E47CF6">
        <w:t xml:space="preserve">on </w:t>
      </w:r>
      <w:r>
        <w:t>A</w:t>
      </w:r>
      <w:r w:rsidR="00E47CF6">
        <w:t xml:space="preserve">ssessment </w:t>
      </w:r>
      <w:r>
        <w:t>P</w:t>
      </w:r>
      <w:r w:rsidR="00E47CF6">
        <w:t>rocess</w:t>
      </w:r>
      <w:bookmarkEnd w:id="61"/>
      <w:r w:rsidR="00E47CF6">
        <w:t xml:space="preserve"> </w:t>
      </w:r>
    </w:p>
    <w:p w14:paraId="3FDCE770" w14:textId="77777777" w:rsidR="00153DED" w:rsidRDefault="00D930B9" w:rsidP="00153DED">
      <w:pPr>
        <w:spacing w:after="120"/>
        <w:ind w:left="567" w:right="142" w:firstLine="0"/>
        <w:jc w:val="left"/>
        <w:rPr>
          <w:color w:val="auto"/>
          <w:sz w:val="24"/>
          <w:szCs w:val="24"/>
        </w:rPr>
      </w:pPr>
      <w:r w:rsidRPr="00D50C2A">
        <w:rPr>
          <w:color w:val="auto"/>
          <w:sz w:val="24"/>
          <w:szCs w:val="24"/>
        </w:rPr>
        <w:t xml:space="preserve">External Examiners should be encouraged to comment on the assessment process and the schemes for marking and classification, including as part of the Assessment Review Board. In some </w:t>
      </w:r>
      <w:proofErr w:type="gramStart"/>
      <w:r w:rsidRPr="00D50C2A">
        <w:rPr>
          <w:color w:val="auto"/>
          <w:sz w:val="24"/>
          <w:szCs w:val="24"/>
        </w:rPr>
        <w:t>subjects</w:t>
      </w:r>
      <w:proofErr w:type="gramEnd"/>
      <w:r w:rsidRPr="00D50C2A">
        <w:rPr>
          <w:color w:val="auto"/>
          <w:sz w:val="24"/>
          <w:szCs w:val="24"/>
        </w:rPr>
        <w:t xml:space="preserve"> participation in the devising of such schemes is essential. External Examiners may often be able to give valuable advice to Internal Examiners, especially the inexperienced, either directly or through the Director of Division.</w:t>
      </w:r>
      <w:bookmarkStart w:id="62" w:name="_Toc83390747"/>
    </w:p>
    <w:p w14:paraId="46E74EDA" w14:textId="509FA486" w:rsidR="00153DED" w:rsidRPr="00153DED" w:rsidRDefault="00D930B9" w:rsidP="005C5FD6">
      <w:pPr>
        <w:pStyle w:val="11QACO"/>
        <w:numPr>
          <w:ilvl w:val="0"/>
          <w:numId w:val="26"/>
        </w:numPr>
        <w:tabs>
          <w:tab w:val="clear" w:pos="992"/>
          <w:tab w:val="left" w:pos="567"/>
        </w:tabs>
        <w:ind w:left="993" w:hanging="993"/>
      </w:pPr>
      <w:r w:rsidRPr="00153DED">
        <w:t>Marking</w:t>
      </w:r>
      <w:bookmarkStart w:id="63" w:name="_Toc83390748"/>
      <w:bookmarkEnd w:id="62"/>
    </w:p>
    <w:p w14:paraId="4BD9440F" w14:textId="3A08C731" w:rsidR="00153DED" w:rsidRPr="00153DED" w:rsidRDefault="00153DED" w:rsidP="00153DED">
      <w:pPr>
        <w:spacing w:after="120" w:line="240" w:lineRule="auto"/>
        <w:ind w:left="851" w:right="142" w:hanging="851"/>
        <w:jc w:val="left"/>
        <w:rPr>
          <w:sz w:val="24"/>
          <w:szCs w:val="24"/>
        </w:rPr>
      </w:pPr>
      <w:r w:rsidRPr="00153DED">
        <w:rPr>
          <w:szCs w:val="24"/>
        </w:rPr>
        <w:t>15.</w:t>
      </w:r>
      <w:r w:rsidR="006B5269">
        <w:rPr>
          <w:szCs w:val="24"/>
        </w:rPr>
        <w:t>6</w:t>
      </w:r>
      <w:r w:rsidRPr="00153DED">
        <w:rPr>
          <w:szCs w:val="24"/>
        </w:rPr>
        <w:t>.1</w:t>
      </w:r>
      <w:r w:rsidRPr="00153DED">
        <w:rPr>
          <w:sz w:val="24"/>
          <w:szCs w:val="24"/>
        </w:rPr>
        <w:tab/>
      </w:r>
      <w:r w:rsidR="00D930B9" w:rsidRPr="00153DED">
        <w:rPr>
          <w:sz w:val="24"/>
          <w:szCs w:val="24"/>
        </w:rPr>
        <w:t>An External Examiner should only change a mark awarded to an individual candidate where (</w:t>
      </w:r>
      <w:proofErr w:type="spellStart"/>
      <w:r w:rsidR="00D930B9" w:rsidRPr="00153DED">
        <w:rPr>
          <w:sz w:val="24"/>
          <w:szCs w:val="24"/>
        </w:rPr>
        <w:t>i</w:t>
      </w:r>
      <w:proofErr w:type="spellEnd"/>
      <w:r w:rsidR="00D930B9" w:rsidRPr="00153DED">
        <w:rPr>
          <w:sz w:val="24"/>
          <w:szCs w:val="24"/>
        </w:rPr>
        <w:t>) having seen all the scripts for the module in question, they have been invited by a Board of Examiners to consider a mark for an individual candidate, or (ii) where there is disagreement between two internal markers about the mark to be awarded.</w:t>
      </w:r>
      <w:bookmarkStart w:id="64" w:name="_Toc83390749"/>
      <w:bookmarkEnd w:id="63"/>
    </w:p>
    <w:p w14:paraId="554D5322" w14:textId="7334CC68" w:rsidR="00153DED" w:rsidRPr="00153DED" w:rsidRDefault="00153DED" w:rsidP="00153DED">
      <w:pPr>
        <w:spacing w:after="120" w:line="240" w:lineRule="auto"/>
        <w:ind w:left="851" w:right="142" w:hanging="851"/>
        <w:jc w:val="left"/>
        <w:rPr>
          <w:sz w:val="24"/>
          <w:szCs w:val="24"/>
        </w:rPr>
      </w:pPr>
      <w:r w:rsidRPr="00153DED">
        <w:rPr>
          <w:szCs w:val="24"/>
        </w:rPr>
        <w:t>15.</w:t>
      </w:r>
      <w:r w:rsidR="006B5269">
        <w:rPr>
          <w:szCs w:val="24"/>
        </w:rPr>
        <w:t>6</w:t>
      </w:r>
      <w:r w:rsidRPr="00153DED">
        <w:rPr>
          <w:szCs w:val="24"/>
        </w:rPr>
        <w:t>.2</w:t>
      </w:r>
      <w:r w:rsidRPr="00153DED">
        <w:rPr>
          <w:sz w:val="24"/>
          <w:szCs w:val="24"/>
        </w:rPr>
        <w:tab/>
      </w:r>
      <w:r w:rsidR="00D930B9" w:rsidRPr="00153DED">
        <w:rPr>
          <w:sz w:val="24"/>
          <w:szCs w:val="24"/>
        </w:rPr>
        <w:t>Alternatively, an External Examiner may</w:t>
      </w:r>
      <w:r w:rsidR="00D930B9" w:rsidRPr="00153DED" w:rsidDel="00E036A8">
        <w:rPr>
          <w:sz w:val="24"/>
          <w:szCs w:val="24"/>
        </w:rPr>
        <w:t xml:space="preserve"> </w:t>
      </w:r>
      <w:r w:rsidR="00D930B9" w:rsidRPr="00153DED">
        <w:rPr>
          <w:sz w:val="24"/>
          <w:szCs w:val="24"/>
        </w:rPr>
        <w:t>ask that the marks for all candidates for a module be systematically adjusted where, having seen either all scripts or a sample of scripts, they consider this to be appropriate.</w:t>
      </w:r>
      <w:bookmarkStart w:id="65" w:name="_Toc83390750"/>
      <w:bookmarkEnd w:id="64"/>
    </w:p>
    <w:p w14:paraId="501DED42" w14:textId="5328004C" w:rsidR="00D930B9" w:rsidRDefault="00153DED" w:rsidP="00153DED">
      <w:pPr>
        <w:spacing w:after="120" w:line="240" w:lineRule="auto"/>
        <w:ind w:left="851" w:right="142" w:hanging="851"/>
        <w:jc w:val="left"/>
        <w:rPr>
          <w:sz w:val="24"/>
          <w:szCs w:val="24"/>
        </w:rPr>
      </w:pPr>
      <w:r w:rsidRPr="00153DED">
        <w:rPr>
          <w:szCs w:val="24"/>
        </w:rPr>
        <w:t>15.</w:t>
      </w:r>
      <w:r w:rsidR="006B5269">
        <w:rPr>
          <w:szCs w:val="24"/>
        </w:rPr>
        <w:t>6</w:t>
      </w:r>
      <w:r w:rsidRPr="00153DED">
        <w:rPr>
          <w:szCs w:val="24"/>
        </w:rPr>
        <w:t>.3</w:t>
      </w:r>
      <w:r w:rsidRPr="00153DED">
        <w:rPr>
          <w:sz w:val="24"/>
          <w:szCs w:val="24"/>
        </w:rPr>
        <w:tab/>
      </w:r>
      <w:r w:rsidR="00D930B9" w:rsidRPr="00153DED">
        <w:rPr>
          <w:sz w:val="24"/>
          <w:szCs w:val="24"/>
        </w:rPr>
        <w:t>In the case of a disagreement on the mark to be awarded for a particular module between two independent Internal Examiners, the dispute shall be referred to the appropriate External Examiner, as designated by the Chair of the Board of Examiners, for resolution</w:t>
      </w:r>
      <w:bookmarkEnd w:id="65"/>
      <w:r w:rsidR="0005255C">
        <w:rPr>
          <w:sz w:val="24"/>
          <w:szCs w:val="24"/>
        </w:rPr>
        <w:t>.</w:t>
      </w:r>
    </w:p>
    <w:p w14:paraId="6CF85AE1" w14:textId="77777777" w:rsidR="0005255C" w:rsidRDefault="0005255C" w:rsidP="00153DED">
      <w:pPr>
        <w:spacing w:after="120" w:line="240" w:lineRule="auto"/>
        <w:ind w:left="851" w:right="142" w:hanging="851"/>
        <w:jc w:val="left"/>
        <w:rPr>
          <w:sz w:val="24"/>
          <w:szCs w:val="24"/>
        </w:rPr>
      </w:pPr>
    </w:p>
    <w:p w14:paraId="2723EAE6" w14:textId="383EE88F" w:rsidR="00D930B9" w:rsidRPr="00D50C2A" w:rsidRDefault="00D930B9" w:rsidP="00EC2F4A">
      <w:pPr>
        <w:pStyle w:val="11QACO"/>
        <w:numPr>
          <w:ilvl w:val="0"/>
          <w:numId w:val="26"/>
        </w:numPr>
        <w:tabs>
          <w:tab w:val="clear" w:pos="992"/>
          <w:tab w:val="left" w:pos="567"/>
        </w:tabs>
        <w:ind w:left="993" w:hanging="993"/>
      </w:pPr>
      <w:bookmarkStart w:id="66" w:name="_Toc83390751"/>
      <w:r w:rsidRPr="00E47CF6">
        <w:lastRenderedPageBreak/>
        <w:t>Sampling of Assessed Work</w:t>
      </w:r>
      <w:bookmarkEnd w:id="66"/>
    </w:p>
    <w:p w14:paraId="19915093" w14:textId="77777777" w:rsidR="005C5FD6" w:rsidRDefault="00D930B9" w:rsidP="005C5FD6">
      <w:pPr>
        <w:pStyle w:val="111QACO"/>
        <w:numPr>
          <w:ilvl w:val="2"/>
          <w:numId w:val="36"/>
        </w:numPr>
        <w:tabs>
          <w:tab w:val="clear" w:pos="992"/>
          <w:tab w:val="left" w:pos="142"/>
        </w:tabs>
        <w:ind w:left="851" w:hanging="851"/>
      </w:pPr>
      <w:bookmarkStart w:id="67" w:name="_Toc83390752"/>
      <w:r w:rsidRPr="00EC2F4A">
        <w:t xml:space="preserve">The External Examiner has the right to see all assessed work and should see at least a selection of such work. In those cases where it is agreed that the Chair of the Board of Examiners should </w:t>
      </w:r>
      <w:proofErr w:type="gramStart"/>
      <w:r w:rsidRPr="00EC2F4A">
        <w:t>make a selection of</w:t>
      </w:r>
      <w:proofErr w:type="gramEnd"/>
      <w:r w:rsidRPr="00EC2F4A">
        <w:t xml:space="preserve"> assessed work to be seen by an External Examiner, the principles for such selection should be agreed in advance and follow section 15.</w:t>
      </w:r>
      <w:r w:rsidR="005C5FD6">
        <w:t>7</w:t>
      </w:r>
      <w:r w:rsidRPr="00EC2F4A">
        <w:t>.4 below. Assessed work thus selected should not include any work that has been subject to penalty for reasons of academic misconduct.</w:t>
      </w:r>
      <w:bookmarkEnd w:id="67"/>
      <w:r w:rsidRPr="00EC2F4A">
        <w:t xml:space="preserve"> </w:t>
      </w:r>
      <w:bookmarkStart w:id="68" w:name="_Toc83390753"/>
    </w:p>
    <w:p w14:paraId="495D6B75" w14:textId="77777777" w:rsidR="005C5FD6" w:rsidRDefault="00D930B9" w:rsidP="005C5FD6">
      <w:pPr>
        <w:pStyle w:val="111QACO"/>
        <w:numPr>
          <w:ilvl w:val="2"/>
          <w:numId w:val="36"/>
        </w:numPr>
        <w:tabs>
          <w:tab w:val="clear" w:pos="992"/>
          <w:tab w:val="left" w:pos="142"/>
        </w:tabs>
        <w:ind w:left="851" w:hanging="851"/>
      </w:pPr>
      <w:r w:rsidRPr="00EC2F4A">
        <w:t>In view of the circumscribed timescale for referrals and deferrals, Boards of Examiners may at that time make recommendations on student progression and awards to students in advance of receiving the comments of the External Examiner on the work. In these circumstances, the recommendations of Boards of Examiners will be advised to the External Examiner.</w:t>
      </w:r>
      <w:bookmarkEnd w:id="68"/>
      <w:r w:rsidRPr="00EC2F4A">
        <w:t xml:space="preserve"> </w:t>
      </w:r>
      <w:bookmarkStart w:id="69" w:name="_Toc83390754"/>
    </w:p>
    <w:p w14:paraId="6FC5F319" w14:textId="77777777" w:rsidR="005C5FD6" w:rsidRDefault="00D930B9" w:rsidP="005C5FD6">
      <w:pPr>
        <w:pStyle w:val="111QACO"/>
        <w:numPr>
          <w:ilvl w:val="2"/>
          <w:numId w:val="36"/>
        </w:numPr>
        <w:tabs>
          <w:tab w:val="clear" w:pos="992"/>
          <w:tab w:val="left" w:pos="142"/>
        </w:tabs>
        <w:ind w:left="851" w:hanging="851"/>
      </w:pPr>
      <w:r w:rsidRPr="00EC2F4A">
        <w:t>Pass lists and other lists of students progressing from one stage to the next may be published subject to confirmation from the External Examiner that due process has been followed; pass lists and other lists regarding awards to students will not be published until confirmation is received from the External Examiner that due process has been followed.</w:t>
      </w:r>
      <w:bookmarkStart w:id="70" w:name="_Toc83390755"/>
      <w:bookmarkEnd w:id="69"/>
    </w:p>
    <w:p w14:paraId="13E42993" w14:textId="77777777" w:rsidR="005C5FD6" w:rsidRDefault="00D930B9" w:rsidP="005C5FD6">
      <w:pPr>
        <w:pStyle w:val="111QACO"/>
        <w:numPr>
          <w:ilvl w:val="2"/>
          <w:numId w:val="36"/>
        </w:numPr>
        <w:tabs>
          <w:tab w:val="clear" w:pos="992"/>
          <w:tab w:val="left" w:pos="142"/>
        </w:tabs>
        <w:ind w:left="851" w:hanging="851"/>
      </w:pPr>
      <w:r w:rsidRPr="00EC2F4A">
        <w:t>Where a selection is made, External Examiners should normally see a reasonable sample of assessed work taken from each class band, including a sample of fails.</w:t>
      </w:r>
      <w:bookmarkEnd w:id="70"/>
      <w:r w:rsidRPr="00EC2F4A">
        <w:t xml:space="preserve"> </w:t>
      </w:r>
      <w:bookmarkStart w:id="71" w:name="_Toc83390756"/>
    </w:p>
    <w:p w14:paraId="49675B6B" w14:textId="538E446F" w:rsidR="00D930B9" w:rsidRPr="00EC2F4A" w:rsidRDefault="00D930B9" w:rsidP="005C5FD6">
      <w:pPr>
        <w:pStyle w:val="111QACO"/>
        <w:numPr>
          <w:ilvl w:val="2"/>
          <w:numId w:val="36"/>
        </w:numPr>
        <w:tabs>
          <w:tab w:val="clear" w:pos="992"/>
          <w:tab w:val="left" w:pos="142"/>
        </w:tabs>
        <w:ind w:left="851" w:hanging="851"/>
      </w:pPr>
      <w:r w:rsidRPr="00EC2F4A">
        <w:t>Where an External Examiner specifically requests that the work for consideration should be sent to them in alternative formats, rather than be viewed electronically (</w:t>
      </w:r>
      <w:proofErr w:type="gramStart"/>
      <w:r w:rsidRPr="00EC2F4A">
        <w:t>e.g.</w:t>
      </w:r>
      <w:proofErr w:type="gramEnd"/>
      <w:r w:rsidRPr="00EC2F4A">
        <w:t xml:space="preserve"> via the Virtual Learning Environment), the School or Division should normally accommodate that request.</w:t>
      </w:r>
      <w:bookmarkEnd w:id="71"/>
      <w:r w:rsidRPr="00EC2F4A">
        <w:t xml:space="preserve"> </w:t>
      </w:r>
    </w:p>
    <w:p w14:paraId="275215A0" w14:textId="679E7106" w:rsidR="00E47CF6" w:rsidRPr="00E47CF6" w:rsidRDefault="00E47CF6" w:rsidP="00EC2F4A">
      <w:pPr>
        <w:pStyle w:val="11QACO"/>
        <w:numPr>
          <w:ilvl w:val="0"/>
          <w:numId w:val="26"/>
        </w:numPr>
        <w:tabs>
          <w:tab w:val="clear" w:pos="992"/>
          <w:tab w:val="left" w:pos="567"/>
        </w:tabs>
        <w:ind w:left="993" w:hanging="993"/>
      </w:pPr>
      <w:bookmarkStart w:id="72" w:name="_Toc83390757"/>
      <w:r w:rsidRPr="00E47CF6">
        <w:t>External Examiner</w:t>
      </w:r>
      <w:r w:rsidR="00EC2F4A">
        <w:t xml:space="preserve"> R</w:t>
      </w:r>
      <w:r w:rsidRPr="00E47CF6">
        <w:t xml:space="preserve">eporting </w:t>
      </w:r>
      <w:r w:rsidR="00EC2F4A">
        <w:t>S</w:t>
      </w:r>
      <w:r w:rsidRPr="00E47CF6">
        <w:t xml:space="preserve">ystemic </w:t>
      </w:r>
      <w:r w:rsidR="00EC2F4A">
        <w:t>F</w:t>
      </w:r>
      <w:r w:rsidRPr="00E47CF6">
        <w:t>ailings</w:t>
      </w:r>
      <w:bookmarkEnd w:id="72"/>
      <w:r w:rsidRPr="00E47CF6">
        <w:t xml:space="preserve"> </w:t>
      </w:r>
    </w:p>
    <w:p w14:paraId="1D2AFC0D" w14:textId="7D259F02" w:rsidR="00D930B9" w:rsidRPr="00D50C2A" w:rsidRDefault="00D930B9" w:rsidP="00EC2F4A">
      <w:pPr>
        <w:spacing w:after="120"/>
        <w:ind w:left="567" w:right="142" w:firstLine="0"/>
        <w:jc w:val="left"/>
        <w:rPr>
          <w:color w:val="auto"/>
          <w:sz w:val="24"/>
          <w:szCs w:val="24"/>
        </w:rPr>
      </w:pPr>
      <w:r w:rsidRPr="00D50C2A">
        <w:rPr>
          <w:color w:val="auto"/>
          <w:sz w:val="24"/>
          <w:szCs w:val="24"/>
        </w:rPr>
        <w:t xml:space="preserve">Where an External Examiner has a serious concern relating to systemic failings with the academic standards of a course(s) and has exhausted all applicable internal procedures, including the submission of a confidential report to the Director of Division or the Vice-Chancellor (see 13.1 above), they may invoke QAA's concerns scheme or inform the relevant professional, </w:t>
      </w:r>
      <w:proofErr w:type="gramStart"/>
      <w:r w:rsidRPr="00D50C2A">
        <w:rPr>
          <w:color w:val="auto"/>
          <w:sz w:val="24"/>
          <w:szCs w:val="24"/>
        </w:rPr>
        <w:t>statutory</w:t>
      </w:r>
      <w:proofErr w:type="gramEnd"/>
      <w:r w:rsidRPr="00D50C2A">
        <w:rPr>
          <w:color w:val="auto"/>
          <w:sz w:val="24"/>
          <w:szCs w:val="24"/>
        </w:rPr>
        <w:t xml:space="preserve"> or regulatory body.</w:t>
      </w:r>
    </w:p>
    <w:p w14:paraId="151452F2" w14:textId="35D17B90" w:rsidR="00D930B9" w:rsidRDefault="00D930B9" w:rsidP="00D50C2A">
      <w:pPr>
        <w:spacing w:after="120"/>
        <w:ind w:left="993" w:right="142" w:hanging="709"/>
        <w:jc w:val="left"/>
        <w:rPr>
          <w:color w:val="auto"/>
          <w:sz w:val="24"/>
          <w:szCs w:val="24"/>
        </w:rPr>
      </w:pPr>
    </w:p>
    <w:p w14:paraId="407E23AC" w14:textId="45665EA3" w:rsidR="0005255C" w:rsidRDefault="0005255C" w:rsidP="00D50C2A">
      <w:pPr>
        <w:spacing w:after="120"/>
        <w:ind w:left="993" w:right="142" w:hanging="709"/>
        <w:jc w:val="left"/>
        <w:rPr>
          <w:color w:val="auto"/>
          <w:sz w:val="24"/>
          <w:szCs w:val="24"/>
        </w:rPr>
      </w:pPr>
    </w:p>
    <w:p w14:paraId="03497586" w14:textId="77777777" w:rsidR="0005255C" w:rsidRPr="00D50C2A" w:rsidRDefault="0005255C" w:rsidP="00D50C2A">
      <w:pPr>
        <w:spacing w:after="120"/>
        <w:ind w:left="993" w:right="142" w:hanging="709"/>
        <w:jc w:val="left"/>
        <w:rPr>
          <w:color w:val="auto"/>
          <w:sz w:val="24"/>
          <w:szCs w:val="24"/>
        </w:rPr>
      </w:pPr>
    </w:p>
    <w:p w14:paraId="47BEC7AF" w14:textId="77777777" w:rsidR="00D930B9" w:rsidRPr="00E47CF6" w:rsidRDefault="00D930B9" w:rsidP="00246F60">
      <w:pPr>
        <w:spacing w:after="120"/>
        <w:ind w:left="567" w:right="142" w:hanging="567"/>
        <w:jc w:val="left"/>
        <w:rPr>
          <w:bCs/>
          <w:color w:val="auto"/>
          <w:sz w:val="24"/>
          <w:szCs w:val="24"/>
        </w:rPr>
      </w:pPr>
      <w:r w:rsidRPr="00E47CF6">
        <w:rPr>
          <w:bCs/>
          <w:color w:val="auto"/>
          <w:sz w:val="24"/>
          <w:szCs w:val="24"/>
        </w:rPr>
        <w:lastRenderedPageBreak/>
        <w:t>16.</w:t>
      </w:r>
      <w:r w:rsidRPr="00E47CF6">
        <w:rPr>
          <w:bCs/>
          <w:color w:val="auto"/>
          <w:sz w:val="24"/>
          <w:szCs w:val="24"/>
        </w:rPr>
        <w:tab/>
        <w:t xml:space="preserve"> </w:t>
      </w:r>
      <w:r w:rsidRPr="00E47CF6">
        <w:rPr>
          <w:rStyle w:val="Heading1Char"/>
          <w:bCs w:val="0"/>
        </w:rPr>
        <w:t>External Advisers</w:t>
      </w:r>
    </w:p>
    <w:p w14:paraId="7CFF6022" w14:textId="2DB3D76B" w:rsidR="00D930B9" w:rsidRPr="00246F60" w:rsidRDefault="00D930B9" w:rsidP="00246F60">
      <w:pPr>
        <w:pStyle w:val="11QACO"/>
        <w:numPr>
          <w:ilvl w:val="0"/>
          <w:numId w:val="25"/>
        </w:numPr>
        <w:tabs>
          <w:tab w:val="clear" w:pos="992"/>
          <w:tab w:val="left" w:pos="567"/>
        </w:tabs>
        <w:ind w:left="567" w:hanging="567"/>
        <w:rPr>
          <w:b w:val="0"/>
        </w:rPr>
      </w:pPr>
      <w:bookmarkStart w:id="73" w:name="_Toc83390758"/>
      <w:r w:rsidRPr="00246F60">
        <w:rPr>
          <w:b w:val="0"/>
          <w:szCs w:val="24"/>
        </w:rPr>
        <w:t>The University will appoint External Advisers as required to provide impartial and independent scrutiny as part of the approval of new and revised courses of study, and as part of the Periodic Course Review process.</w:t>
      </w:r>
      <w:bookmarkEnd w:id="73"/>
    </w:p>
    <w:p w14:paraId="6C17F734" w14:textId="6956936E" w:rsidR="00D930B9" w:rsidRPr="00246F60" w:rsidRDefault="00D930B9" w:rsidP="00246F60">
      <w:pPr>
        <w:pStyle w:val="11QACO"/>
        <w:numPr>
          <w:ilvl w:val="0"/>
          <w:numId w:val="25"/>
        </w:numPr>
        <w:tabs>
          <w:tab w:val="clear" w:pos="992"/>
          <w:tab w:val="left" w:pos="567"/>
        </w:tabs>
        <w:ind w:left="567" w:hanging="567"/>
        <w:rPr>
          <w:b w:val="0"/>
        </w:rPr>
      </w:pPr>
      <w:bookmarkStart w:id="74" w:name="_Toc83390759"/>
      <w:r w:rsidRPr="00246F60">
        <w:rPr>
          <w:b w:val="0"/>
          <w:iCs/>
          <w:szCs w:val="24"/>
        </w:rPr>
        <w:t xml:space="preserve">When appointing External </w:t>
      </w:r>
      <w:proofErr w:type="gramStart"/>
      <w:r w:rsidRPr="00246F60">
        <w:rPr>
          <w:b w:val="0"/>
          <w:iCs/>
          <w:szCs w:val="24"/>
        </w:rPr>
        <w:t>Advisers</w:t>
      </w:r>
      <w:proofErr w:type="gramEnd"/>
      <w:r w:rsidRPr="00246F60">
        <w:rPr>
          <w:b w:val="0"/>
          <w:iCs/>
          <w:szCs w:val="24"/>
        </w:rPr>
        <w:t xml:space="preserve"> the Conflict of Interest principles outlined in section 4.2 above will be applied.</w:t>
      </w:r>
      <w:bookmarkEnd w:id="74"/>
      <w:r w:rsidRPr="00246F60">
        <w:rPr>
          <w:b w:val="0"/>
          <w:iCs/>
          <w:szCs w:val="24"/>
        </w:rPr>
        <w:t xml:space="preserve"> </w:t>
      </w:r>
    </w:p>
    <w:p w14:paraId="6E7373A8" w14:textId="6836B2A5" w:rsidR="00D930B9" w:rsidRPr="00246F60" w:rsidRDefault="00D930B9" w:rsidP="00246F60">
      <w:pPr>
        <w:pStyle w:val="11QACO"/>
        <w:numPr>
          <w:ilvl w:val="0"/>
          <w:numId w:val="25"/>
        </w:numPr>
        <w:tabs>
          <w:tab w:val="left" w:pos="567"/>
        </w:tabs>
        <w:ind w:left="567" w:hanging="567"/>
        <w:rPr>
          <w:b w:val="0"/>
        </w:rPr>
      </w:pPr>
      <w:bookmarkStart w:id="75" w:name="_Toc83390760"/>
      <w:r w:rsidRPr="00246F60">
        <w:rPr>
          <w:b w:val="0"/>
          <w:szCs w:val="24"/>
        </w:rPr>
        <w:t>For guidance in relation to the role and appointment of External Advisers acting as part of the approval of new courses of study, please refer to Annex C, Appendix D</w:t>
      </w:r>
      <w:r w:rsidRPr="00246F60">
        <w:rPr>
          <w:b w:val="0"/>
          <w:i/>
          <w:szCs w:val="24"/>
        </w:rPr>
        <w:t>.</w:t>
      </w:r>
      <w:bookmarkEnd w:id="75"/>
      <w:r w:rsidRPr="00246F60">
        <w:rPr>
          <w:b w:val="0"/>
          <w:i/>
          <w:szCs w:val="24"/>
        </w:rPr>
        <w:t xml:space="preserve"> </w:t>
      </w:r>
    </w:p>
    <w:p w14:paraId="5E28F847" w14:textId="61B52238" w:rsidR="00D930B9" w:rsidRPr="00246F60" w:rsidRDefault="00D930B9" w:rsidP="00246F60">
      <w:pPr>
        <w:pStyle w:val="11QACO"/>
        <w:numPr>
          <w:ilvl w:val="0"/>
          <w:numId w:val="25"/>
        </w:numPr>
        <w:tabs>
          <w:tab w:val="clear" w:pos="992"/>
          <w:tab w:val="left" w:pos="567"/>
          <w:tab w:val="left" w:pos="993"/>
        </w:tabs>
        <w:ind w:left="567" w:hanging="567"/>
        <w:rPr>
          <w:b w:val="0"/>
        </w:rPr>
      </w:pPr>
      <w:bookmarkStart w:id="76" w:name="_Toc83390761"/>
      <w:r w:rsidRPr="00246F60">
        <w:rPr>
          <w:b w:val="0"/>
          <w:szCs w:val="24"/>
        </w:rPr>
        <w:t xml:space="preserve">Where External Advisers will act as part of the approval of new or revised courses of study at Partner Institutions, please refer to Annex L of the Code of Practice for Taught Courses: </w:t>
      </w:r>
      <w:r w:rsidRPr="00246F60">
        <w:rPr>
          <w:b w:val="0"/>
          <w:i/>
          <w:szCs w:val="24"/>
        </w:rPr>
        <w:t>Approval and Quality Assurance Procedures for Collaborative Partnerships.</w:t>
      </w:r>
      <w:bookmarkEnd w:id="76"/>
      <w:r w:rsidRPr="00246F60">
        <w:rPr>
          <w:b w:val="0"/>
          <w:szCs w:val="24"/>
        </w:rPr>
        <w:t xml:space="preserve">  </w:t>
      </w:r>
    </w:p>
    <w:p w14:paraId="64C9AC8F" w14:textId="42621647" w:rsidR="00D930B9" w:rsidRPr="00246F60" w:rsidRDefault="00D930B9" w:rsidP="00246F60">
      <w:pPr>
        <w:pStyle w:val="11QACO"/>
        <w:numPr>
          <w:ilvl w:val="0"/>
          <w:numId w:val="25"/>
        </w:numPr>
        <w:tabs>
          <w:tab w:val="left" w:pos="567"/>
        </w:tabs>
        <w:ind w:left="567" w:hanging="567"/>
        <w:rPr>
          <w:b w:val="0"/>
        </w:rPr>
      </w:pPr>
      <w:bookmarkStart w:id="77" w:name="_Toc83390762"/>
      <w:r w:rsidRPr="00246F60">
        <w:rPr>
          <w:b w:val="0"/>
          <w:szCs w:val="24"/>
        </w:rPr>
        <w:t>For guidance in relation to the role and appointment of External Advisers acting as part of Periodic Course Reviews, please refer to Annex F of the Code of Practice for Taught Courses</w:t>
      </w:r>
      <w:r w:rsidRPr="00246F60">
        <w:rPr>
          <w:b w:val="0"/>
          <w:i/>
          <w:szCs w:val="24"/>
        </w:rPr>
        <w:t>: Periodic Course Review.</w:t>
      </w:r>
      <w:bookmarkEnd w:id="77"/>
      <w:r w:rsidRPr="00246F60">
        <w:rPr>
          <w:b w:val="0"/>
          <w:i/>
          <w:szCs w:val="24"/>
        </w:rPr>
        <w:t xml:space="preserve"> </w:t>
      </w:r>
    </w:p>
    <w:p w14:paraId="27EDD1F4" w14:textId="6973EA59" w:rsidR="00D930B9" w:rsidRPr="00246F60" w:rsidRDefault="00D930B9" w:rsidP="00246F60">
      <w:pPr>
        <w:pStyle w:val="11QACO"/>
        <w:numPr>
          <w:ilvl w:val="0"/>
          <w:numId w:val="25"/>
        </w:numPr>
        <w:tabs>
          <w:tab w:val="left" w:pos="567"/>
        </w:tabs>
        <w:ind w:left="567" w:hanging="567"/>
        <w:rPr>
          <w:b w:val="0"/>
        </w:rPr>
      </w:pPr>
      <w:bookmarkStart w:id="78" w:name="_Toc83390763"/>
      <w:r w:rsidRPr="00246F60">
        <w:rPr>
          <w:b w:val="0"/>
          <w:szCs w:val="24"/>
        </w:rPr>
        <w:t xml:space="preserve">The University will also appoint External Advisers to provide impartial and independent scrutiny of new prospective Partner Institutions. Guidance in relation to this can be found in </w:t>
      </w:r>
      <w:r w:rsidRPr="00246F60">
        <w:rPr>
          <w:b w:val="0"/>
          <w:i/>
          <w:szCs w:val="24"/>
        </w:rPr>
        <w:t xml:space="preserve">Annex </w:t>
      </w:r>
      <w:r w:rsidRPr="00246F60">
        <w:rPr>
          <w:b w:val="0"/>
          <w:szCs w:val="24"/>
        </w:rPr>
        <w:t xml:space="preserve">P of the Code of Practice for Taught Courses: </w:t>
      </w:r>
      <w:r w:rsidRPr="00246F60">
        <w:rPr>
          <w:b w:val="0"/>
          <w:i/>
          <w:szCs w:val="24"/>
        </w:rPr>
        <w:t>Approval and Quality Assurance Procedures for Collaborative Partnerships.</w:t>
      </w:r>
      <w:bookmarkEnd w:id="78"/>
      <w:r w:rsidRPr="00246F60">
        <w:rPr>
          <w:b w:val="0"/>
          <w:szCs w:val="24"/>
        </w:rPr>
        <w:t xml:space="preserve">  </w:t>
      </w:r>
    </w:p>
    <w:p w14:paraId="2F92BD8A" w14:textId="3D62D88F" w:rsidR="002750C2" w:rsidRPr="00D50C2A" w:rsidRDefault="002750C2" w:rsidP="00246F60">
      <w:pPr>
        <w:ind w:left="0" w:firstLine="0"/>
        <w:jc w:val="left"/>
        <w:rPr>
          <w:color w:val="auto"/>
          <w:sz w:val="24"/>
          <w:szCs w:val="24"/>
        </w:rPr>
      </w:pPr>
    </w:p>
    <w:sectPr w:rsidR="002750C2" w:rsidRPr="00D50C2A" w:rsidSect="002750C2">
      <w:headerReference w:type="default" r:id="rId12"/>
      <w:footerReference w:type="default" r:id="rId13"/>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83EC" w14:textId="77777777" w:rsidR="00DE726D" w:rsidRDefault="00DE726D" w:rsidP="002750C2">
      <w:pPr>
        <w:spacing w:after="0" w:line="240" w:lineRule="auto"/>
      </w:pPr>
      <w:r>
        <w:separator/>
      </w:r>
    </w:p>
  </w:endnote>
  <w:endnote w:type="continuationSeparator" w:id="0">
    <w:p w14:paraId="431E55FC" w14:textId="77777777" w:rsidR="00DE726D" w:rsidRDefault="00DE726D" w:rsidP="002750C2">
      <w:pPr>
        <w:spacing w:after="0" w:line="240" w:lineRule="auto"/>
      </w:pPr>
      <w:r>
        <w:continuationSeparator/>
      </w:r>
    </w:p>
  </w:endnote>
  <w:endnote w:type="continuationNotice" w:id="1">
    <w:p w14:paraId="0338E3D0" w14:textId="77777777" w:rsidR="00DE726D" w:rsidRDefault="00DE72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CBB9" w14:textId="71D70E61" w:rsidR="00CA54B5" w:rsidRDefault="00CA54B5" w:rsidP="002750C2">
    <w:pPr>
      <w:pStyle w:val="Header"/>
      <w:rPr>
        <w:noProof/>
        <w:sz w:val="20"/>
      </w:rPr>
    </w:pPr>
  </w:p>
  <w:p w14:paraId="5C2B5CAF" w14:textId="77777777" w:rsidR="00CA54B5" w:rsidRDefault="00CA54B5" w:rsidP="002F7E36">
    <w:pPr>
      <w:pStyle w:val="Header"/>
      <w:jc w:val="left"/>
      <w:rPr>
        <w:rStyle w:val="eop"/>
        <w:sz w:val="20"/>
        <w:szCs w:val="20"/>
      </w:rPr>
    </w:pPr>
    <w:r>
      <w:rPr>
        <w:rStyle w:val="normaltextrun"/>
        <w:sz w:val="20"/>
        <w:szCs w:val="20"/>
      </w:rPr>
      <w:t>Author: QACO</w:t>
    </w:r>
    <w:r>
      <w:rPr>
        <w:rStyle w:val="eop"/>
        <w:sz w:val="20"/>
        <w:szCs w:val="20"/>
      </w:rPr>
      <w:t> </w:t>
    </w:r>
  </w:p>
  <w:p w14:paraId="512FAD33" w14:textId="78B358C4" w:rsidR="00AF17CA" w:rsidRDefault="00AF17CA" w:rsidP="002F7E36">
    <w:pPr>
      <w:pStyle w:val="Header"/>
      <w:jc w:val="left"/>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D72E46">
      <w:rPr>
        <w:rStyle w:val="eop"/>
        <w:sz w:val="20"/>
        <w:szCs w:val="20"/>
      </w:rPr>
      <w:t>2</w:t>
    </w:r>
    <w:r>
      <w:rPr>
        <w:rStyle w:val="eop"/>
        <w:sz w:val="20"/>
        <w:szCs w:val="20"/>
      </w:rPr>
      <w:t>/2</w:t>
    </w:r>
    <w:r w:rsidR="00D72E46">
      <w:rPr>
        <w:rStyle w:val="eop"/>
        <w:sz w:val="20"/>
        <w:szCs w:val="20"/>
      </w:rPr>
      <w:t>3</w:t>
    </w:r>
  </w:p>
  <w:p w14:paraId="068F95BF" w14:textId="77777777" w:rsidR="00CA54B5" w:rsidRDefault="00CA54B5" w:rsidP="002F7E36">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14:paraId="4D7070A4" w14:textId="356A5864" w:rsidR="00CA54B5" w:rsidRPr="002E0DA9" w:rsidRDefault="00CA54B5" w:rsidP="002F7E36">
    <w:pPr>
      <w:pStyle w:val="paragraph"/>
      <w:spacing w:before="0" w:beforeAutospacing="0" w:after="0" w:afterAutospacing="0"/>
      <w:jc w:val="left"/>
      <w:textAlignment w:val="baseline"/>
      <w:rPr>
        <w:rFonts w:ascii="Arial" w:hAnsi="Arial" w:cs="Arial"/>
        <w:sz w:val="20"/>
        <w:szCs w:val="20"/>
      </w:rPr>
    </w:pPr>
    <w:r>
      <w:rPr>
        <w:rStyle w:val="normaltextrun"/>
        <w:rFonts w:ascii="Arial" w:hAnsi="Arial" w:cs="Arial"/>
        <w:sz w:val="20"/>
        <w:szCs w:val="20"/>
      </w:rPr>
      <w:t xml:space="preserve">Last Revised: </w:t>
    </w:r>
    <w:hyperlink r:id="rId1" w:history="1">
      <w:r w:rsidR="00D72E46" w:rsidRPr="00435327">
        <w:rPr>
          <w:rStyle w:val="Hyperlink"/>
          <w:rFonts w:ascii="Arial" w:hAnsi="Arial" w:cs="Arial"/>
          <w:sz w:val="20"/>
          <w:szCs w:val="20"/>
        </w:rPr>
        <w:t>December 2022</w:t>
      </w:r>
    </w:hyperlink>
  </w:p>
  <w:p w14:paraId="6D9E1C84" w14:textId="16FA86FA" w:rsidR="00CA54B5" w:rsidRDefault="00CA54B5" w:rsidP="002F7E36">
    <w:pPr>
      <w:pStyle w:val="paragraph"/>
      <w:spacing w:before="0" w:beforeAutospacing="0" w:after="0" w:afterAutospacing="0"/>
      <w:jc w:val="left"/>
      <w:textAlignment w:val="baseline"/>
      <w:rPr>
        <w:rFonts w:ascii="Segoe UI" w:hAnsi="Segoe UI" w:cs="Segoe UI"/>
        <w:sz w:val="18"/>
        <w:szCs w:val="18"/>
        <w:lang w:val="en-US"/>
      </w:rPr>
    </w:pPr>
    <w:r>
      <w:rPr>
        <w:rStyle w:val="normaltextrun"/>
        <w:rFonts w:ascii="Arial" w:hAnsi="Arial" w:cs="Arial"/>
        <w:sz w:val="20"/>
        <w:szCs w:val="20"/>
      </w:rPr>
      <w:t>Next review: September 202</w:t>
    </w:r>
    <w:r w:rsidR="00D72E46">
      <w:rPr>
        <w:rStyle w:val="normaltextrun"/>
        <w:rFonts w:ascii="Arial" w:hAnsi="Arial" w:cs="Arial"/>
        <w:sz w:val="20"/>
        <w:szCs w:val="20"/>
      </w:rPr>
      <w:t>3</w:t>
    </w:r>
  </w:p>
  <w:p w14:paraId="65B8E518" w14:textId="5AB3B7CC" w:rsidR="00CA54B5" w:rsidRDefault="00CA54B5" w:rsidP="002750C2">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05255C">
      <w:rPr>
        <w:rStyle w:val="PageNumber"/>
        <w:noProof/>
        <w:sz w:val="20"/>
      </w:rPr>
      <w:t>3</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05255C">
      <w:rPr>
        <w:rStyle w:val="PageNumber"/>
        <w:noProof/>
        <w:sz w:val="20"/>
      </w:rPr>
      <w:t>17</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D44F" w14:textId="77777777" w:rsidR="00DE726D" w:rsidRDefault="00DE726D" w:rsidP="002750C2">
      <w:pPr>
        <w:spacing w:after="0" w:line="240" w:lineRule="auto"/>
      </w:pPr>
      <w:r>
        <w:separator/>
      </w:r>
    </w:p>
  </w:footnote>
  <w:footnote w:type="continuationSeparator" w:id="0">
    <w:p w14:paraId="7B7CAF1D" w14:textId="77777777" w:rsidR="00DE726D" w:rsidRDefault="00DE726D" w:rsidP="002750C2">
      <w:pPr>
        <w:spacing w:after="0" w:line="240" w:lineRule="auto"/>
      </w:pPr>
      <w:r>
        <w:continuationSeparator/>
      </w:r>
    </w:p>
  </w:footnote>
  <w:footnote w:type="continuationNotice" w:id="1">
    <w:p w14:paraId="12D8AEDD" w14:textId="77777777" w:rsidR="00DE726D" w:rsidRDefault="00DE726D">
      <w:pPr>
        <w:spacing w:after="0" w:line="240" w:lineRule="auto"/>
      </w:pPr>
    </w:p>
  </w:footnote>
  <w:footnote w:id="2">
    <w:p w14:paraId="28C195D0" w14:textId="77777777" w:rsidR="00CA54B5" w:rsidRPr="00764CCD" w:rsidRDefault="00CA54B5" w:rsidP="00E26268">
      <w:pPr>
        <w:pStyle w:val="FootnoteText"/>
        <w:spacing w:before="60" w:after="60"/>
        <w:rPr>
          <w:rFonts w:ascii="Arial" w:hAnsi="Arial" w:cs="Arial"/>
          <w:sz w:val="22"/>
        </w:rPr>
      </w:pPr>
      <w:r w:rsidRPr="00764CCD">
        <w:rPr>
          <w:rStyle w:val="FootnoteReference"/>
          <w:rFonts w:ascii="Arial" w:hAnsi="Arial" w:cs="Arial"/>
          <w:sz w:val="22"/>
        </w:rPr>
        <w:footnoteRef/>
      </w:r>
      <w:r w:rsidRPr="00764CCD">
        <w:rPr>
          <w:rFonts w:ascii="Arial" w:hAnsi="Arial" w:cs="Arial"/>
          <w:sz w:val="22"/>
        </w:rPr>
        <w:t xml:space="preserve"> This will apply to Partner Institutions, as such a nominee cannot be a former staff member or student of the institution unless five years has elapsed and all students taught with or by the nominee have completed their course. </w:t>
      </w:r>
    </w:p>
  </w:footnote>
  <w:footnote w:id="3">
    <w:p w14:paraId="259D14DF" w14:textId="77777777" w:rsidR="00CA54B5" w:rsidRPr="00764CCD" w:rsidRDefault="00CA54B5" w:rsidP="00157E53">
      <w:pPr>
        <w:pStyle w:val="FootnoteText"/>
        <w:spacing w:before="60" w:after="60"/>
        <w:rPr>
          <w:rFonts w:ascii="Arial" w:hAnsi="Arial" w:cs="Arial"/>
          <w:sz w:val="22"/>
        </w:rPr>
      </w:pPr>
      <w:r w:rsidRPr="00764CCD">
        <w:rPr>
          <w:rStyle w:val="FootnoteReference"/>
          <w:rFonts w:ascii="Arial" w:hAnsi="Arial" w:cs="Arial"/>
          <w:sz w:val="22"/>
        </w:rPr>
        <w:footnoteRef/>
      </w:r>
      <w:r w:rsidRPr="00764CCD">
        <w:rPr>
          <w:rFonts w:ascii="Arial" w:hAnsi="Arial" w:cs="Arial"/>
          <w:sz w:val="22"/>
        </w:rPr>
        <w:t xml:space="preserve"> Normally appointments will be considered by the Deputy Vice-Chancellor Education and Student Experience. </w:t>
      </w:r>
    </w:p>
  </w:footnote>
  <w:footnote w:id="4">
    <w:p w14:paraId="53DE088D" w14:textId="7EF4494D" w:rsidR="00CA54B5" w:rsidRPr="004C12E5" w:rsidRDefault="00CA54B5" w:rsidP="00F97044">
      <w:pPr>
        <w:spacing w:after="120" w:line="240" w:lineRule="auto"/>
        <w:ind w:left="0" w:right="142" w:firstLine="0"/>
        <w:jc w:val="left"/>
        <w:rPr>
          <w:color w:val="auto"/>
        </w:rPr>
      </w:pPr>
      <w:r w:rsidRPr="004C12E5">
        <w:rPr>
          <w:rStyle w:val="FootnoteReference"/>
        </w:rPr>
        <w:footnoteRef/>
      </w:r>
      <w:r w:rsidRPr="004C12E5">
        <w:t xml:space="preserve"> </w:t>
      </w:r>
      <w:r w:rsidRPr="004C12E5">
        <w:rPr>
          <w:color w:val="auto"/>
        </w:rPr>
        <w:t>Prior consent is required from the Quality Assurance and Compliance Office where this</w:t>
      </w:r>
      <w:r>
        <w:rPr>
          <w:color w:val="auto"/>
        </w:rPr>
        <w:t xml:space="preserve"> </w:t>
      </w:r>
      <w:r w:rsidRPr="004C12E5">
        <w:rPr>
          <w:color w:val="auto"/>
        </w:rPr>
        <w:t xml:space="preserve">will exceed a total of six visits in one academic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7280" w14:textId="1F32E17C" w:rsidR="00CA54B5" w:rsidRDefault="00D72E46" w:rsidP="002750C2">
    <w:pPr>
      <w:pStyle w:val="Header"/>
      <w:jc w:val="right"/>
    </w:pPr>
    <w:r>
      <w:rPr>
        <w:noProof/>
      </w:rPr>
      <w:drawing>
        <wp:anchor distT="0" distB="0" distL="114300" distR="114300" simplePos="0" relativeHeight="251658240" behindDoc="0" locked="0" layoutInCell="1" allowOverlap="1" wp14:anchorId="7E011B66" wp14:editId="5316857D">
          <wp:simplePos x="0" y="0"/>
          <wp:positionH relativeFrom="column">
            <wp:posOffset>-913765</wp:posOffset>
          </wp:positionH>
          <wp:positionV relativeFrom="paragraph">
            <wp:posOffset>-448310</wp:posOffset>
          </wp:positionV>
          <wp:extent cx="7560000" cy="1117172"/>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72"/>
                  </a:xfrm>
                  <a:prstGeom prst="rect">
                    <a:avLst/>
                  </a:prstGeom>
                </pic:spPr>
              </pic:pic>
            </a:graphicData>
          </a:graphic>
          <wp14:sizeRelH relativeFrom="page">
            <wp14:pctWidth>0</wp14:pctWidth>
          </wp14:sizeRelH>
          <wp14:sizeRelV relativeFrom="page">
            <wp14:pctHeight>0</wp14:pctHeight>
          </wp14:sizeRelV>
        </wp:anchor>
      </w:drawing>
    </w:r>
  </w:p>
  <w:p w14:paraId="6F7E88AA" w14:textId="50CC86BB" w:rsidR="00CA54B5" w:rsidRPr="002750C2" w:rsidRDefault="00CA54B5" w:rsidP="002750C2">
    <w:pPr>
      <w:pStyle w:val="Header"/>
      <w:ind w:right="284"/>
      <w:jc w:val="center"/>
      <w:rPr>
        <w:b/>
        <w:sz w:val="24"/>
      </w:rPr>
    </w:pPr>
    <w:r>
      <w:rPr>
        <w:b/>
        <w:sz w:val="24"/>
      </w:rPr>
      <w:t xml:space="preserve">                </w:t>
    </w:r>
    <w:r w:rsidRPr="002750C2">
      <w:rPr>
        <w:b/>
        <w:sz w:val="24"/>
      </w:rPr>
      <w:t xml:space="preserve">Code of Practice for Quality Assurance of </w:t>
    </w:r>
    <w:r>
      <w:rPr>
        <w:b/>
        <w:sz w:val="24"/>
      </w:rPr>
      <w:t xml:space="preserve">Taught </w:t>
    </w:r>
    <w:r w:rsidRPr="002750C2">
      <w:rPr>
        <w:b/>
        <w:sz w:val="24"/>
      </w:rPr>
      <w:t>Courses of Study</w:t>
    </w:r>
  </w:p>
  <w:p w14:paraId="644DDEBC" w14:textId="77777777" w:rsidR="00CA54B5" w:rsidRDefault="00CA5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A49"/>
    <w:multiLevelType w:val="hybridMultilevel"/>
    <w:tmpl w:val="8EE2E026"/>
    <w:lvl w:ilvl="0" w:tplc="CBB446BC">
      <w:start w:val="1"/>
      <w:numFmt w:val="decimal"/>
      <w:lvlText w:val="4.2.%1"/>
      <w:lvlJc w:val="left"/>
      <w:pPr>
        <w:ind w:left="1004" w:hanging="360"/>
      </w:pPr>
      <w:rPr>
        <w:rFonts w:hint="default"/>
        <w:b w:val="0"/>
        <w:sz w:val="22"/>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E14294"/>
    <w:multiLevelType w:val="hybridMultilevel"/>
    <w:tmpl w:val="2ACE6B4A"/>
    <w:lvl w:ilvl="0" w:tplc="4D263CF6">
      <w:start w:val="1"/>
      <w:numFmt w:val="decimal"/>
      <w:lvlText w:val="1.%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47FF6"/>
    <w:multiLevelType w:val="hybridMultilevel"/>
    <w:tmpl w:val="C02043E0"/>
    <w:lvl w:ilvl="0" w:tplc="2130A37A">
      <w:start w:val="1"/>
      <w:numFmt w:val="decimal"/>
      <w:lvlText w:val="2.%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47AC6"/>
    <w:multiLevelType w:val="hybridMultilevel"/>
    <w:tmpl w:val="9BAED5A6"/>
    <w:lvl w:ilvl="0" w:tplc="F33011C2">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1A2B9A"/>
    <w:multiLevelType w:val="hybridMultilevel"/>
    <w:tmpl w:val="92229A48"/>
    <w:lvl w:ilvl="0" w:tplc="C2E6AA7A">
      <w:start w:val="1"/>
      <w:numFmt w:val="decimal"/>
      <w:lvlText w:val="9.%1"/>
      <w:lvlJc w:val="left"/>
      <w:pPr>
        <w:ind w:left="1004" w:hanging="360"/>
      </w:pPr>
      <w:rPr>
        <w:rFonts w:hint="default"/>
        <w:b w:val="0"/>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FED0113"/>
    <w:multiLevelType w:val="hybridMultilevel"/>
    <w:tmpl w:val="CBFC1AAE"/>
    <w:lvl w:ilvl="0" w:tplc="CEB6A5B0">
      <w:start w:val="1"/>
      <w:numFmt w:val="decimal"/>
      <w:lvlText w:val="15.7.%1"/>
      <w:lvlJc w:val="left"/>
      <w:pPr>
        <w:ind w:left="1288" w:hanging="360"/>
      </w:pPr>
      <w:rPr>
        <w:rFonts w:hint="default"/>
        <w:b w:val="0"/>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244404AF"/>
    <w:multiLevelType w:val="multilevel"/>
    <w:tmpl w:val="C58623E6"/>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BF7840"/>
    <w:multiLevelType w:val="hybridMultilevel"/>
    <w:tmpl w:val="2B607E08"/>
    <w:lvl w:ilvl="0" w:tplc="E1FE5A26">
      <w:start w:val="1"/>
      <w:numFmt w:val="decimal"/>
      <w:lvlText w:val="4.2.%1"/>
      <w:lvlJc w:val="left"/>
      <w:pPr>
        <w:ind w:left="1716" w:hanging="360"/>
      </w:pPr>
      <w:rPr>
        <w:rFonts w:hint="default"/>
        <w:b w:val="0"/>
        <w:sz w:val="24"/>
        <w:szCs w:val="24"/>
      </w:rPr>
    </w:lvl>
    <w:lvl w:ilvl="1" w:tplc="08090019" w:tentative="1">
      <w:start w:val="1"/>
      <w:numFmt w:val="lowerLetter"/>
      <w:lvlText w:val="%2."/>
      <w:lvlJc w:val="left"/>
      <w:pPr>
        <w:ind w:left="2436" w:hanging="360"/>
      </w:pPr>
    </w:lvl>
    <w:lvl w:ilvl="2" w:tplc="0809001B" w:tentative="1">
      <w:start w:val="1"/>
      <w:numFmt w:val="lowerRoman"/>
      <w:lvlText w:val="%3."/>
      <w:lvlJc w:val="right"/>
      <w:pPr>
        <w:ind w:left="3156" w:hanging="180"/>
      </w:pPr>
    </w:lvl>
    <w:lvl w:ilvl="3" w:tplc="0809000F" w:tentative="1">
      <w:start w:val="1"/>
      <w:numFmt w:val="decimal"/>
      <w:lvlText w:val="%4."/>
      <w:lvlJc w:val="left"/>
      <w:pPr>
        <w:ind w:left="3876" w:hanging="360"/>
      </w:pPr>
    </w:lvl>
    <w:lvl w:ilvl="4" w:tplc="08090019" w:tentative="1">
      <w:start w:val="1"/>
      <w:numFmt w:val="lowerLetter"/>
      <w:lvlText w:val="%5."/>
      <w:lvlJc w:val="left"/>
      <w:pPr>
        <w:ind w:left="4596" w:hanging="360"/>
      </w:pPr>
    </w:lvl>
    <w:lvl w:ilvl="5" w:tplc="0809001B" w:tentative="1">
      <w:start w:val="1"/>
      <w:numFmt w:val="lowerRoman"/>
      <w:lvlText w:val="%6."/>
      <w:lvlJc w:val="right"/>
      <w:pPr>
        <w:ind w:left="5316" w:hanging="180"/>
      </w:pPr>
    </w:lvl>
    <w:lvl w:ilvl="6" w:tplc="0809000F" w:tentative="1">
      <w:start w:val="1"/>
      <w:numFmt w:val="decimal"/>
      <w:lvlText w:val="%7."/>
      <w:lvlJc w:val="left"/>
      <w:pPr>
        <w:ind w:left="6036" w:hanging="360"/>
      </w:pPr>
    </w:lvl>
    <w:lvl w:ilvl="7" w:tplc="08090019" w:tentative="1">
      <w:start w:val="1"/>
      <w:numFmt w:val="lowerLetter"/>
      <w:lvlText w:val="%8."/>
      <w:lvlJc w:val="left"/>
      <w:pPr>
        <w:ind w:left="6756" w:hanging="360"/>
      </w:pPr>
    </w:lvl>
    <w:lvl w:ilvl="8" w:tplc="0809001B" w:tentative="1">
      <w:start w:val="1"/>
      <w:numFmt w:val="lowerRoman"/>
      <w:lvlText w:val="%9."/>
      <w:lvlJc w:val="right"/>
      <w:pPr>
        <w:ind w:left="7476" w:hanging="180"/>
      </w:pPr>
    </w:lvl>
  </w:abstractNum>
  <w:abstractNum w:abstractNumId="8" w15:restartNumberingAfterBreak="0">
    <w:nsid w:val="37C54347"/>
    <w:multiLevelType w:val="hybridMultilevel"/>
    <w:tmpl w:val="5EF8C336"/>
    <w:lvl w:ilvl="0" w:tplc="93E05BA6">
      <w:start w:val="1"/>
      <w:numFmt w:val="decimal"/>
      <w:lvlText w:val="3.%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8A787F"/>
    <w:multiLevelType w:val="hybridMultilevel"/>
    <w:tmpl w:val="5EDEC7F4"/>
    <w:lvl w:ilvl="0" w:tplc="682CF5E6">
      <w:start w:val="1"/>
      <w:numFmt w:val="decimal"/>
      <w:lvlText w:val="3.%1"/>
      <w:lvlJc w:val="left"/>
      <w:pPr>
        <w:ind w:left="1713" w:hanging="360"/>
      </w:pPr>
      <w:rPr>
        <w:rFonts w:ascii="Arial" w:hAnsi="Arial" w:cs="Arial" w:hint="default"/>
        <w:b w:val="0"/>
        <w:sz w:val="24"/>
        <w:szCs w:val="22"/>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15:restartNumberingAfterBreak="0">
    <w:nsid w:val="3B4D2E0E"/>
    <w:multiLevelType w:val="hybridMultilevel"/>
    <w:tmpl w:val="0AFCC4C0"/>
    <w:lvl w:ilvl="0" w:tplc="4C2A6744">
      <w:start w:val="1"/>
      <w:numFmt w:val="decimal"/>
      <w:lvlText w:val="16.%1"/>
      <w:lvlJc w:val="left"/>
      <w:pPr>
        <w:ind w:left="1716" w:hanging="360"/>
      </w:pPr>
      <w:rPr>
        <w:rFonts w:hint="default"/>
        <w:b w:val="0"/>
        <w:sz w:val="24"/>
        <w:szCs w:val="24"/>
      </w:rPr>
    </w:lvl>
    <w:lvl w:ilvl="1" w:tplc="08090019" w:tentative="1">
      <w:start w:val="1"/>
      <w:numFmt w:val="lowerLetter"/>
      <w:lvlText w:val="%2."/>
      <w:lvlJc w:val="left"/>
      <w:pPr>
        <w:ind w:left="2436" w:hanging="360"/>
      </w:pPr>
    </w:lvl>
    <w:lvl w:ilvl="2" w:tplc="0809001B" w:tentative="1">
      <w:start w:val="1"/>
      <w:numFmt w:val="lowerRoman"/>
      <w:lvlText w:val="%3."/>
      <w:lvlJc w:val="right"/>
      <w:pPr>
        <w:ind w:left="3156" w:hanging="180"/>
      </w:pPr>
    </w:lvl>
    <w:lvl w:ilvl="3" w:tplc="0809000F" w:tentative="1">
      <w:start w:val="1"/>
      <w:numFmt w:val="decimal"/>
      <w:lvlText w:val="%4."/>
      <w:lvlJc w:val="left"/>
      <w:pPr>
        <w:ind w:left="3876" w:hanging="360"/>
      </w:pPr>
    </w:lvl>
    <w:lvl w:ilvl="4" w:tplc="08090019" w:tentative="1">
      <w:start w:val="1"/>
      <w:numFmt w:val="lowerLetter"/>
      <w:lvlText w:val="%5."/>
      <w:lvlJc w:val="left"/>
      <w:pPr>
        <w:ind w:left="4596" w:hanging="360"/>
      </w:pPr>
    </w:lvl>
    <w:lvl w:ilvl="5" w:tplc="0809001B" w:tentative="1">
      <w:start w:val="1"/>
      <w:numFmt w:val="lowerRoman"/>
      <w:lvlText w:val="%6."/>
      <w:lvlJc w:val="right"/>
      <w:pPr>
        <w:ind w:left="5316" w:hanging="180"/>
      </w:pPr>
    </w:lvl>
    <w:lvl w:ilvl="6" w:tplc="0809000F" w:tentative="1">
      <w:start w:val="1"/>
      <w:numFmt w:val="decimal"/>
      <w:lvlText w:val="%7."/>
      <w:lvlJc w:val="left"/>
      <w:pPr>
        <w:ind w:left="6036" w:hanging="360"/>
      </w:pPr>
    </w:lvl>
    <w:lvl w:ilvl="7" w:tplc="08090019" w:tentative="1">
      <w:start w:val="1"/>
      <w:numFmt w:val="lowerLetter"/>
      <w:lvlText w:val="%8."/>
      <w:lvlJc w:val="left"/>
      <w:pPr>
        <w:ind w:left="6756" w:hanging="360"/>
      </w:pPr>
    </w:lvl>
    <w:lvl w:ilvl="8" w:tplc="0809001B" w:tentative="1">
      <w:start w:val="1"/>
      <w:numFmt w:val="lowerRoman"/>
      <w:lvlText w:val="%9."/>
      <w:lvlJc w:val="right"/>
      <w:pPr>
        <w:ind w:left="7476" w:hanging="180"/>
      </w:pPr>
    </w:lvl>
  </w:abstractNum>
  <w:abstractNum w:abstractNumId="11" w15:restartNumberingAfterBreak="0">
    <w:nsid w:val="40DA2212"/>
    <w:multiLevelType w:val="hybridMultilevel"/>
    <w:tmpl w:val="DCC40F7C"/>
    <w:lvl w:ilvl="0" w:tplc="BB2C03AA">
      <w:start w:val="1"/>
      <w:numFmt w:val="decimal"/>
      <w:lvlText w:val="7.%1"/>
      <w:lvlJc w:val="left"/>
      <w:pPr>
        <w:ind w:left="1004" w:hanging="360"/>
      </w:pPr>
      <w:rPr>
        <w:rFonts w:hint="default"/>
        <w:b w:val="0"/>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44924FEE"/>
    <w:multiLevelType w:val="hybridMultilevel"/>
    <w:tmpl w:val="4D7ABF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4D2974"/>
    <w:multiLevelType w:val="hybridMultilevel"/>
    <w:tmpl w:val="F7449F3C"/>
    <w:lvl w:ilvl="0" w:tplc="61C0828A">
      <w:start w:val="1"/>
      <w:numFmt w:val="decimal"/>
      <w:lvlText w:val="8.%1"/>
      <w:lvlJc w:val="left"/>
      <w:pPr>
        <w:ind w:left="1004"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7C1F97"/>
    <w:multiLevelType w:val="hybridMultilevel"/>
    <w:tmpl w:val="45CE8574"/>
    <w:lvl w:ilvl="0" w:tplc="6450D750">
      <w:start w:val="1"/>
      <w:numFmt w:val="decimal"/>
      <w:lvlText w:val="5.%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6234DB"/>
    <w:multiLevelType w:val="multilevel"/>
    <w:tmpl w:val="00C832F2"/>
    <w:lvl w:ilvl="0">
      <w:start w:val="1"/>
      <w:numFmt w:val="decimal"/>
      <w:pStyle w:val="Heading1"/>
      <w:lvlText w:val="%1."/>
      <w:lvlJc w:val="left"/>
      <w:pPr>
        <w:ind w:left="566"/>
      </w:pPr>
      <w:rPr>
        <w:rFonts w:ascii="Arial" w:eastAsiaTheme="majorEastAsia" w:hAnsi="Arial" w:cstheme="majorBidi"/>
        <w:b/>
        <w:bCs w:val="0"/>
        <w:i w:val="0"/>
        <w:strike w:val="0"/>
        <w:dstrike w:val="0"/>
        <w:color w:val="000000"/>
        <w:sz w:val="24"/>
        <w:szCs w:val="28"/>
        <w:u w:val="none" w:color="000000"/>
        <w:bdr w:val="none" w:sz="0" w:space="0" w:color="auto"/>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D811B6D"/>
    <w:multiLevelType w:val="hybridMultilevel"/>
    <w:tmpl w:val="356AB3F0"/>
    <w:lvl w:ilvl="0" w:tplc="893058E8">
      <w:start w:val="1"/>
      <w:numFmt w:val="decimal"/>
      <w:lvlText w:val="16.3.%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C12210"/>
    <w:multiLevelType w:val="hybridMultilevel"/>
    <w:tmpl w:val="4F246886"/>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8" w15:restartNumberingAfterBreak="0">
    <w:nsid w:val="4EAE1FB4"/>
    <w:multiLevelType w:val="hybridMultilevel"/>
    <w:tmpl w:val="43404A50"/>
    <w:lvl w:ilvl="0" w:tplc="17683CB4">
      <w:start w:val="1"/>
      <w:numFmt w:val="decimal"/>
      <w:lvlText w:val="15.%1"/>
      <w:lvlJc w:val="left"/>
      <w:pPr>
        <w:ind w:left="1288" w:hanging="360"/>
      </w:pPr>
      <w:rPr>
        <w:rFonts w:hint="default"/>
        <w:b w:val="0"/>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4063870"/>
    <w:multiLevelType w:val="hybridMultilevel"/>
    <w:tmpl w:val="0100DB06"/>
    <w:lvl w:ilvl="0" w:tplc="1B34E684">
      <w:start w:val="1"/>
      <w:numFmt w:val="decimal"/>
      <w:lvlText w:val="16.%1"/>
      <w:lvlJc w:val="left"/>
      <w:pPr>
        <w:ind w:left="1004" w:hanging="360"/>
      </w:pPr>
      <w:rPr>
        <w:rFonts w:hint="default"/>
        <w:b w:val="0"/>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42E41FF"/>
    <w:multiLevelType w:val="multilevel"/>
    <w:tmpl w:val="55E8F728"/>
    <w:lvl w:ilvl="0">
      <w:start w:val="1"/>
      <w:numFmt w:val="decimal"/>
      <w:lvlText w:val="7.%1"/>
      <w:lvlJc w:val="left"/>
      <w:pPr>
        <w:ind w:left="566"/>
      </w:pPr>
      <w:rPr>
        <w:rFonts w:hint="default"/>
        <w:b w:val="0"/>
        <w:bCs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68906DB"/>
    <w:multiLevelType w:val="hybridMultilevel"/>
    <w:tmpl w:val="408CA09E"/>
    <w:lvl w:ilvl="0" w:tplc="FEB89D2C">
      <w:start w:val="1"/>
      <w:numFmt w:val="decimal"/>
      <w:lvlText w:val="14.%1"/>
      <w:lvlJc w:val="left"/>
      <w:pPr>
        <w:ind w:left="1004" w:hanging="360"/>
      </w:pPr>
      <w:rPr>
        <w:rFonts w:hint="default"/>
        <w:b w:val="0"/>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9F37ED4"/>
    <w:multiLevelType w:val="hybridMultilevel"/>
    <w:tmpl w:val="DEBED0FA"/>
    <w:lvl w:ilvl="0" w:tplc="E0A6E004">
      <w:start w:val="1"/>
      <w:numFmt w:val="decimal"/>
      <w:lvlText w:val="4.%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6621B1"/>
    <w:multiLevelType w:val="hybridMultilevel"/>
    <w:tmpl w:val="FB28B5EC"/>
    <w:lvl w:ilvl="0" w:tplc="39280A9A">
      <w:start w:val="1"/>
      <w:numFmt w:val="decimal"/>
      <w:lvlText w:val="6.%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F3346E"/>
    <w:multiLevelType w:val="hybridMultilevel"/>
    <w:tmpl w:val="4276F636"/>
    <w:lvl w:ilvl="0" w:tplc="3C4234BC">
      <w:start w:val="1"/>
      <w:numFmt w:val="decimal"/>
      <w:lvlText w:val="4.3.%1"/>
      <w:lvlJc w:val="left"/>
      <w:pPr>
        <w:ind w:left="1004" w:hanging="360"/>
      </w:pPr>
      <w:rPr>
        <w:rFonts w:hint="default"/>
        <w:b w:val="0"/>
        <w:sz w:val="22"/>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E9C5306"/>
    <w:multiLevelType w:val="multilevel"/>
    <w:tmpl w:val="EADEF96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4.4.%3"/>
      <w:lvlJc w:val="left"/>
      <w:pPr>
        <w:ind w:left="720" w:hanging="720"/>
      </w:pPr>
      <w:rPr>
        <w:rFonts w:hint="default"/>
        <w:b w:val="0"/>
        <w:sz w:val="22"/>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E72559"/>
    <w:multiLevelType w:val="hybridMultilevel"/>
    <w:tmpl w:val="CA107C1C"/>
    <w:lvl w:ilvl="0" w:tplc="CA20AB02">
      <w:start w:val="1"/>
      <w:numFmt w:val="decimal"/>
      <w:lvlText w:val="15.7.%1"/>
      <w:lvlJc w:val="left"/>
      <w:pPr>
        <w:ind w:left="1004" w:hanging="360"/>
      </w:pPr>
      <w:rPr>
        <w:rFonts w:hint="default"/>
        <w:b w:val="0"/>
        <w:sz w:val="22"/>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627A220B"/>
    <w:multiLevelType w:val="hybridMultilevel"/>
    <w:tmpl w:val="06DA4D64"/>
    <w:lvl w:ilvl="0" w:tplc="5834473A">
      <w:start w:val="1"/>
      <w:numFmt w:val="decimal"/>
      <w:lvlText w:val="15.6.%1"/>
      <w:lvlJc w:val="left"/>
      <w:pPr>
        <w:ind w:left="1004" w:hanging="360"/>
      </w:pPr>
      <w:rPr>
        <w:rFonts w:hint="default"/>
        <w:b w:val="0"/>
        <w:sz w:val="22"/>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65C75A2D"/>
    <w:multiLevelType w:val="multilevel"/>
    <w:tmpl w:val="632CF126"/>
    <w:lvl w:ilvl="0">
      <w:start w:val="15"/>
      <w:numFmt w:val="decimal"/>
      <w:lvlText w:val="%1"/>
      <w:lvlJc w:val="left"/>
      <w:pPr>
        <w:ind w:left="660" w:hanging="660"/>
      </w:pPr>
      <w:rPr>
        <w:rFonts w:hint="default"/>
      </w:rPr>
    </w:lvl>
    <w:lvl w:ilvl="1">
      <w:start w:val="6"/>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720E4EEC"/>
    <w:multiLevelType w:val="multilevel"/>
    <w:tmpl w:val="E36E7208"/>
    <w:lvl w:ilvl="0">
      <w:start w:val="1"/>
      <w:numFmt w:val="decimal"/>
      <w:lvlText w:val="15.3.%1"/>
      <w:lvlJc w:val="left"/>
      <w:pPr>
        <w:ind w:left="360" w:hanging="360"/>
      </w:pPr>
      <w:rPr>
        <w:rFonts w:hint="default"/>
        <w:b w:val="0"/>
        <w:sz w:val="22"/>
        <w:szCs w:val="24"/>
      </w:rPr>
    </w:lvl>
    <w:lvl w:ilvl="1">
      <w:start w:val="3"/>
      <w:numFmt w:val="decimal"/>
      <w:lvlText w:val="%1.%2"/>
      <w:lvlJc w:val="left"/>
      <w:pPr>
        <w:ind w:left="360" w:hanging="360"/>
      </w:pPr>
      <w:rPr>
        <w:rFonts w:hint="default"/>
      </w:rPr>
    </w:lvl>
    <w:lvl w:ilvl="2">
      <w:start w:val="1"/>
      <w:numFmt w:val="decimal"/>
      <w:lvlText w:val="4.4.%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DF284F"/>
    <w:multiLevelType w:val="multilevel"/>
    <w:tmpl w:val="A3E4F482"/>
    <w:lvl w:ilvl="0">
      <w:start w:val="1"/>
      <w:numFmt w:val="decimal"/>
      <w:lvlText w:val="%1."/>
      <w:lvlJc w:val="left"/>
      <w:pPr>
        <w:ind w:left="720" w:hanging="360"/>
      </w:pPr>
      <w:rPr>
        <w:rFonts w:hint="default"/>
      </w:rPr>
    </w:lvl>
    <w:lvl w:ilvl="1">
      <w:start w:val="1"/>
      <w:numFmt w:val="decimal"/>
      <w:pStyle w:val="Heading11QACO"/>
      <w:isLgl/>
      <w:lvlText w:val="%1.%2"/>
      <w:lvlJc w:val="left"/>
      <w:pPr>
        <w:ind w:left="930" w:hanging="570"/>
      </w:pPr>
      <w:rPr>
        <w:rFonts w:hint="default"/>
        <w:b w:val="0"/>
      </w:rPr>
    </w:lvl>
    <w:lvl w:ilvl="2">
      <w:start w:val="1"/>
      <w:numFmt w:val="bullet"/>
      <w:lvlText w:val=""/>
      <w:lvlJc w:val="left"/>
      <w:pPr>
        <w:ind w:left="2847" w:hanging="720"/>
      </w:pPr>
      <w:rPr>
        <w:rFonts w:ascii="Symbol" w:hAnsi="Symbol" w:hint="default"/>
        <w:i w:val="0"/>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F30B0B"/>
    <w:multiLevelType w:val="multilevel"/>
    <w:tmpl w:val="A9AEED6E"/>
    <w:lvl w:ilvl="0">
      <w:start w:val="15"/>
      <w:numFmt w:val="decimal"/>
      <w:lvlText w:val="%1"/>
      <w:lvlJc w:val="left"/>
      <w:pPr>
        <w:ind w:left="660" w:hanging="660"/>
      </w:pPr>
      <w:rPr>
        <w:rFonts w:hint="default"/>
      </w:rPr>
    </w:lvl>
    <w:lvl w:ilvl="1">
      <w:start w:val="7"/>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77FD7BFC"/>
    <w:multiLevelType w:val="hybridMultilevel"/>
    <w:tmpl w:val="6266547A"/>
    <w:lvl w:ilvl="0" w:tplc="93BC2B88">
      <w:start w:val="1"/>
      <w:numFmt w:val="decimal"/>
      <w:lvlText w:val="10.%1"/>
      <w:lvlJc w:val="left"/>
      <w:pPr>
        <w:ind w:left="1004" w:hanging="360"/>
      </w:pPr>
      <w:rPr>
        <w:rFonts w:hint="default"/>
        <w:b w:val="0"/>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79877462"/>
    <w:multiLevelType w:val="multilevel"/>
    <w:tmpl w:val="4AD8B058"/>
    <w:lvl w:ilvl="0">
      <w:start w:val="1"/>
      <w:numFmt w:val="bullet"/>
      <w:lvlText w:val=""/>
      <w:lvlJc w:val="left"/>
      <w:pPr>
        <w:tabs>
          <w:tab w:val="num" w:pos="1290"/>
        </w:tabs>
        <w:ind w:left="1290" w:hanging="360"/>
      </w:pPr>
      <w:rPr>
        <w:rFonts w:ascii="Symbol" w:hAnsi="Symbol" w:hint="default"/>
        <w:sz w:val="20"/>
      </w:rPr>
    </w:lvl>
    <w:lvl w:ilvl="1" w:tentative="1">
      <w:start w:val="1"/>
      <w:numFmt w:val="bullet"/>
      <w:lvlText w:val=""/>
      <w:lvlJc w:val="left"/>
      <w:pPr>
        <w:tabs>
          <w:tab w:val="num" w:pos="2010"/>
        </w:tabs>
        <w:ind w:left="2010" w:hanging="360"/>
      </w:pPr>
      <w:rPr>
        <w:rFonts w:ascii="Symbol" w:hAnsi="Symbol" w:hint="default"/>
        <w:sz w:val="20"/>
      </w:rPr>
    </w:lvl>
    <w:lvl w:ilvl="2" w:tentative="1">
      <w:start w:val="1"/>
      <w:numFmt w:val="bullet"/>
      <w:lvlText w:val=""/>
      <w:lvlJc w:val="left"/>
      <w:pPr>
        <w:tabs>
          <w:tab w:val="num" w:pos="2730"/>
        </w:tabs>
        <w:ind w:left="2730" w:hanging="360"/>
      </w:pPr>
      <w:rPr>
        <w:rFonts w:ascii="Symbol" w:hAnsi="Symbol" w:hint="default"/>
        <w:sz w:val="20"/>
      </w:rPr>
    </w:lvl>
    <w:lvl w:ilvl="3" w:tentative="1">
      <w:start w:val="1"/>
      <w:numFmt w:val="bullet"/>
      <w:lvlText w:val=""/>
      <w:lvlJc w:val="left"/>
      <w:pPr>
        <w:tabs>
          <w:tab w:val="num" w:pos="3450"/>
        </w:tabs>
        <w:ind w:left="3450" w:hanging="360"/>
      </w:pPr>
      <w:rPr>
        <w:rFonts w:ascii="Symbol" w:hAnsi="Symbol" w:hint="default"/>
        <w:sz w:val="20"/>
      </w:rPr>
    </w:lvl>
    <w:lvl w:ilvl="4" w:tentative="1">
      <w:start w:val="1"/>
      <w:numFmt w:val="bullet"/>
      <w:lvlText w:val=""/>
      <w:lvlJc w:val="left"/>
      <w:pPr>
        <w:tabs>
          <w:tab w:val="num" w:pos="4170"/>
        </w:tabs>
        <w:ind w:left="4170" w:hanging="360"/>
      </w:pPr>
      <w:rPr>
        <w:rFonts w:ascii="Symbol" w:hAnsi="Symbol" w:hint="default"/>
        <w:sz w:val="20"/>
      </w:rPr>
    </w:lvl>
    <w:lvl w:ilvl="5" w:tentative="1">
      <w:start w:val="1"/>
      <w:numFmt w:val="bullet"/>
      <w:lvlText w:val=""/>
      <w:lvlJc w:val="left"/>
      <w:pPr>
        <w:tabs>
          <w:tab w:val="num" w:pos="4890"/>
        </w:tabs>
        <w:ind w:left="4890" w:hanging="360"/>
      </w:pPr>
      <w:rPr>
        <w:rFonts w:ascii="Symbol" w:hAnsi="Symbol" w:hint="default"/>
        <w:sz w:val="20"/>
      </w:rPr>
    </w:lvl>
    <w:lvl w:ilvl="6" w:tentative="1">
      <w:start w:val="1"/>
      <w:numFmt w:val="bullet"/>
      <w:lvlText w:val=""/>
      <w:lvlJc w:val="left"/>
      <w:pPr>
        <w:tabs>
          <w:tab w:val="num" w:pos="5610"/>
        </w:tabs>
        <w:ind w:left="5610" w:hanging="360"/>
      </w:pPr>
      <w:rPr>
        <w:rFonts w:ascii="Symbol" w:hAnsi="Symbol" w:hint="default"/>
        <w:sz w:val="20"/>
      </w:rPr>
    </w:lvl>
    <w:lvl w:ilvl="7" w:tentative="1">
      <w:start w:val="1"/>
      <w:numFmt w:val="bullet"/>
      <w:lvlText w:val=""/>
      <w:lvlJc w:val="left"/>
      <w:pPr>
        <w:tabs>
          <w:tab w:val="num" w:pos="6330"/>
        </w:tabs>
        <w:ind w:left="6330" w:hanging="360"/>
      </w:pPr>
      <w:rPr>
        <w:rFonts w:ascii="Symbol" w:hAnsi="Symbol" w:hint="default"/>
        <w:sz w:val="20"/>
      </w:rPr>
    </w:lvl>
    <w:lvl w:ilvl="8" w:tentative="1">
      <w:start w:val="1"/>
      <w:numFmt w:val="bullet"/>
      <w:lvlText w:val=""/>
      <w:lvlJc w:val="left"/>
      <w:pPr>
        <w:tabs>
          <w:tab w:val="num" w:pos="7050"/>
        </w:tabs>
        <w:ind w:left="7050" w:hanging="360"/>
      </w:pPr>
      <w:rPr>
        <w:rFonts w:ascii="Symbol" w:hAnsi="Symbol" w:hint="default"/>
        <w:sz w:val="20"/>
      </w:rPr>
    </w:lvl>
  </w:abstractNum>
  <w:abstractNum w:abstractNumId="34" w15:restartNumberingAfterBreak="0">
    <w:nsid w:val="7CDC45A6"/>
    <w:multiLevelType w:val="multilevel"/>
    <w:tmpl w:val="163AF77C"/>
    <w:lvl w:ilvl="0">
      <w:start w:val="1"/>
      <w:numFmt w:val="decimal"/>
      <w:lvlText w:val="%1."/>
      <w:lvlJc w:val="left"/>
      <w:pPr>
        <w:ind w:left="566" w:firstLine="0"/>
      </w:pPr>
      <w:rPr>
        <w:rFonts w:ascii="Arial" w:eastAsia="Arial" w:hAnsi="Arial" w:cs="Arial" w:hint="default"/>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ascii="Arial" w:hAnsi="Arial" w:cs="Arial" w:hint="default"/>
        <w:b w:val="0"/>
        <w:i w:val="0"/>
        <w:strike w:val="0"/>
        <w:dstrike w:val="0"/>
        <w:color w:val="000000"/>
        <w:sz w:val="22"/>
        <w:szCs w:val="22"/>
        <w:u w:val="none" w:color="000000"/>
        <w:vertAlign w:val="baseline"/>
      </w:rPr>
    </w:lvl>
    <w:lvl w:ilvl="3">
      <w:start w:val="1"/>
      <w:numFmt w:val="decimal"/>
      <w:lvlText w:val="%4"/>
      <w:lvlJc w:val="left"/>
      <w:pPr>
        <w:ind w:left="1080" w:firstLine="0"/>
      </w:pPr>
      <w:rPr>
        <w:rFonts w:ascii="Arial" w:eastAsia="Arial" w:hAnsi="Arial" w:cs="Arial" w:hint="default"/>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ascii="Arial" w:eastAsia="Arial" w:hAnsi="Arial" w:cs="Arial" w:hint="default"/>
        <w:b w:val="0"/>
        <w:i w:val="0"/>
        <w:strike w:val="0"/>
        <w:dstrike w:val="0"/>
        <w:color w:val="000000"/>
        <w:sz w:val="20"/>
        <w:szCs w:val="20"/>
        <w:u w:val="none" w:color="000000"/>
        <w:vertAlign w:val="baseline"/>
      </w:rPr>
    </w:lvl>
    <w:lvl w:ilvl="5">
      <w:start w:val="1"/>
      <w:numFmt w:val="lowerRoman"/>
      <w:lvlText w:val="%6"/>
      <w:lvlJc w:val="left"/>
      <w:pPr>
        <w:ind w:left="2520" w:firstLine="0"/>
      </w:pPr>
      <w:rPr>
        <w:rFonts w:ascii="Arial" w:eastAsia="Arial" w:hAnsi="Arial" w:cs="Arial" w:hint="default"/>
        <w:b w:val="0"/>
        <w:i w:val="0"/>
        <w:strike w:val="0"/>
        <w:dstrike w:val="0"/>
        <w:color w:val="000000"/>
        <w:sz w:val="20"/>
        <w:szCs w:val="20"/>
        <w:u w:val="none" w:color="000000"/>
        <w:vertAlign w:val="baseline"/>
      </w:rPr>
    </w:lvl>
    <w:lvl w:ilvl="6">
      <w:start w:val="1"/>
      <w:numFmt w:val="decimal"/>
      <w:lvlText w:val="%7"/>
      <w:lvlJc w:val="left"/>
      <w:pPr>
        <w:ind w:left="3240" w:firstLine="0"/>
      </w:pPr>
      <w:rPr>
        <w:rFonts w:ascii="Arial" w:eastAsia="Arial" w:hAnsi="Arial" w:cs="Arial" w:hint="default"/>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ascii="Arial" w:eastAsia="Arial" w:hAnsi="Arial" w:cs="Arial" w:hint="default"/>
        <w:b w:val="0"/>
        <w:i w:val="0"/>
        <w:strike w:val="0"/>
        <w:dstrike w:val="0"/>
        <w:color w:val="000000"/>
        <w:sz w:val="20"/>
        <w:szCs w:val="20"/>
        <w:u w:val="none" w:color="000000"/>
        <w:vertAlign w:val="baseline"/>
      </w:rPr>
    </w:lvl>
    <w:lvl w:ilvl="8">
      <w:start w:val="1"/>
      <w:numFmt w:val="lowerRoman"/>
      <w:lvlText w:val="%9"/>
      <w:lvlJc w:val="left"/>
      <w:pPr>
        <w:ind w:left="4680" w:firstLine="0"/>
      </w:pPr>
      <w:rPr>
        <w:rFonts w:ascii="Arial" w:eastAsia="Arial" w:hAnsi="Arial" w:cs="Arial" w:hint="default"/>
        <w:b w:val="0"/>
        <w:i w:val="0"/>
        <w:strike w:val="0"/>
        <w:dstrike w:val="0"/>
        <w:color w:val="000000"/>
        <w:sz w:val="20"/>
        <w:szCs w:val="20"/>
        <w:u w:val="none" w:color="000000"/>
        <w:vertAlign w:val="baseline"/>
      </w:rPr>
    </w:lvl>
  </w:abstractNum>
  <w:abstractNum w:abstractNumId="35" w15:restartNumberingAfterBreak="0">
    <w:nsid w:val="7F5C404E"/>
    <w:multiLevelType w:val="hybridMultilevel"/>
    <w:tmpl w:val="72325220"/>
    <w:lvl w:ilvl="0" w:tplc="DD326B16">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69028014">
    <w:abstractNumId w:val="15"/>
  </w:num>
  <w:num w:numId="2" w16cid:durableId="2098743114">
    <w:abstractNumId w:val="34"/>
  </w:num>
  <w:num w:numId="3" w16cid:durableId="489836436">
    <w:abstractNumId w:val="12"/>
  </w:num>
  <w:num w:numId="4" w16cid:durableId="1908805752">
    <w:abstractNumId w:val="30"/>
  </w:num>
  <w:num w:numId="5" w16cid:durableId="1214392834">
    <w:abstractNumId w:val="3"/>
  </w:num>
  <w:num w:numId="6" w16cid:durableId="385683888">
    <w:abstractNumId w:val="25"/>
  </w:num>
  <w:num w:numId="7" w16cid:durableId="426772377">
    <w:abstractNumId w:val="17"/>
  </w:num>
  <w:num w:numId="8" w16cid:durableId="2039235378">
    <w:abstractNumId w:val="33"/>
  </w:num>
  <w:num w:numId="9" w16cid:durableId="998117137">
    <w:abstractNumId w:val="35"/>
  </w:num>
  <w:num w:numId="10" w16cid:durableId="277763625">
    <w:abstractNumId w:val="7"/>
  </w:num>
  <w:num w:numId="11" w16cid:durableId="1851065575">
    <w:abstractNumId w:val="10"/>
  </w:num>
  <w:num w:numId="12" w16cid:durableId="210074901">
    <w:abstractNumId w:val="16"/>
  </w:num>
  <w:num w:numId="13" w16cid:durableId="946233166">
    <w:abstractNumId w:val="1"/>
  </w:num>
  <w:num w:numId="14" w16cid:durableId="1955017688">
    <w:abstractNumId w:val="2"/>
  </w:num>
  <w:num w:numId="15" w16cid:durableId="534194653">
    <w:abstractNumId w:val="8"/>
  </w:num>
  <w:num w:numId="16" w16cid:durableId="973757949">
    <w:abstractNumId w:val="22"/>
  </w:num>
  <w:num w:numId="17" w16cid:durableId="1120296623">
    <w:abstractNumId w:val="14"/>
  </w:num>
  <w:num w:numId="18" w16cid:durableId="1542740656">
    <w:abstractNumId w:val="23"/>
  </w:num>
  <w:num w:numId="19" w16cid:durableId="1376465784">
    <w:abstractNumId w:val="20"/>
  </w:num>
  <w:num w:numId="20" w16cid:durableId="1277518589">
    <w:abstractNumId w:val="11"/>
  </w:num>
  <w:num w:numId="21" w16cid:durableId="1683773177">
    <w:abstractNumId w:val="13"/>
  </w:num>
  <w:num w:numId="22" w16cid:durableId="355349495">
    <w:abstractNumId w:val="4"/>
  </w:num>
  <w:num w:numId="23" w16cid:durableId="159392073">
    <w:abstractNumId w:val="32"/>
  </w:num>
  <w:num w:numId="24" w16cid:durableId="1124496240">
    <w:abstractNumId w:val="21"/>
  </w:num>
  <w:num w:numId="25" w16cid:durableId="1507210081">
    <w:abstractNumId w:val="19"/>
  </w:num>
  <w:num w:numId="26" w16cid:durableId="980889133">
    <w:abstractNumId w:val="18"/>
  </w:num>
  <w:num w:numId="27" w16cid:durableId="872691712">
    <w:abstractNumId w:val="24"/>
  </w:num>
  <w:num w:numId="28" w16cid:durableId="836194992">
    <w:abstractNumId w:val="29"/>
  </w:num>
  <w:num w:numId="29" w16cid:durableId="1088966063">
    <w:abstractNumId w:val="27"/>
  </w:num>
  <w:num w:numId="30" w16cid:durableId="1637761972">
    <w:abstractNumId w:val="5"/>
  </w:num>
  <w:num w:numId="31" w16cid:durableId="102503907">
    <w:abstractNumId w:val="26"/>
  </w:num>
  <w:num w:numId="32" w16cid:durableId="1843087221">
    <w:abstractNumId w:val="0"/>
  </w:num>
  <w:num w:numId="33" w16cid:durableId="2140877809">
    <w:abstractNumId w:val="9"/>
  </w:num>
  <w:num w:numId="34" w16cid:durableId="244654943">
    <w:abstractNumId w:val="6"/>
  </w:num>
  <w:num w:numId="35" w16cid:durableId="2052997498">
    <w:abstractNumId w:val="28"/>
  </w:num>
  <w:num w:numId="36" w16cid:durableId="34100719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234D5"/>
    <w:rsid w:val="00044BE5"/>
    <w:rsid w:val="0005255C"/>
    <w:rsid w:val="00127A72"/>
    <w:rsid w:val="00127F90"/>
    <w:rsid w:val="00143B10"/>
    <w:rsid w:val="00146B68"/>
    <w:rsid w:val="00153DED"/>
    <w:rsid w:val="00157E53"/>
    <w:rsid w:val="001817D8"/>
    <w:rsid w:val="001A795D"/>
    <w:rsid w:val="001B4A92"/>
    <w:rsid w:val="0020346D"/>
    <w:rsid w:val="0022548E"/>
    <w:rsid w:val="00246F60"/>
    <w:rsid w:val="002750C2"/>
    <w:rsid w:val="002A648C"/>
    <w:rsid w:val="002E2660"/>
    <w:rsid w:val="002F7E36"/>
    <w:rsid w:val="0030353D"/>
    <w:rsid w:val="00306E40"/>
    <w:rsid w:val="003B4086"/>
    <w:rsid w:val="003C7685"/>
    <w:rsid w:val="003F2A1A"/>
    <w:rsid w:val="0043287D"/>
    <w:rsid w:val="00435327"/>
    <w:rsid w:val="0048234D"/>
    <w:rsid w:val="004C12E5"/>
    <w:rsid w:val="004E45D0"/>
    <w:rsid w:val="004F5DF9"/>
    <w:rsid w:val="00516BB0"/>
    <w:rsid w:val="005539B5"/>
    <w:rsid w:val="005C5FD6"/>
    <w:rsid w:val="005F39DE"/>
    <w:rsid w:val="00610691"/>
    <w:rsid w:val="006800B3"/>
    <w:rsid w:val="006942C1"/>
    <w:rsid w:val="006B5269"/>
    <w:rsid w:val="006C03FE"/>
    <w:rsid w:val="006F60A4"/>
    <w:rsid w:val="00793175"/>
    <w:rsid w:val="0080108D"/>
    <w:rsid w:val="008133EB"/>
    <w:rsid w:val="00837182"/>
    <w:rsid w:val="008F03FC"/>
    <w:rsid w:val="008F232E"/>
    <w:rsid w:val="008F6596"/>
    <w:rsid w:val="0090505A"/>
    <w:rsid w:val="009B054C"/>
    <w:rsid w:val="00A37E53"/>
    <w:rsid w:val="00A6260C"/>
    <w:rsid w:val="00A82DE4"/>
    <w:rsid w:val="00AA736B"/>
    <w:rsid w:val="00AF17CA"/>
    <w:rsid w:val="00B24CAD"/>
    <w:rsid w:val="00B71F6E"/>
    <w:rsid w:val="00B802ED"/>
    <w:rsid w:val="00BD5F48"/>
    <w:rsid w:val="00C01C8A"/>
    <w:rsid w:val="00CA54B5"/>
    <w:rsid w:val="00CD1ABA"/>
    <w:rsid w:val="00D50C2A"/>
    <w:rsid w:val="00D54BF6"/>
    <w:rsid w:val="00D72E46"/>
    <w:rsid w:val="00D90A94"/>
    <w:rsid w:val="00D930B9"/>
    <w:rsid w:val="00DE726D"/>
    <w:rsid w:val="00E20ECF"/>
    <w:rsid w:val="00E26268"/>
    <w:rsid w:val="00E47CF6"/>
    <w:rsid w:val="00E549C6"/>
    <w:rsid w:val="00EC166D"/>
    <w:rsid w:val="00EC2F4A"/>
    <w:rsid w:val="00ED226B"/>
    <w:rsid w:val="00EE7692"/>
    <w:rsid w:val="00F1391A"/>
    <w:rsid w:val="00F518B4"/>
    <w:rsid w:val="00F97044"/>
    <w:rsid w:val="00F978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852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E36"/>
    <w:pPr>
      <w:spacing w:after="113" w:line="249" w:lineRule="auto"/>
      <w:ind w:left="862" w:right="1" w:hanging="862"/>
      <w:jc w:val="both"/>
    </w:pPr>
    <w:rPr>
      <w:rFonts w:ascii="Arial" w:eastAsia="Arial" w:hAnsi="Arial" w:cs="Arial"/>
      <w:color w:val="000000"/>
      <w:lang w:eastAsia="en-GB"/>
    </w:rPr>
  </w:style>
  <w:style w:type="paragraph" w:styleId="Heading1">
    <w:name w:val="heading 1"/>
    <w:basedOn w:val="Normal"/>
    <w:next w:val="Normal"/>
    <w:link w:val="Heading1Char"/>
    <w:autoRedefine/>
    <w:uiPriority w:val="9"/>
    <w:qFormat/>
    <w:rsid w:val="00044BE5"/>
    <w:pPr>
      <w:keepNext/>
      <w:keepLines/>
      <w:numPr>
        <w:numId w:val="1"/>
      </w:numPr>
      <w:spacing w:after="120" w:line="240" w:lineRule="auto"/>
      <w:ind w:left="567" w:right="0" w:hanging="567"/>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044BE5"/>
    <w:pPr>
      <w:keepNext/>
      <w:keepLines/>
      <w:spacing w:after="120" w:line="240" w:lineRule="auto"/>
      <w:ind w:right="0"/>
      <w:jc w:val="left"/>
      <w:outlineLvl w:val="1"/>
    </w:pPr>
    <w:rPr>
      <w:rFonts w:eastAsiaTheme="majorEastAsia" w:cstheme="majorBidi"/>
      <w:b/>
      <w:color w:val="auto"/>
      <w:sz w:val="24"/>
      <w:szCs w:val="26"/>
    </w:rPr>
  </w:style>
  <w:style w:type="paragraph" w:styleId="Heading3">
    <w:name w:val="heading 3"/>
    <w:basedOn w:val="Normal"/>
    <w:next w:val="Normal"/>
    <w:link w:val="Heading3Char"/>
    <w:uiPriority w:val="9"/>
    <w:unhideWhenUsed/>
    <w:qFormat/>
    <w:rsid w:val="009050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D930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BE5"/>
    <w:rPr>
      <w:rFonts w:ascii="Arial" w:eastAsiaTheme="majorEastAsia" w:hAnsi="Arial" w:cstheme="majorBidi"/>
      <w:b/>
      <w:bCs/>
      <w:color w:val="000000"/>
      <w:sz w:val="24"/>
      <w:szCs w:val="28"/>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customStyle="1" w:styleId="HeaderChar">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customStyle="1" w:styleId="Heading6Char">
    <w:name w:val="Heading 6 Char"/>
    <w:basedOn w:val="DefaultParagraphFont"/>
    <w:link w:val="Heading6"/>
    <w:uiPriority w:val="9"/>
    <w:semiHidden/>
    <w:rsid w:val="00D930B9"/>
    <w:rPr>
      <w:rFonts w:asciiTheme="majorHAnsi" w:eastAsiaTheme="majorEastAsia" w:hAnsiTheme="majorHAnsi" w:cstheme="majorBidi"/>
      <w:color w:val="1F4D78" w:themeColor="accent1" w:themeShade="7F"/>
      <w:lang w:eastAsia="en-GB"/>
    </w:rPr>
  </w:style>
  <w:style w:type="paragraph" w:styleId="ListParagraph">
    <w:name w:val="List Paragraph"/>
    <w:basedOn w:val="Normal"/>
    <w:link w:val="ListParagraphChar"/>
    <w:uiPriority w:val="34"/>
    <w:qFormat/>
    <w:rsid w:val="00D930B9"/>
    <w:pPr>
      <w:spacing w:after="0" w:line="240" w:lineRule="auto"/>
      <w:ind w:left="720" w:right="0" w:firstLine="0"/>
      <w:contextualSpacing/>
      <w:jc w:val="left"/>
    </w:pPr>
    <w:rPr>
      <w:rFonts w:ascii="Times New Roman" w:eastAsia="Times New Roman" w:hAnsi="Times New Roman" w:cs="Times New Roman"/>
      <w:color w:val="auto"/>
      <w:sz w:val="20"/>
      <w:szCs w:val="20"/>
      <w:lang w:eastAsia="en-US"/>
    </w:rPr>
  </w:style>
  <w:style w:type="paragraph" w:styleId="FootnoteText">
    <w:name w:val="footnote text"/>
    <w:basedOn w:val="Normal"/>
    <w:link w:val="FootnoteTextChar"/>
    <w:uiPriority w:val="99"/>
    <w:semiHidden/>
    <w:rsid w:val="00D930B9"/>
    <w:pPr>
      <w:spacing w:after="0" w:line="240" w:lineRule="auto"/>
      <w:ind w:left="0" w:right="0" w:firstLine="0"/>
      <w:jc w:val="left"/>
    </w:pPr>
    <w:rPr>
      <w:rFonts w:ascii="Times New Roman" w:eastAsia="Times New Roman" w:hAnsi="Times New Roman"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D930B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930B9"/>
    <w:rPr>
      <w:vertAlign w:val="superscript"/>
    </w:rPr>
  </w:style>
  <w:style w:type="paragraph" w:styleId="Title">
    <w:name w:val="Title"/>
    <w:basedOn w:val="Normal"/>
    <w:next w:val="Normal"/>
    <w:link w:val="TitleChar"/>
    <w:uiPriority w:val="10"/>
    <w:qFormat/>
    <w:rsid w:val="00D50C2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50C2A"/>
    <w:rPr>
      <w:rFonts w:asciiTheme="majorHAnsi" w:eastAsiaTheme="majorEastAsia" w:hAnsiTheme="majorHAnsi" w:cstheme="majorBidi"/>
      <w:spacing w:val="-10"/>
      <w:kern w:val="28"/>
      <w:sz w:val="56"/>
      <w:szCs w:val="56"/>
      <w:lang w:eastAsia="en-GB"/>
    </w:rPr>
  </w:style>
  <w:style w:type="character" w:customStyle="1" w:styleId="UnresolvedMention1">
    <w:name w:val="Unresolved Mention1"/>
    <w:basedOn w:val="DefaultParagraphFont"/>
    <w:uiPriority w:val="99"/>
    <w:semiHidden/>
    <w:unhideWhenUsed/>
    <w:rsid w:val="00D50C2A"/>
    <w:rPr>
      <w:color w:val="605E5C"/>
      <w:shd w:val="clear" w:color="auto" w:fill="E1DFDD"/>
    </w:rPr>
  </w:style>
  <w:style w:type="character" w:customStyle="1" w:styleId="Heading2Char">
    <w:name w:val="Heading 2 Char"/>
    <w:basedOn w:val="DefaultParagraphFont"/>
    <w:link w:val="Heading2"/>
    <w:uiPriority w:val="9"/>
    <w:rsid w:val="00044BE5"/>
    <w:rPr>
      <w:rFonts w:ascii="Arial" w:eastAsiaTheme="majorEastAsia" w:hAnsi="Arial" w:cstheme="majorBidi"/>
      <w:b/>
      <w:sz w:val="24"/>
      <w:szCs w:val="26"/>
      <w:lang w:eastAsia="en-GB"/>
    </w:rPr>
  </w:style>
  <w:style w:type="character" w:customStyle="1" w:styleId="Heading3Char">
    <w:name w:val="Heading 3 Char"/>
    <w:basedOn w:val="DefaultParagraphFont"/>
    <w:link w:val="Heading3"/>
    <w:uiPriority w:val="9"/>
    <w:rsid w:val="0090505A"/>
    <w:rPr>
      <w:rFonts w:asciiTheme="majorHAnsi" w:eastAsiaTheme="majorEastAsia" w:hAnsiTheme="majorHAnsi" w:cstheme="majorBidi"/>
      <w:color w:val="1F4D78" w:themeColor="accent1" w:themeShade="7F"/>
      <w:sz w:val="24"/>
      <w:szCs w:val="24"/>
      <w:lang w:eastAsia="en-GB"/>
    </w:rPr>
  </w:style>
  <w:style w:type="paragraph" w:customStyle="1" w:styleId="Heading11QACO">
    <w:name w:val="Heading 1.1 QACO"/>
    <w:basedOn w:val="ListParagraph"/>
    <w:link w:val="Heading11QACOChar"/>
    <w:rsid w:val="00F518B4"/>
    <w:pPr>
      <w:numPr>
        <w:ilvl w:val="1"/>
        <w:numId w:val="4"/>
      </w:numPr>
      <w:tabs>
        <w:tab w:val="left" w:pos="992"/>
      </w:tabs>
      <w:spacing w:after="120"/>
      <w:ind w:left="284" w:right="992" w:firstLine="0"/>
      <w:contextualSpacing w:val="0"/>
    </w:pPr>
    <w:rPr>
      <w:rFonts w:ascii="Arial" w:hAnsi="Arial" w:cs="Arial"/>
      <w:sz w:val="24"/>
      <w:szCs w:val="24"/>
    </w:rPr>
  </w:style>
  <w:style w:type="paragraph" w:customStyle="1" w:styleId="11QACO">
    <w:name w:val="1.1 QACO"/>
    <w:basedOn w:val="Heading2"/>
    <w:next w:val="Heading2"/>
    <w:link w:val="11QACOChar"/>
    <w:qFormat/>
    <w:rsid w:val="006C03FE"/>
    <w:pPr>
      <w:tabs>
        <w:tab w:val="left" w:pos="992"/>
      </w:tabs>
      <w:spacing w:line="250" w:lineRule="auto"/>
      <w:ind w:left="284" w:firstLine="0"/>
    </w:pPr>
  </w:style>
  <w:style w:type="character" w:customStyle="1" w:styleId="ListParagraphChar">
    <w:name w:val="List Paragraph Char"/>
    <w:basedOn w:val="DefaultParagraphFont"/>
    <w:link w:val="ListParagraph"/>
    <w:uiPriority w:val="34"/>
    <w:rsid w:val="00F518B4"/>
    <w:rPr>
      <w:rFonts w:ascii="Times New Roman" w:eastAsia="Times New Roman" w:hAnsi="Times New Roman" w:cs="Times New Roman"/>
      <w:sz w:val="20"/>
      <w:szCs w:val="20"/>
    </w:rPr>
  </w:style>
  <w:style w:type="character" w:customStyle="1" w:styleId="Heading11QACOChar">
    <w:name w:val="Heading 1.1 QACO Char"/>
    <w:basedOn w:val="ListParagraphChar"/>
    <w:link w:val="Heading11QACO"/>
    <w:rsid w:val="00F518B4"/>
    <w:rPr>
      <w:rFonts w:ascii="Arial" w:eastAsia="Times New Roman" w:hAnsi="Arial" w:cs="Arial"/>
      <w:sz w:val="24"/>
      <w:szCs w:val="24"/>
    </w:rPr>
  </w:style>
  <w:style w:type="paragraph" w:customStyle="1" w:styleId="111QACO">
    <w:name w:val="1.1.1 QACO"/>
    <w:basedOn w:val="Heading3"/>
    <w:link w:val="111QACOChar"/>
    <w:qFormat/>
    <w:rsid w:val="00C01C8A"/>
    <w:pPr>
      <w:tabs>
        <w:tab w:val="left" w:pos="992"/>
      </w:tabs>
      <w:autoSpaceDE w:val="0"/>
      <w:autoSpaceDN w:val="0"/>
      <w:adjustRightInd w:val="0"/>
      <w:spacing w:before="0" w:after="120" w:line="250" w:lineRule="auto"/>
      <w:ind w:left="284" w:right="0" w:firstLine="0"/>
      <w:jc w:val="left"/>
    </w:pPr>
    <w:rPr>
      <w:rFonts w:ascii="Arial" w:hAnsi="Arial"/>
      <w:color w:val="auto"/>
    </w:rPr>
  </w:style>
  <w:style w:type="character" w:customStyle="1" w:styleId="11QACOChar">
    <w:name w:val="1.1 QACO Char"/>
    <w:basedOn w:val="Heading11QACOChar"/>
    <w:link w:val="11QACO"/>
    <w:rsid w:val="006C03FE"/>
    <w:rPr>
      <w:rFonts w:ascii="Arial" w:eastAsiaTheme="majorEastAsia" w:hAnsi="Arial" w:cstheme="majorBidi"/>
      <w:sz w:val="24"/>
      <w:szCs w:val="26"/>
      <w:lang w:eastAsia="en-GB"/>
    </w:rPr>
  </w:style>
  <w:style w:type="paragraph" w:styleId="TOCHeading">
    <w:name w:val="TOC Heading"/>
    <w:basedOn w:val="Heading1"/>
    <w:next w:val="Normal"/>
    <w:uiPriority w:val="39"/>
    <w:unhideWhenUsed/>
    <w:qFormat/>
    <w:rsid w:val="00A6260C"/>
    <w:pPr>
      <w:numPr>
        <w:numId w:val="0"/>
      </w:numPr>
      <w:spacing w:before="240" w:after="0" w:line="259" w:lineRule="auto"/>
      <w:jc w:val="left"/>
      <w:outlineLvl w:val="9"/>
    </w:pPr>
    <w:rPr>
      <w:rFonts w:asciiTheme="majorHAnsi" w:hAnsiTheme="majorHAnsi"/>
      <w:bCs w:val="0"/>
      <w:color w:val="2E74B5" w:themeColor="accent1" w:themeShade="BF"/>
      <w:sz w:val="32"/>
      <w:szCs w:val="32"/>
      <w:lang w:val="en-US" w:eastAsia="en-US"/>
    </w:rPr>
  </w:style>
  <w:style w:type="character" w:customStyle="1" w:styleId="111QACOChar">
    <w:name w:val="1.1.1 QACO Char"/>
    <w:basedOn w:val="DefaultParagraphFont"/>
    <w:link w:val="111QACO"/>
    <w:rsid w:val="00C01C8A"/>
    <w:rPr>
      <w:rFonts w:ascii="Arial" w:eastAsiaTheme="majorEastAsia" w:hAnsi="Arial" w:cstheme="majorBidi"/>
      <w:sz w:val="24"/>
      <w:szCs w:val="24"/>
      <w:lang w:eastAsia="en-GB"/>
    </w:rPr>
  </w:style>
  <w:style w:type="paragraph" w:styleId="TOC1">
    <w:name w:val="toc 1"/>
    <w:basedOn w:val="Normal"/>
    <w:next w:val="Normal"/>
    <w:autoRedefine/>
    <w:uiPriority w:val="39"/>
    <w:unhideWhenUsed/>
    <w:rsid w:val="00C01C8A"/>
    <w:pPr>
      <w:tabs>
        <w:tab w:val="right" w:leader="dot" w:pos="9016"/>
      </w:tabs>
      <w:spacing w:after="100"/>
      <w:ind w:left="0"/>
    </w:pPr>
  </w:style>
  <w:style w:type="paragraph" w:styleId="TOC2">
    <w:name w:val="toc 2"/>
    <w:basedOn w:val="Normal"/>
    <w:next w:val="Normal"/>
    <w:autoRedefine/>
    <w:uiPriority w:val="39"/>
    <w:unhideWhenUsed/>
    <w:rsid w:val="00A6260C"/>
    <w:pPr>
      <w:spacing w:after="100"/>
      <w:ind w:left="220"/>
    </w:pPr>
  </w:style>
  <w:style w:type="paragraph" w:styleId="TOC3">
    <w:name w:val="toc 3"/>
    <w:basedOn w:val="Normal"/>
    <w:next w:val="Normal"/>
    <w:autoRedefine/>
    <w:uiPriority w:val="39"/>
    <w:unhideWhenUsed/>
    <w:rsid w:val="00F1391A"/>
    <w:pPr>
      <w:spacing w:after="100"/>
      <w:ind w:left="440"/>
    </w:pPr>
  </w:style>
  <w:style w:type="paragraph" w:styleId="TOC4">
    <w:name w:val="toc 4"/>
    <w:basedOn w:val="Normal"/>
    <w:next w:val="Normal"/>
    <w:autoRedefine/>
    <w:uiPriority w:val="39"/>
    <w:unhideWhenUsed/>
    <w:rsid w:val="00F1391A"/>
    <w:pPr>
      <w:spacing w:after="100" w:line="259" w:lineRule="auto"/>
      <w:ind w:left="660" w:right="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F1391A"/>
    <w:pPr>
      <w:spacing w:after="100" w:line="259" w:lineRule="auto"/>
      <w:ind w:left="880" w:right="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F1391A"/>
    <w:pPr>
      <w:spacing w:after="100" w:line="259" w:lineRule="auto"/>
      <w:ind w:left="1100" w:right="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F1391A"/>
    <w:pPr>
      <w:spacing w:after="100" w:line="259" w:lineRule="auto"/>
      <w:ind w:left="1320" w:right="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F1391A"/>
    <w:pPr>
      <w:spacing w:after="100" w:line="259" w:lineRule="auto"/>
      <w:ind w:left="1540" w:right="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F1391A"/>
    <w:pPr>
      <w:spacing w:after="100" w:line="259" w:lineRule="auto"/>
      <w:ind w:left="1760" w:right="0" w:firstLine="0"/>
      <w:jc w:val="left"/>
    </w:pPr>
    <w:rPr>
      <w:rFonts w:asciiTheme="minorHAnsi" w:eastAsiaTheme="minorEastAsia" w:hAnsiTheme="minorHAnsi" w:cstheme="minorBidi"/>
      <w:color w:val="auto"/>
    </w:rPr>
  </w:style>
  <w:style w:type="character" w:styleId="UnresolvedMention">
    <w:name w:val="Unresolved Mention"/>
    <w:basedOn w:val="DefaultParagraphFont"/>
    <w:uiPriority w:val="99"/>
    <w:semiHidden/>
    <w:unhideWhenUsed/>
    <w:rsid w:val="00435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education/external-examiners-and-advisors/external-examiner-report-submiss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70B10-6B2D-4389-B1A7-93753F55EB2B}"/>
</file>

<file path=customXml/itemProps2.xml><?xml version="1.0" encoding="utf-8"?>
<ds:datastoreItem xmlns:ds="http://schemas.openxmlformats.org/officeDocument/2006/customXml" ds:itemID="{418457C4-3220-456D-A227-E256752B2453}">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3.xml><?xml version="1.0" encoding="utf-8"?>
<ds:datastoreItem xmlns:ds="http://schemas.openxmlformats.org/officeDocument/2006/customXml" ds:itemID="{ED2C3C58-23CD-42EE-B6C1-4EA431E13B7D}">
  <ds:schemaRefs>
    <ds:schemaRef ds:uri="http://schemas.openxmlformats.org/officeDocument/2006/bibliography"/>
  </ds:schemaRefs>
</ds:datastoreItem>
</file>

<file path=customXml/itemProps4.xml><?xml version="1.0" encoding="utf-8"?>
<ds:datastoreItem xmlns:ds="http://schemas.openxmlformats.org/officeDocument/2006/customXml" ds:itemID="{0D04BD27-187F-4FF2-A6AD-2FE75FC581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17</Pages>
  <Words>5425</Words>
  <Characters>29029</Characters>
  <Application>Microsoft Office Word</Application>
  <DocSecurity>0</DocSecurity>
  <Lines>617</Lines>
  <Paragraphs>265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Daiva Nacyte</cp:lastModifiedBy>
  <cp:revision>24</cp:revision>
  <dcterms:created xsi:type="dcterms:W3CDTF">2021-09-24T13:51:00Z</dcterms:created>
  <dcterms:modified xsi:type="dcterms:W3CDTF">2023-01-31T10:06:00Z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