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90658" w14:textId="3A6026E1" w:rsidR="009A2D37" w:rsidRPr="00072357" w:rsidRDefault="00E1736E" w:rsidP="00072357">
      <w:pPr>
        <w:pStyle w:val="header2"/>
      </w:pPr>
      <w:r>
        <w:t>KentVision Code and t</w:t>
      </w:r>
      <w:r w:rsidR="009A2D37" w:rsidRPr="00072357">
        <w:t>itle of the module</w:t>
      </w:r>
    </w:p>
    <w:p w14:paraId="53DD716D" w14:textId="71160032" w:rsidR="00694B52" w:rsidRPr="009D52D0" w:rsidRDefault="00234C38" w:rsidP="00FF2C03">
      <w:pPr>
        <w:spacing w:after="120" w:line="240" w:lineRule="auto"/>
        <w:ind w:left="567" w:right="543"/>
        <w:jc w:val="both"/>
        <w:rPr>
          <w:rFonts w:ascii="Arial" w:hAnsi="Arial" w:cs="Arial"/>
          <w:sz w:val="24"/>
          <w:szCs w:val="24"/>
        </w:rPr>
      </w:pPr>
      <w:r>
        <w:rPr>
          <w:rFonts w:ascii="Arial" w:hAnsi="Arial" w:cs="Arial"/>
          <w:sz w:val="24"/>
          <w:szCs w:val="24"/>
        </w:rPr>
        <w:t>UELT</w:t>
      </w:r>
      <w:r w:rsidR="00F83657">
        <w:rPr>
          <w:rFonts w:ascii="Arial" w:hAnsi="Arial" w:cs="Arial"/>
          <w:sz w:val="24"/>
          <w:szCs w:val="24"/>
        </w:rPr>
        <w:t>8330</w:t>
      </w:r>
      <w:bookmarkStart w:id="0" w:name="_GoBack"/>
      <w:bookmarkEnd w:id="0"/>
      <w:r w:rsidR="00566B40" w:rsidRPr="00566B40">
        <w:rPr>
          <w:rFonts w:ascii="Arial" w:hAnsi="Arial" w:cs="Arial"/>
          <w:sz w:val="24"/>
          <w:szCs w:val="24"/>
        </w:rPr>
        <w:t xml:space="preserve"> The Inclusive University</w:t>
      </w:r>
    </w:p>
    <w:p w14:paraId="71554414" w14:textId="66149F08" w:rsidR="009A2D37" w:rsidRPr="00B2615D" w:rsidRDefault="007A49C1" w:rsidP="00072357">
      <w:pPr>
        <w:pStyle w:val="Heading2"/>
      </w:pPr>
      <w:r w:rsidRPr="00B2615D">
        <w:t>Division</w:t>
      </w:r>
      <w:r w:rsidR="009A2D37" w:rsidRPr="00B2615D">
        <w:t xml:space="preserve"> </w:t>
      </w:r>
      <w:r w:rsidR="000674E0">
        <w:t xml:space="preserve">and School/Department </w:t>
      </w:r>
      <w:r w:rsidR="009A2D37" w:rsidRPr="00B2615D">
        <w:t>or partner institution which will be responsible for management of the module</w:t>
      </w:r>
    </w:p>
    <w:p w14:paraId="76FDE1A8" w14:textId="728E8C3F" w:rsidR="00694B52" w:rsidRPr="00694B52" w:rsidRDefault="00234C38" w:rsidP="00FF2C03">
      <w:pPr>
        <w:spacing w:after="120" w:line="240" w:lineRule="auto"/>
        <w:ind w:left="567" w:right="543"/>
        <w:jc w:val="both"/>
        <w:rPr>
          <w:rFonts w:ascii="Arial" w:hAnsi="Arial" w:cs="Arial"/>
          <w:iCs/>
          <w:sz w:val="24"/>
          <w:szCs w:val="24"/>
        </w:rPr>
      </w:pPr>
      <w:r>
        <w:rPr>
          <w:rFonts w:ascii="Arial" w:hAnsi="Arial" w:cs="Arial"/>
          <w:iCs/>
          <w:sz w:val="24"/>
          <w:szCs w:val="24"/>
        </w:rPr>
        <w:t>Division of Education (</w:t>
      </w:r>
      <w:r w:rsidR="00566B40" w:rsidRPr="00566B40">
        <w:rPr>
          <w:rFonts w:ascii="Arial" w:hAnsi="Arial" w:cs="Arial"/>
          <w:iCs/>
          <w:sz w:val="24"/>
          <w:szCs w:val="24"/>
        </w:rPr>
        <w:t>Centre for the Study of Higher Education</w:t>
      </w:r>
      <w:r>
        <w:rPr>
          <w:rFonts w:ascii="Arial" w:hAnsi="Arial" w:cs="Arial"/>
          <w:iCs/>
          <w:sz w:val="24"/>
          <w:szCs w:val="24"/>
        </w:rPr>
        <w:t>)</w:t>
      </w:r>
    </w:p>
    <w:p w14:paraId="04C6DE8C" w14:textId="77777777" w:rsidR="009A2D37" w:rsidRPr="009D52D0" w:rsidRDefault="00883204" w:rsidP="00072357">
      <w:pPr>
        <w:pStyle w:val="Heading2"/>
      </w:pPr>
      <w:r w:rsidRPr="009D52D0">
        <w:t>The level of the module (</w:t>
      </w:r>
      <w:r w:rsidR="00D83563" w:rsidRPr="009D52D0">
        <w:t>Level</w:t>
      </w:r>
      <w:r w:rsidR="00441E76" w:rsidRPr="009D52D0">
        <w:t xml:space="preserve"> 4</w:t>
      </w:r>
      <w:r w:rsidR="001D0C7D" w:rsidRPr="009D52D0">
        <w:t xml:space="preserve">, </w:t>
      </w:r>
      <w:r w:rsidR="00441E76" w:rsidRPr="009D52D0">
        <w:t>Level 5</w:t>
      </w:r>
      <w:r w:rsidR="001D0C7D" w:rsidRPr="009D52D0">
        <w:t xml:space="preserve">, </w:t>
      </w:r>
      <w:r w:rsidR="00441E76" w:rsidRPr="009D52D0">
        <w:t>Level 6</w:t>
      </w:r>
      <w:r w:rsidR="001D0C7D" w:rsidRPr="009D52D0">
        <w:t xml:space="preserve"> or </w:t>
      </w:r>
      <w:r w:rsidR="00C612A8" w:rsidRPr="009D52D0">
        <w:t>L</w:t>
      </w:r>
      <w:r w:rsidR="00441E76" w:rsidRPr="009D52D0">
        <w:t>evel 7</w:t>
      </w:r>
      <w:r w:rsidR="009A2D37" w:rsidRPr="009D52D0">
        <w:t>)</w:t>
      </w:r>
    </w:p>
    <w:p w14:paraId="2CCF1AE9" w14:textId="61A73B2E" w:rsidR="00694B52" w:rsidRPr="00694B52" w:rsidRDefault="00234C38" w:rsidP="00FF2C03">
      <w:pPr>
        <w:spacing w:after="120" w:line="240" w:lineRule="auto"/>
        <w:ind w:left="567" w:right="543"/>
        <w:jc w:val="both"/>
        <w:rPr>
          <w:rFonts w:ascii="Arial" w:hAnsi="Arial" w:cs="Arial"/>
          <w:iCs/>
          <w:sz w:val="24"/>
          <w:szCs w:val="24"/>
        </w:rPr>
      </w:pPr>
      <w:r>
        <w:rPr>
          <w:rFonts w:ascii="Arial" w:hAnsi="Arial" w:cs="Arial"/>
          <w:iCs/>
          <w:sz w:val="24"/>
          <w:szCs w:val="24"/>
        </w:rPr>
        <w:t xml:space="preserve">Level </w:t>
      </w:r>
      <w:proofErr w:type="gramStart"/>
      <w:r>
        <w:rPr>
          <w:rFonts w:ascii="Arial" w:hAnsi="Arial" w:cs="Arial"/>
          <w:iCs/>
          <w:sz w:val="24"/>
          <w:szCs w:val="24"/>
        </w:rPr>
        <w:t>7</w:t>
      </w:r>
      <w:proofErr w:type="gramEnd"/>
    </w:p>
    <w:p w14:paraId="20483909" w14:textId="77777777" w:rsidR="009A2D37" w:rsidRPr="009D52D0" w:rsidRDefault="009A2D37" w:rsidP="00072357">
      <w:pPr>
        <w:pStyle w:val="Heading2"/>
      </w:pPr>
      <w:r w:rsidRPr="009D52D0">
        <w:t xml:space="preserve">The number of credits and the ECTS value which the module represents </w:t>
      </w:r>
    </w:p>
    <w:p w14:paraId="369EF084" w14:textId="67963BEF" w:rsidR="00694B52" w:rsidRPr="00694B52" w:rsidRDefault="00234C38" w:rsidP="00FF2C03">
      <w:pPr>
        <w:spacing w:after="120" w:line="240" w:lineRule="auto"/>
        <w:ind w:left="567" w:right="543"/>
        <w:rPr>
          <w:rFonts w:ascii="Arial" w:hAnsi="Arial" w:cs="Arial"/>
          <w:sz w:val="24"/>
          <w:szCs w:val="24"/>
        </w:rPr>
      </w:pPr>
      <w:r>
        <w:rPr>
          <w:rFonts w:ascii="Arial" w:hAnsi="Arial" w:cs="Arial"/>
          <w:sz w:val="24"/>
          <w:szCs w:val="24"/>
        </w:rPr>
        <w:t>15 credits (7.5 ECTS)</w:t>
      </w:r>
    </w:p>
    <w:p w14:paraId="0A7DD2EB" w14:textId="77777777" w:rsidR="009A2D37" w:rsidRPr="009D52D0" w:rsidRDefault="009A2D37" w:rsidP="00072357">
      <w:pPr>
        <w:pStyle w:val="Heading2"/>
      </w:pPr>
      <w:r w:rsidRPr="009D52D0">
        <w:t>Which term(s) the module is to be taught in (or other teaching pattern)</w:t>
      </w:r>
    </w:p>
    <w:p w14:paraId="6A16589E" w14:textId="7C61D496" w:rsidR="00694B52" w:rsidRPr="00694B52" w:rsidRDefault="00234C38" w:rsidP="00FF2C03">
      <w:pPr>
        <w:spacing w:after="120" w:line="240" w:lineRule="auto"/>
        <w:ind w:left="567" w:right="543"/>
        <w:rPr>
          <w:rFonts w:ascii="Arial" w:hAnsi="Arial" w:cs="Arial"/>
          <w:iCs/>
          <w:sz w:val="24"/>
          <w:szCs w:val="24"/>
        </w:rPr>
      </w:pPr>
      <w:r>
        <w:rPr>
          <w:rFonts w:ascii="Arial" w:hAnsi="Arial" w:cs="Arial"/>
          <w:iCs/>
          <w:sz w:val="24"/>
          <w:szCs w:val="24"/>
        </w:rPr>
        <w:t>Autumn</w:t>
      </w:r>
      <w:r w:rsidR="00FF7201">
        <w:rPr>
          <w:rFonts w:ascii="Arial" w:hAnsi="Arial" w:cs="Arial"/>
          <w:iCs/>
          <w:sz w:val="24"/>
          <w:szCs w:val="24"/>
        </w:rPr>
        <w:t xml:space="preserve">, </w:t>
      </w:r>
      <w:proofErr w:type="gramStart"/>
      <w:r>
        <w:rPr>
          <w:rFonts w:ascii="Arial" w:hAnsi="Arial" w:cs="Arial"/>
          <w:iCs/>
          <w:sz w:val="24"/>
          <w:szCs w:val="24"/>
        </w:rPr>
        <w:t>Spring</w:t>
      </w:r>
      <w:proofErr w:type="gramEnd"/>
      <w:r w:rsidR="00FF7201">
        <w:rPr>
          <w:rFonts w:ascii="Arial" w:hAnsi="Arial" w:cs="Arial"/>
          <w:iCs/>
          <w:sz w:val="24"/>
          <w:szCs w:val="24"/>
        </w:rPr>
        <w:t xml:space="preserve"> or Summer</w:t>
      </w:r>
    </w:p>
    <w:p w14:paraId="76529F9A" w14:textId="1E4AB6DA" w:rsidR="009A2D37" w:rsidRDefault="009A2D37" w:rsidP="00072357">
      <w:pPr>
        <w:pStyle w:val="Heading2"/>
      </w:pPr>
      <w:r w:rsidRPr="009D52D0">
        <w:t>Prerequisite and co-requisite modules</w:t>
      </w:r>
      <w:r w:rsidR="00E1736E">
        <w:t xml:space="preserve"> and/or any module restrictions</w:t>
      </w:r>
    </w:p>
    <w:p w14:paraId="5AE02DAF" w14:textId="22FF98F6" w:rsidR="00694B52" w:rsidRPr="00694B52" w:rsidRDefault="00D204F1" w:rsidP="006B1CCD">
      <w:pPr>
        <w:spacing w:after="120" w:line="240" w:lineRule="auto"/>
        <w:ind w:left="567" w:right="543"/>
        <w:rPr>
          <w:rFonts w:ascii="Arial" w:hAnsi="Arial" w:cs="Arial"/>
          <w:iCs/>
          <w:sz w:val="24"/>
          <w:szCs w:val="24"/>
        </w:rPr>
      </w:pPr>
      <w:r>
        <w:rPr>
          <w:rFonts w:ascii="Arial" w:hAnsi="Arial" w:cs="Arial"/>
          <w:iCs/>
          <w:sz w:val="24"/>
          <w:szCs w:val="24"/>
        </w:rPr>
        <w:t>None</w:t>
      </w:r>
    </w:p>
    <w:p w14:paraId="34BD4DFF" w14:textId="65A01B33" w:rsidR="006B1CCD" w:rsidRPr="002960B0" w:rsidRDefault="009A2D37" w:rsidP="002960B0">
      <w:pPr>
        <w:pStyle w:val="Heading2"/>
      </w:pPr>
      <w:r w:rsidRPr="009D52D0">
        <w:t xml:space="preserve">The </w:t>
      </w:r>
      <w:r w:rsidR="007A49C1" w:rsidRPr="009D52D0">
        <w:t>course(s)</w:t>
      </w:r>
      <w:r w:rsidRPr="009D52D0">
        <w:t xml:space="preserve"> of study to which the module contributes</w:t>
      </w:r>
    </w:p>
    <w:p w14:paraId="49396994" w14:textId="458FB7C1" w:rsidR="00E1736E" w:rsidRDefault="00E1736E" w:rsidP="00E1736E">
      <w:pPr>
        <w:spacing w:after="120" w:line="240" w:lineRule="auto"/>
        <w:ind w:left="567" w:right="543"/>
        <w:rPr>
          <w:rFonts w:ascii="Arial" w:hAnsi="Arial" w:cs="Arial"/>
          <w:iCs/>
          <w:sz w:val="24"/>
          <w:szCs w:val="24"/>
        </w:rPr>
      </w:pPr>
      <w:r>
        <w:rPr>
          <w:rFonts w:ascii="Arial" w:hAnsi="Arial" w:cs="Arial"/>
          <w:iCs/>
          <w:sz w:val="24"/>
          <w:szCs w:val="24"/>
        </w:rPr>
        <w:t xml:space="preserve">Optional </w:t>
      </w:r>
      <w:r w:rsidR="00FF2C03">
        <w:rPr>
          <w:rFonts w:ascii="Arial" w:hAnsi="Arial" w:cs="Arial"/>
          <w:iCs/>
          <w:sz w:val="24"/>
          <w:szCs w:val="24"/>
        </w:rPr>
        <w:t>for</w:t>
      </w:r>
      <w:r>
        <w:rPr>
          <w:rFonts w:ascii="Arial" w:hAnsi="Arial" w:cs="Arial"/>
          <w:iCs/>
          <w:sz w:val="24"/>
          <w:szCs w:val="24"/>
        </w:rPr>
        <w:t xml:space="preserve"> the following courses:</w:t>
      </w:r>
    </w:p>
    <w:p w14:paraId="20045FEF" w14:textId="77777777" w:rsidR="00C079C0" w:rsidRDefault="00A67453" w:rsidP="00E1736E">
      <w:pPr>
        <w:spacing w:after="120" w:line="240" w:lineRule="auto"/>
        <w:ind w:left="567" w:right="543"/>
        <w:rPr>
          <w:rFonts w:ascii="Arial" w:hAnsi="Arial" w:cs="Arial"/>
          <w:iCs/>
          <w:sz w:val="24"/>
          <w:szCs w:val="24"/>
        </w:rPr>
      </w:pPr>
      <w:r>
        <w:rPr>
          <w:rFonts w:ascii="Arial" w:hAnsi="Arial" w:cs="Arial"/>
          <w:iCs/>
          <w:sz w:val="24"/>
          <w:szCs w:val="24"/>
        </w:rPr>
        <w:t>Postgraduate Certification in Higher Education</w:t>
      </w:r>
      <w:r w:rsidR="002960B0">
        <w:rPr>
          <w:rFonts w:ascii="Arial" w:hAnsi="Arial" w:cs="Arial"/>
          <w:iCs/>
          <w:sz w:val="24"/>
          <w:szCs w:val="24"/>
        </w:rPr>
        <w:t>.</w:t>
      </w:r>
    </w:p>
    <w:p w14:paraId="119D9EC5" w14:textId="5EDB5979" w:rsidR="00E1736E" w:rsidRDefault="006B1CCD" w:rsidP="00E1736E">
      <w:pPr>
        <w:spacing w:after="120" w:line="240" w:lineRule="auto"/>
        <w:ind w:left="567" w:right="543"/>
        <w:rPr>
          <w:rFonts w:ascii="Arial" w:hAnsi="Arial" w:cs="Arial"/>
          <w:iCs/>
          <w:sz w:val="24"/>
          <w:szCs w:val="24"/>
        </w:rPr>
      </w:pPr>
      <w:r>
        <w:rPr>
          <w:rFonts w:ascii="Arial" w:hAnsi="Arial" w:cs="Arial"/>
          <w:iCs/>
          <w:sz w:val="24"/>
          <w:szCs w:val="24"/>
        </w:rPr>
        <w:t>Not</w:t>
      </w:r>
      <w:r w:rsidR="00E1736E">
        <w:rPr>
          <w:rFonts w:ascii="Arial" w:hAnsi="Arial" w:cs="Arial"/>
          <w:iCs/>
          <w:sz w:val="24"/>
          <w:szCs w:val="24"/>
        </w:rPr>
        <w:t xml:space="preserve"> available as an elective module</w:t>
      </w:r>
      <w:r w:rsidR="002960B0">
        <w:rPr>
          <w:rFonts w:ascii="Arial" w:hAnsi="Arial" w:cs="Arial"/>
          <w:iCs/>
          <w:sz w:val="24"/>
          <w:szCs w:val="24"/>
        </w:rPr>
        <w:t>.</w:t>
      </w:r>
    </w:p>
    <w:p w14:paraId="3839F6AB" w14:textId="77777777" w:rsidR="009A2D37" w:rsidRPr="009D52D0" w:rsidRDefault="009A2D37" w:rsidP="00072357">
      <w:pPr>
        <w:pStyle w:val="Heading2"/>
        <w:jc w:val="left"/>
      </w:pPr>
      <w:r w:rsidRPr="009D52D0">
        <w:t>The intended subject specific learning outcomes</w:t>
      </w:r>
      <w:r w:rsidR="00C729D7" w:rsidRPr="009D52D0">
        <w:t>.</w:t>
      </w:r>
      <w:r w:rsidR="00C729D7" w:rsidRPr="009D52D0">
        <w:br/>
        <w:t xml:space="preserve">On successfully completing the </w:t>
      </w:r>
      <w:proofErr w:type="gramStart"/>
      <w:r w:rsidR="00C729D7" w:rsidRPr="009D52D0">
        <w:t>module</w:t>
      </w:r>
      <w:proofErr w:type="gramEnd"/>
      <w:r w:rsidR="00C729D7" w:rsidRPr="009D52D0">
        <w:t xml:space="preserve"> students will be able to:</w:t>
      </w:r>
    </w:p>
    <w:p w14:paraId="256A8AC3" w14:textId="1D3007E6" w:rsidR="008D4447" w:rsidRPr="00FF2C03" w:rsidRDefault="00FF2C03" w:rsidP="006B1CCD">
      <w:pPr>
        <w:spacing w:after="120" w:line="240" w:lineRule="auto"/>
        <w:ind w:left="1276" w:right="543" w:hanging="709"/>
        <w:jc w:val="both"/>
        <w:rPr>
          <w:rFonts w:ascii="Arial" w:hAnsi="Arial" w:cs="Arial"/>
          <w:sz w:val="24"/>
          <w:szCs w:val="24"/>
        </w:rPr>
      </w:pPr>
      <w:r w:rsidRPr="00FF2C03">
        <w:rPr>
          <w:rFonts w:ascii="Arial" w:hAnsi="Arial" w:cs="Arial"/>
          <w:sz w:val="24"/>
          <w:szCs w:val="24"/>
        </w:rPr>
        <w:t>8.1</w:t>
      </w:r>
      <w:r w:rsidRPr="00FF2C03">
        <w:rPr>
          <w:rFonts w:ascii="Arial" w:hAnsi="Arial" w:cs="Arial"/>
          <w:sz w:val="24"/>
          <w:szCs w:val="24"/>
        </w:rPr>
        <w:tab/>
      </w:r>
      <w:r w:rsidR="00A67453">
        <w:rPr>
          <w:rFonts w:ascii="Arial" w:hAnsi="Arial" w:cs="Arial"/>
          <w:sz w:val="24"/>
          <w:szCs w:val="24"/>
        </w:rPr>
        <w:t>Through critical engagement with literature and theory, d</w:t>
      </w:r>
      <w:r w:rsidR="00566B40" w:rsidRPr="00566B40">
        <w:rPr>
          <w:rFonts w:ascii="Arial" w:hAnsi="Arial" w:cs="Arial"/>
          <w:sz w:val="24"/>
          <w:szCs w:val="24"/>
        </w:rPr>
        <w:t>emonstrate a broad understanding of the social, political and educational developments that have resulted in national</w:t>
      </w:r>
      <w:r w:rsidR="00A67453">
        <w:rPr>
          <w:rFonts w:ascii="Arial" w:hAnsi="Arial" w:cs="Arial"/>
          <w:sz w:val="24"/>
          <w:szCs w:val="24"/>
        </w:rPr>
        <w:t>,</w:t>
      </w:r>
      <w:r w:rsidR="00566B40" w:rsidRPr="00566B40">
        <w:rPr>
          <w:rFonts w:ascii="Arial" w:hAnsi="Arial" w:cs="Arial"/>
          <w:sz w:val="24"/>
          <w:szCs w:val="24"/>
        </w:rPr>
        <w:t xml:space="preserve"> institutional</w:t>
      </w:r>
      <w:r w:rsidR="00A67453">
        <w:rPr>
          <w:rFonts w:ascii="Arial" w:hAnsi="Arial" w:cs="Arial"/>
          <w:sz w:val="24"/>
          <w:szCs w:val="24"/>
        </w:rPr>
        <w:t>, and discipline-specific</w:t>
      </w:r>
      <w:r w:rsidR="00566B40" w:rsidRPr="00566B40">
        <w:rPr>
          <w:rFonts w:ascii="Arial" w:hAnsi="Arial" w:cs="Arial"/>
          <w:sz w:val="24"/>
          <w:szCs w:val="24"/>
        </w:rPr>
        <w:t xml:space="preserve"> initiatives designed to promote </w:t>
      </w:r>
      <w:r w:rsidR="00A67453">
        <w:rPr>
          <w:rFonts w:ascii="Arial" w:hAnsi="Arial" w:cs="Arial"/>
          <w:sz w:val="24"/>
          <w:szCs w:val="24"/>
        </w:rPr>
        <w:t xml:space="preserve">inclusivity in </w:t>
      </w:r>
      <w:r w:rsidR="00566B40" w:rsidRPr="00566B40">
        <w:rPr>
          <w:rFonts w:ascii="Arial" w:hAnsi="Arial" w:cs="Arial"/>
          <w:sz w:val="24"/>
          <w:szCs w:val="24"/>
        </w:rPr>
        <w:t>higher education. (UKPSF V4)</w:t>
      </w:r>
    </w:p>
    <w:p w14:paraId="28B61669" w14:textId="17757FEC" w:rsidR="00FF2C03" w:rsidRPr="0007009F" w:rsidRDefault="00FF2C03" w:rsidP="006B1CCD">
      <w:pPr>
        <w:spacing w:after="120" w:line="240" w:lineRule="auto"/>
        <w:ind w:left="1276" w:right="543" w:hanging="709"/>
        <w:jc w:val="both"/>
        <w:rPr>
          <w:rFonts w:ascii="Arial" w:hAnsi="Arial" w:cs="Arial"/>
          <w:sz w:val="24"/>
          <w:szCs w:val="24"/>
        </w:rPr>
      </w:pPr>
      <w:r w:rsidRPr="00FF2C03">
        <w:rPr>
          <w:rFonts w:ascii="Arial" w:hAnsi="Arial" w:cs="Arial"/>
          <w:sz w:val="24"/>
          <w:szCs w:val="24"/>
        </w:rPr>
        <w:t>8.2</w:t>
      </w:r>
      <w:r w:rsidRPr="00FF2C03">
        <w:rPr>
          <w:rFonts w:ascii="Arial" w:hAnsi="Arial" w:cs="Arial"/>
          <w:sz w:val="24"/>
          <w:szCs w:val="24"/>
        </w:rPr>
        <w:tab/>
      </w:r>
      <w:r w:rsidR="00A67453">
        <w:rPr>
          <w:rFonts w:ascii="Arial" w:hAnsi="Arial" w:cs="Arial"/>
          <w:sz w:val="24"/>
          <w:szCs w:val="24"/>
        </w:rPr>
        <w:t xml:space="preserve">Explain and </w:t>
      </w:r>
      <w:r w:rsidR="00794989">
        <w:rPr>
          <w:rFonts w:ascii="Arial" w:hAnsi="Arial" w:cs="Arial"/>
          <w:sz w:val="24"/>
          <w:szCs w:val="24"/>
        </w:rPr>
        <w:t xml:space="preserve">critically </w:t>
      </w:r>
      <w:r w:rsidR="00A67453">
        <w:rPr>
          <w:rFonts w:ascii="Arial" w:hAnsi="Arial" w:cs="Arial"/>
          <w:sz w:val="24"/>
          <w:szCs w:val="24"/>
        </w:rPr>
        <w:t xml:space="preserve">apply key issues, concepts and theories relevant to the promotion of inclusion. </w:t>
      </w:r>
      <w:r w:rsidR="00A67453" w:rsidRPr="0007009F">
        <w:rPr>
          <w:rFonts w:ascii="Arial" w:hAnsi="Arial" w:cs="Arial"/>
          <w:sz w:val="24"/>
          <w:szCs w:val="24"/>
        </w:rPr>
        <w:t>(UKPSF A6, V1, V2, V3, V4)</w:t>
      </w:r>
    </w:p>
    <w:p w14:paraId="59AEFC4A" w14:textId="0A3A001A" w:rsidR="00FF2C03" w:rsidRPr="00A67453" w:rsidRDefault="00FF2C03" w:rsidP="006B1CCD">
      <w:pPr>
        <w:spacing w:after="120" w:line="240" w:lineRule="auto"/>
        <w:ind w:left="1276" w:right="543" w:hanging="709"/>
        <w:jc w:val="both"/>
        <w:rPr>
          <w:rFonts w:ascii="Arial" w:hAnsi="Arial" w:cs="Arial"/>
          <w:sz w:val="24"/>
          <w:szCs w:val="24"/>
        </w:rPr>
      </w:pPr>
      <w:r w:rsidRPr="00A67453">
        <w:rPr>
          <w:rFonts w:ascii="Arial" w:hAnsi="Arial" w:cs="Arial"/>
          <w:sz w:val="24"/>
          <w:szCs w:val="24"/>
        </w:rPr>
        <w:t>8.3</w:t>
      </w:r>
      <w:r w:rsidRPr="00A67453">
        <w:rPr>
          <w:rFonts w:ascii="Arial" w:hAnsi="Arial" w:cs="Arial"/>
          <w:sz w:val="24"/>
          <w:szCs w:val="24"/>
        </w:rPr>
        <w:tab/>
      </w:r>
      <w:r w:rsidR="00794989">
        <w:rPr>
          <w:rFonts w:ascii="Arial" w:hAnsi="Arial" w:cs="Arial"/>
          <w:sz w:val="24"/>
          <w:szCs w:val="24"/>
        </w:rPr>
        <w:t xml:space="preserve">Demonstrate a comprehensive understanding of </w:t>
      </w:r>
      <w:r w:rsidR="00A67453" w:rsidRPr="00A67453">
        <w:rPr>
          <w:rFonts w:ascii="Arial" w:hAnsi="Arial" w:cs="Arial"/>
          <w:sz w:val="24"/>
          <w:szCs w:val="24"/>
        </w:rPr>
        <w:t>a diverse r</w:t>
      </w:r>
      <w:r w:rsidR="00A67453" w:rsidRPr="00D204F1">
        <w:rPr>
          <w:rFonts w:ascii="Arial" w:hAnsi="Arial" w:cs="Arial"/>
          <w:sz w:val="24"/>
          <w:szCs w:val="24"/>
        </w:rPr>
        <w:t xml:space="preserve">ange of </w:t>
      </w:r>
      <w:r w:rsidR="00A67453">
        <w:rPr>
          <w:rFonts w:ascii="Arial" w:hAnsi="Arial" w:cs="Arial"/>
          <w:sz w:val="24"/>
          <w:szCs w:val="24"/>
        </w:rPr>
        <w:t>learner experiences in higher education and their implications for inclusivity in universities. (UKPSF K3, V1, V2)</w:t>
      </w:r>
    </w:p>
    <w:p w14:paraId="68A762AE" w14:textId="53A15B32" w:rsidR="00FF2C03" w:rsidRPr="00FF2C03" w:rsidRDefault="00FF2C03" w:rsidP="006B1CCD">
      <w:pPr>
        <w:spacing w:after="120" w:line="240" w:lineRule="auto"/>
        <w:ind w:left="1276" w:right="543" w:hanging="709"/>
        <w:jc w:val="both"/>
        <w:rPr>
          <w:rFonts w:ascii="Arial" w:hAnsi="Arial" w:cs="Arial"/>
          <w:sz w:val="24"/>
          <w:szCs w:val="24"/>
        </w:rPr>
      </w:pPr>
      <w:r w:rsidRPr="00FF2C03">
        <w:rPr>
          <w:rFonts w:ascii="Arial" w:hAnsi="Arial" w:cs="Arial"/>
          <w:sz w:val="24"/>
          <w:szCs w:val="24"/>
        </w:rPr>
        <w:t>8.4</w:t>
      </w:r>
      <w:r w:rsidRPr="00FF2C03">
        <w:rPr>
          <w:rFonts w:ascii="Arial" w:hAnsi="Arial" w:cs="Arial"/>
          <w:sz w:val="24"/>
          <w:szCs w:val="24"/>
        </w:rPr>
        <w:tab/>
      </w:r>
      <w:r w:rsidR="00566B40" w:rsidRPr="00566B40">
        <w:rPr>
          <w:rFonts w:ascii="Arial" w:hAnsi="Arial" w:cs="Arial"/>
          <w:sz w:val="24"/>
          <w:szCs w:val="24"/>
        </w:rPr>
        <w:t xml:space="preserve">Critically evaluate </w:t>
      </w:r>
      <w:r w:rsidR="00F315F3">
        <w:rPr>
          <w:rFonts w:ascii="Arial" w:hAnsi="Arial" w:cs="Arial"/>
          <w:sz w:val="24"/>
          <w:szCs w:val="24"/>
        </w:rPr>
        <w:t>policies or practices related</w:t>
      </w:r>
      <w:r w:rsidR="00566B40" w:rsidRPr="00566B40">
        <w:rPr>
          <w:rFonts w:ascii="Arial" w:hAnsi="Arial" w:cs="Arial"/>
          <w:sz w:val="24"/>
          <w:szCs w:val="24"/>
        </w:rPr>
        <w:t xml:space="preserve"> to </w:t>
      </w:r>
      <w:r w:rsidR="00F315F3">
        <w:rPr>
          <w:rFonts w:ascii="Arial" w:hAnsi="Arial" w:cs="Arial"/>
          <w:sz w:val="24"/>
          <w:szCs w:val="24"/>
        </w:rPr>
        <w:t>curriculum design, teaching, assessment, or student support, drawing on theories, concepts and/or evidence relevant to the promotion of inclusion in higher education</w:t>
      </w:r>
      <w:r w:rsidR="00566B40" w:rsidRPr="00566B40">
        <w:rPr>
          <w:rFonts w:ascii="Arial" w:hAnsi="Arial" w:cs="Arial"/>
          <w:sz w:val="24"/>
          <w:szCs w:val="24"/>
        </w:rPr>
        <w:t xml:space="preserve"> (UKPSF </w:t>
      </w:r>
      <w:r w:rsidR="00F315F3">
        <w:rPr>
          <w:rFonts w:ascii="Arial" w:hAnsi="Arial" w:cs="Arial"/>
          <w:sz w:val="24"/>
          <w:szCs w:val="24"/>
        </w:rPr>
        <w:t xml:space="preserve">A1, A2, A3, A4, A5, K2, K3, K5, V1, </w:t>
      </w:r>
      <w:r w:rsidR="00566B40" w:rsidRPr="00566B40">
        <w:rPr>
          <w:rFonts w:ascii="Arial" w:hAnsi="Arial" w:cs="Arial"/>
          <w:sz w:val="24"/>
          <w:szCs w:val="24"/>
        </w:rPr>
        <w:t>V2</w:t>
      </w:r>
      <w:r w:rsidR="00F315F3">
        <w:rPr>
          <w:rFonts w:ascii="Arial" w:hAnsi="Arial" w:cs="Arial"/>
          <w:sz w:val="24"/>
          <w:szCs w:val="24"/>
        </w:rPr>
        <w:t>, V3, V4</w:t>
      </w:r>
      <w:r w:rsidR="00566B40" w:rsidRPr="00566B40">
        <w:rPr>
          <w:rFonts w:ascii="Arial" w:hAnsi="Arial" w:cs="Arial"/>
          <w:sz w:val="24"/>
          <w:szCs w:val="24"/>
        </w:rPr>
        <w:t>)</w:t>
      </w:r>
    </w:p>
    <w:p w14:paraId="3776BD13" w14:textId="70346534" w:rsidR="0021689D" w:rsidRPr="00FF2C03" w:rsidRDefault="00685BFC" w:rsidP="006B1CCD">
      <w:pPr>
        <w:spacing w:after="120" w:line="240" w:lineRule="auto"/>
        <w:ind w:left="1276" w:right="543" w:hanging="709"/>
        <w:jc w:val="both"/>
        <w:rPr>
          <w:rFonts w:ascii="Arial" w:hAnsi="Arial" w:cs="Arial"/>
          <w:sz w:val="24"/>
          <w:szCs w:val="24"/>
        </w:rPr>
      </w:pPr>
      <w:r>
        <w:rPr>
          <w:rFonts w:ascii="Arial" w:hAnsi="Arial" w:cs="Arial"/>
          <w:sz w:val="24"/>
          <w:szCs w:val="24"/>
        </w:rPr>
        <w:t>(Note: parenthetical information refers to professional accreditation requirements)</w:t>
      </w:r>
    </w:p>
    <w:p w14:paraId="035A14B0" w14:textId="77777777" w:rsidR="00C729D7" w:rsidRPr="009D52D0" w:rsidRDefault="009A2D37" w:rsidP="00072357">
      <w:pPr>
        <w:pStyle w:val="Heading2"/>
        <w:jc w:val="left"/>
      </w:pPr>
      <w:r w:rsidRPr="009D52D0">
        <w:t>The intended generic learning outcomes</w:t>
      </w:r>
      <w:r w:rsidR="00C729D7" w:rsidRPr="009D52D0">
        <w:t>.</w:t>
      </w:r>
      <w:r w:rsidR="00C729D7" w:rsidRPr="009D52D0">
        <w:br/>
        <w:t xml:space="preserve">On successfully completing the </w:t>
      </w:r>
      <w:proofErr w:type="gramStart"/>
      <w:r w:rsidR="00C729D7" w:rsidRPr="009D52D0">
        <w:t>module</w:t>
      </w:r>
      <w:proofErr w:type="gramEnd"/>
      <w:r w:rsidR="00C729D7" w:rsidRPr="009D52D0">
        <w:t xml:space="preserve"> students will be able to:</w:t>
      </w:r>
    </w:p>
    <w:p w14:paraId="33424D91" w14:textId="74CB6DF6" w:rsidR="00685BFC" w:rsidRDefault="00FF2C03" w:rsidP="00685BFC">
      <w:pPr>
        <w:spacing w:after="120" w:line="240" w:lineRule="auto"/>
        <w:ind w:left="1276" w:right="543" w:hanging="709"/>
        <w:jc w:val="both"/>
        <w:rPr>
          <w:rFonts w:ascii="Arial" w:hAnsi="Arial" w:cs="Arial"/>
          <w:sz w:val="24"/>
          <w:szCs w:val="24"/>
        </w:rPr>
      </w:pPr>
      <w:r>
        <w:rPr>
          <w:rFonts w:ascii="Arial" w:hAnsi="Arial" w:cs="Arial"/>
          <w:sz w:val="24"/>
          <w:szCs w:val="24"/>
        </w:rPr>
        <w:t>9.1</w:t>
      </w:r>
      <w:r w:rsidR="00685BFC">
        <w:rPr>
          <w:rFonts w:ascii="Arial" w:hAnsi="Arial" w:cs="Arial"/>
          <w:sz w:val="24"/>
          <w:szCs w:val="24"/>
        </w:rPr>
        <w:t xml:space="preserve"> </w:t>
      </w:r>
      <w:r w:rsidR="00C079C0">
        <w:rPr>
          <w:rFonts w:ascii="Arial" w:hAnsi="Arial" w:cs="Arial"/>
          <w:sz w:val="24"/>
          <w:szCs w:val="24"/>
        </w:rPr>
        <w:tab/>
      </w:r>
      <w:r w:rsidR="00685BFC" w:rsidRPr="0007009F">
        <w:rPr>
          <w:rFonts w:ascii="Arial" w:hAnsi="Arial" w:cs="Arial"/>
          <w:sz w:val="24"/>
          <w:szCs w:val="24"/>
        </w:rPr>
        <w:t>Exercise initiative and personal responsibility in identifying ways to better support diverse students’ learning.</w:t>
      </w:r>
    </w:p>
    <w:p w14:paraId="0E701730" w14:textId="3D8AD1DF" w:rsidR="0007009F" w:rsidRDefault="0007009F" w:rsidP="00685BFC">
      <w:pPr>
        <w:spacing w:after="120" w:line="240" w:lineRule="auto"/>
        <w:ind w:left="1276" w:right="543" w:hanging="709"/>
        <w:jc w:val="both"/>
        <w:rPr>
          <w:rFonts w:ascii="Verdana" w:hAnsi="Verdana"/>
        </w:rPr>
      </w:pPr>
      <w:r>
        <w:rPr>
          <w:rFonts w:ascii="Arial" w:hAnsi="Arial" w:cs="Arial"/>
          <w:sz w:val="24"/>
          <w:szCs w:val="24"/>
        </w:rPr>
        <w:t>9.2</w:t>
      </w:r>
      <w:r>
        <w:rPr>
          <w:rFonts w:ascii="Arial" w:hAnsi="Arial" w:cs="Arial"/>
          <w:sz w:val="24"/>
          <w:szCs w:val="24"/>
        </w:rPr>
        <w:tab/>
        <w:t>Make decisions in complex and unpredictable teaching and learning situations that take into account the needs of diverse learners.</w:t>
      </w:r>
    </w:p>
    <w:p w14:paraId="3D222DEF" w14:textId="077DE6E6" w:rsidR="00FF2C03" w:rsidRPr="002960B0" w:rsidRDefault="00980C29" w:rsidP="002960B0">
      <w:pPr>
        <w:spacing w:after="120" w:line="240" w:lineRule="auto"/>
        <w:ind w:left="1276" w:right="543" w:hanging="709"/>
        <w:jc w:val="both"/>
        <w:rPr>
          <w:rFonts w:ascii="Arial" w:hAnsi="Arial" w:cs="Arial"/>
          <w:sz w:val="28"/>
          <w:szCs w:val="28"/>
        </w:rPr>
      </w:pPr>
      <w:r w:rsidRPr="0007009F">
        <w:rPr>
          <w:rFonts w:ascii="Arial" w:hAnsi="Arial" w:cs="Arial"/>
          <w:sz w:val="24"/>
          <w:szCs w:val="24"/>
        </w:rPr>
        <w:lastRenderedPageBreak/>
        <w:t xml:space="preserve">9.3 </w:t>
      </w:r>
      <w:r w:rsidR="0007009F">
        <w:rPr>
          <w:rFonts w:ascii="Arial" w:hAnsi="Arial" w:cs="Arial"/>
          <w:sz w:val="24"/>
          <w:szCs w:val="24"/>
        </w:rPr>
        <w:tab/>
      </w:r>
      <w:r w:rsidR="00685BFC" w:rsidRPr="0007009F">
        <w:rPr>
          <w:rFonts w:ascii="Arial" w:hAnsi="Arial" w:cs="Arial"/>
          <w:sz w:val="24"/>
          <w:szCs w:val="24"/>
        </w:rPr>
        <w:t xml:space="preserve">Independently continue </w:t>
      </w:r>
      <w:r w:rsidR="004848A0">
        <w:rPr>
          <w:rFonts w:ascii="Arial" w:hAnsi="Arial" w:cs="Arial"/>
          <w:sz w:val="24"/>
          <w:szCs w:val="24"/>
        </w:rPr>
        <w:t>their</w:t>
      </w:r>
      <w:r w:rsidR="00685BFC" w:rsidRPr="0007009F">
        <w:rPr>
          <w:rFonts w:ascii="Arial" w:hAnsi="Arial" w:cs="Arial"/>
          <w:sz w:val="24"/>
          <w:szCs w:val="24"/>
        </w:rPr>
        <w:t xml:space="preserve"> professional development and learning related to inclusivity in teaching in </w:t>
      </w:r>
      <w:r w:rsidR="004848A0">
        <w:rPr>
          <w:rFonts w:ascii="Arial" w:hAnsi="Arial" w:cs="Arial"/>
          <w:sz w:val="24"/>
          <w:szCs w:val="24"/>
        </w:rPr>
        <w:t>their</w:t>
      </w:r>
      <w:r w:rsidR="00685BFC" w:rsidRPr="0007009F">
        <w:rPr>
          <w:rFonts w:ascii="Arial" w:hAnsi="Arial" w:cs="Arial"/>
          <w:sz w:val="24"/>
          <w:szCs w:val="24"/>
        </w:rPr>
        <w:t xml:space="preserve"> own discipline.</w:t>
      </w:r>
    </w:p>
    <w:p w14:paraId="73386C6A" w14:textId="77777777" w:rsidR="009A2D37" w:rsidRPr="009D52D0" w:rsidRDefault="009A2D37" w:rsidP="00072357">
      <w:pPr>
        <w:pStyle w:val="Heading2"/>
      </w:pPr>
      <w:r w:rsidRPr="009D52D0">
        <w:t>A synopsis of the curriculum</w:t>
      </w:r>
    </w:p>
    <w:p w14:paraId="5ABB6632" w14:textId="3E01CAE1" w:rsidR="0011295C" w:rsidRPr="0011295C" w:rsidRDefault="00F315F3" w:rsidP="002960B0">
      <w:pPr>
        <w:spacing w:after="120" w:line="240" w:lineRule="auto"/>
        <w:ind w:left="567" w:right="543"/>
        <w:rPr>
          <w:rFonts w:ascii="Arial" w:hAnsi="Arial" w:cs="Arial"/>
          <w:iCs/>
          <w:sz w:val="24"/>
          <w:szCs w:val="24"/>
        </w:rPr>
      </w:pPr>
      <w:r w:rsidRPr="00F315F3">
        <w:rPr>
          <w:rFonts w:ascii="Arial" w:hAnsi="Arial" w:cs="Arial"/>
          <w:iCs/>
          <w:sz w:val="24"/>
          <w:szCs w:val="24"/>
        </w:rPr>
        <w:t xml:space="preserve">This module explores the implications of widening participation, and increased diversity of students for teaching, learning, </w:t>
      </w:r>
      <w:proofErr w:type="gramStart"/>
      <w:r w:rsidRPr="00F315F3">
        <w:rPr>
          <w:rFonts w:ascii="Arial" w:hAnsi="Arial" w:cs="Arial"/>
          <w:iCs/>
          <w:sz w:val="24"/>
          <w:szCs w:val="24"/>
        </w:rPr>
        <w:t>curriculum</w:t>
      </w:r>
      <w:proofErr w:type="gramEnd"/>
      <w:r w:rsidRPr="00F315F3">
        <w:rPr>
          <w:rFonts w:ascii="Arial" w:hAnsi="Arial" w:cs="Arial"/>
          <w:iCs/>
          <w:sz w:val="24"/>
          <w:szCs w:val="24"/>
        </w:rPr>
        <w:t>. We will interrogate what it means to create an inclusive university, considering historical contexts, legal, policy and ethical requirements, particular aspects of our own subject areas, and key theories that underpin praxis.  We will critically reflect on recent English policies to address under-representation, awarding gaps, and experience gaps.  You will learn from the lived experiences of students and staff, as well as reflect upon your own experiences as teachers and learners to consider the impact of curriculum and teaching reform in your subject area.</w:t>
      </w:r>
    </w:p>
    <w:p w14:paraId="05E3877E" w14:textId="77777777" w:rsidR="00636058" w:rsidRDefault="00883204" w:rsidP="00895D3C">
      <w:pPr>
        <w:pStyle w:val="Heading2"/>
      </w:pPr>
      <w:r w:rsidRPr="009D52D0">
        <w:t>Reading l</w:t>
      </w:r>
      <w:r w:rsidR="009A2D37" w:rsidRPr="009D52D0">
        <w:t xml:space="preserve">ist </w:t>
      </w:r>
    </w:p>
    <w:p w14:paraId="6574CE52" w14:textId="4D1C00BF" w:rsidR="00636058" w:rsidRDefault="00636058" w:rsidP="00636058">
      <w:pPr>
        <w:pStyle w:val="Heading2"/>
        <w:numPr>
          <w:ilvl w:val="0"/>
          <w:numId w:val="0"/>
        </w:numPr>
        <w:ind w:left="567"/>
        <w:rPr>
          <w:b w:val="0"/>
          <w:bCs/>
        </w:rPr>
      </w:pPr>
      <w:r w:rsidRPr="00636058">
        <w:rPr>
          <w:b w:val="0"/>
          <w:bCs/>
        </w:rPr>
        <w:t xml:space="preserve">The University is committed to ensuring that </w:t>
      </w:r>
      <w:proofErr w:type="gramStart"/>
      <w:r w:rsidRPr="00636058">
        <w:rPr>
          <w:b w:val="0"/>
          <w:bCs/>
        </w:rPr>
        <w:t>core reading</w:t>
      </w:r>
      <w:proofErr w:type="gramEnd"/>
      <w:r w:rsidRPr="00636058">
        <w:rPr>
          <w:b w:val="0"/>
          <w:bCs/>
        </w:rPr>
        <w:t xml:space="preserve"> materials are in accessible electronic format in line with the Kent Inclusive Practices. </w:t>
      </w:r>
    </w:p>
    <w:p w14:paraId="65C929EC" w14:textId="7025D24A" w:rsidR="008D4447" w:rsidRPr="008D4447" w:rsidRDefault="00636058" w:rsidP="00FF2C03">
      <w:pPr>
        <w:pStyle w:val="Heading2"/>
        <w:numPr>
          <w:ilvl w:val="0"/>
          <w:numId w:val="0"/>
        </w:numPr>
        <w:ind w:left="567"/>
        <w:rPr>
          <w:b w:val="0"/>
        </w:rPr>
      </w:pPr>
      <w:r w:rsidRPr="00636058">
        <w:rPr>
          <w:b w:val="0"/>
          <w:bCs/>
        </w:rPr>
        <w:t xml:space="preserve">The most up to date reading list for each module </w:t>
      </w:r>
      <w:proofErr w:type="gramStart"/>
      <w:r w:rsidRPr="00636058">
        <w:rPr>
          <w:b w:val="0"/>
          <w:bCs/>
        </w:rPr>
        <w:t>can be found</w:t>
      </w:r>
      <w:proofErr w:type="gramEnd"/>
      <w:r w:rsidRPr="00636058">
        <w:rPr>
          <w:b w:val="0"/>
          <w:bCs/>
        </w:rPr>
        <w:t xml:space="preserve"> on the university's </w:t>
      </w:r>
      <w:hyperlink r:id="rId8" w:history="1">
        <w:r w:rsidRPr="00636058">
          <w:rPr>
            <w:rStyle w:val="Hyperlink"/>
            <w:b w:val="0"/>
            <w:bCs/>
          </w:rPr>
          <w:t>reading list pages</w:t>
        </w:r>
      </w:hyperlink>
      <w:r w:rsidRPr="00636058">
        <w:rPr>
          <w:b w:val="0"/>
          <w:bCs/>
        </w:rPr>
        <w:t xml:space="preserve">. </w:t>
      </w:r>
      <w:r w:rsidRPr="00636058">
        <w:t xml:space="preserve"> </w:t>
      </w:r>
    </w:p>
    <w:p w14:paraId="715A2291" w14:textId="15D7BD54" w:rsidR="00883204" w:rsidRDefault="00636058" w:rsidP="00072357">
      <w:pPr>
        <w:pStyle w:val="Heading2"/>
      </w:pPr>
      <w:r>
        <w:t>Contact Hours</w:t>
      </w:r>
    </w:p>
    <w:p w14:paraId="1086FCCF" w14:textId="79437FFE" w:rsidR="00636058" w:rsidRPr="00636058" w:rsidRDefault="00636058" w:rsidP="00FF2C03">
      <w:pPr>
        <w:spacing w:line="240" w:lineRule="auto"/>
        <w:ind w:left="567"/>
        <w:rPr>
          <w:rFonts w:ascii="Arial" w:hAnsi="Arial" w:cs="Arial"/>
          <w:sz w:val="24"/>
          <w:szCs w:val="24"/>
        </w:rPr>
      </w:pPr>
      <w:r w:rsidRPr="00636058">
        <w:rPr>
          <w:rFonts w:ascii="Arial" w:hAnsi="Arial" w:cs="Arial"/>
          <w:sz w:val="24"/>
          <w:szCs w:val="24"/>
        </w:rPr>
        <w:t>Private Study</w:t>
      </w:r>
      <w:r w:rsidR="007A3F31">
        <w:rPr>
          <w:rFonts w:ascii="Arial" w:hAnsi="Arial" w:cs="Arial"/>
          <w:sz w:val="24"/>
          <w:szCs w:val="24"/>
        </w:rPr>
        <w:t>:</w:t>
      </w:r>
      <w:r w:rsidR="00EC4820">
        <w:rPr>
          <w:rFonts w:ascii="Arial" w:hAnsi="Arial" w:cs="Arial"/>
          <w:sz w:val="24"/>
          <w:szCs w:val="24"/>
        </w:rPr>
        <w:t xml:space="preserve"> </w:t>
      </w:r>
      <w:r w:rsidR="00300372">
        <w:rPr>
          <w:rFonts w:ascii="Arial" w:hAnsi="Arial" w:cs="Arial"/>
          <w:sz w:val="24"/>
          <w:szCs w:val="24"/>
        </w:rPr>
        <w:t>135</w:t>
      </w:r>
    </w:p>
    <w:p w14:paraId="3BE5E6D9" w14:textId="3E816EAA" w:rsidR="00636058" w:rsidRPr="00636058" w:rsidRDefault="00636058" w:rsidP="00FF2C03">
      <w:pPr>
        <w:spacing w:line="240" w:lineRule="auto"/>
        <w:ind w:left="567"/>
        <w:rPr>
          <w:rFonts w:ascii="Arial" w:hAnsi="Arial" w:cs="Arial"/>
          <w:sz w:val="24"/>
          <w:szCs w:val="24"/>
        </w:rPr>
      </w:pPr>
      <w:r w:rsidRPr="00636058">
        <w:rPr>
          <w:rFonts w:ascii="Arial" w:hAnsi="Arial" w:cs="Arial"/>
          <w:sz w:val="24"/>
          <w:szCs w:val="24"/>
        </w:rPr>
        <w:t>Contact Hours</w:t>
      </w:r>
      <w:r w:rsidR="007A3F31">
        <w:rPr>
          <w:rFonts w:ascii="Arial" w:hAnsi="Arial" w:cs="Arial"/>
          <w:sz w:val="24"/>
          <w:szCs w:val="24"/>
        </w:rPr>
        <w:t>:</w:t>
      </w:r>
      <w:r w:rsidR="00EC4820">
        <w:rPr>
          <w:rFonts w:ascii="Arial" w:hAnsi="Arial" w:cs="Arial"/>
          <w:sz w:val="24"/>
          <w:szCs w:val="24"/>
        </w:rPr>
        <w:t xml:space="preserve"> </w:t>
      </w:r>
      <w:r w:rsidR="00300372">
        <w:rPr>
          <w:rFonts w:ascii="Arial" w:hAnsi="Arial" w:cs="Arial"/>
          <w:sz w:val="24"/>
          <w:szCs w:val="24"/>
        </w:rPr>
        <w:t>15</w:t>
      </w:r>
    </w:p>
    <w:p w14:paraId="035B9AB3" w14:textId="51FBFAA3" w:rsidR="008D4447" w:rsidRDefault="00636058" w:rsidP="00FF2C03">
      <w:pPr>
        <w:spacing w:line="240" w:lineRule="auto"/>
        <w:ind w:left="567"/>
        <w:rPr>
          <w:rFonts w:ascii="Arial" w:hAnsi="Arial" w:cs="Arial"/>
          <w:sz w:val="24"/>
          <w:szCs w:val="24"/>
        </w:rPr>
      </w:pPr>
      <w:r w:rsidRPr="00636058">
        <w:rPr>
          <w:rFonts w:ascii="Arial" w:hAnsi="Arial" w:cs="Arial"/>
          <w:sz w:val="24"/>
          <w:szCs w:val="24"/>
        </w:rPr>
        <w:t>Total</w:t>
      </w:r>
      <w:r w:rsidR="007A3F31">
        <w:rPr>
          <w:rFonts w:ascii="Arial" w:hAnsi="Arial" w:cs="Arial"/>
          <w:sz w:val="24"/>
          <w:szCs w:val="24"/>
        </w:rPr>
        <w:t>:</w:t>
      </w:r>
      <w:r w:rsidR="00EC4820">
        <w:rPr>
          <w:rFonts w:ascii="Arial" w:hAnsi="Arial" w:cs="Arial"/>
          <w:sz w:val="24"/>
          <w:szCs w:val="24"/>
        </w:rPr>
        <w:t xml:space="preserve"> </w:t>
      </w:r>
      <w:r w:rsidR="00300372">
        <w:rPr>
          <w:rFonts w:ascii="Arial" w:hAnsi="Arial" w:cs="Arial"/>
          <w:sz w:val="24"/>
          <w:szCs w:val="24"/>
        </w:rPr>
        <w:t>150</w:t>
      </w:r>
    </w:p>
    <w:p w14:paraId="1C49B47B" w14:textId="77777777" w:rsidR="00B2615D" w:rsidRPr="00B2615D" w:rsidRDefault="00EF4933" w:rsidP="00072357">
      <w:pPr>
        <w:pStyle w:val="Heading2"/>
        <w:rPr>
          <w:i/>
          <w:iCs/>
        </w:rPr>
      </w:pPr>
      <w:r w:rsidRPr="009D52D0">
        <w:t>Assessment methods</w:t>
      </w:r>
    </w:p>
    <w:p w14:paraId="7F14E902" w14:textId="075790AA" w:rsidR="00696FF5" w:rsidRPr="00B2615D" w:rsidRDefault="00F70CD3" w:rsidP="00F70CD3">
      <w:pPr>
        <w:pStyle w:val="header2"/>
        <w:numPr>
          <w:ilvl w:val="0"/>
          <w:numId w:val="0"/>
        </w:numPr>
        <w:rPr>
          <w:b w:val="0"/>
          <w:bCs/>
          <w:i/>
          <w:iCs/>
        </w:rPr>
      </w:pPr>
      <w:r>
        <w:rPr>
          <w:b w:val="0"/>
          <w:bCs/>
          <w:iCs/>
        </w:rPr>
        <w:t>13.1</w:t>
      </w:r>
      <w:r>
        <w:rPr>
          <w:b w:val="0"/>
          <w:bCs/>
          <w:iCs/>
        </w:rPr>
        <w:tab/>
      </w:r>
      <w:r w:rsidR="00696FF5" w:rsidRPr="00B2615D">
        <w:rPr>
          <w:b w:val="0"/>
          <w:bCs/>
          <w:iCs/>
        </w:rPr>
        <w:t>Main assessment methods</w:t>
      </w:r>
    </w:p>
    <w:p w14:paraId="3753E6C1" w14:textId="528EFC84" w:rsidR="0011295C" w:rsidRPr="002960B0" w:rsidRDefault="00300372" w:rsidP="002960B0">
      <w:pPr>
        <w:numPr>
          <w:ilvl w:val="0"/>
          <w:numId w:val="12"/>
        </w:numPr>
        <w:spacing w:after="120" w:line="240" w:lineRule="auto"/>
        <w:ind w:left="1134" w:right="543"/>
        <w:rPr>
          <w:rFonts w:ascii="Arial" w:hAnsi="Arial" w:cs="Arial"/>
          <w:iCs/>
          <w:sz w:val="24"/>
          <w:szCs w:val="24"/>
        </w:rPr>
      </w:pPr>
      <w:r>
        <w:rPr>
          <w:rFonts w:ascii="Arial" w:hAnsi="Arial" w:cs="Arial"/>
          <w:iCs/>
          <w:sz w:val="24"/>
          <w:szCs w:val="24"/>
        </w:rPr>
        <w:t>Critical report (3000 words)</w:t>
      </w:r>
    </w:p>
    <w:p w14:paraId="3DA1BBE3" w14:textId="5C5503C0" w:rsidR="00696FF5" w:rsidRPr="009D52D0" w:rsidRDefault="00B2615D" w:rsidP="009D52D0">
      <w:pPr>
        <w:spacing w:after="120"/>
        <w:ind w:left="567" w:right="543" w:hanging="567"/>
        <w:rPr>
          <w:rFonts w:ascii="Arial" w:hAnsi="Arial" w:cs="Arial"/>
          <w:iCs/>
          <w:sz w:val="24"/>
          <w:szCs w:val="24"/>
        </w:rPr>
      </w:pPr>
      <w:r>
        <w:rPr>
          <w:rFonts w:ascii="Arial" w:hAnsi="Arial" w:cs="Arial"/>
          <w:iCs/>
          <w:sz w:val="24"/>
          <w:szCs w:val="24"/>
        </w:rPr>
        <w:t>1</w:t>
      </w:r>
      <w:r w:rsidR="00F70CD3">
        <w:rPr>
          <w:rFonts w:ascii="Arial" w:hAnsi="Arial" w:cs="Arial"/>
          <w:iCs/>
          <w:sz w:val="24"/>
          <w:szCs w:val="24"/>
        </w:rPr>
        <w:t>3</w:t>
      </w:r>
      <w:r>
        <w:rPr>
          <w:rFonts w:ascii="Arial" w:hAnsi="Arial" w:cs="Arial"/>
          <w:iCs/>
          <w:sz w:val="24"/>
          <w:szCs w:val="24"/>
        </w:rPr>
        <w:t xml:space="preserve">.2 </w:t>
      </w:r>
      <w:r w:rsidR="00636058">
        <w:rPr>
          <w:rFonts w:ascii="Arial" w:hAnsi="Arial" w:cs="Arial"/>
          <w:iCs/>
          <w:sz w:val="24"/>
          <w:szCs w:val="24"/>
        </w:rPr>
        <w:tab/>
      </w:r>
      <w:r w:rsidR="00636058">
        <w:rPr>
          <w:rFonts w:ascii="Arial" w:hAnsi="Arial" w:cs="Arial"/>
          <w:iCs/>
          <w:sz w:val="24"/>
          <w:szCs w:val="24"/>
        </w:rPr>
        <w:tab/>
      </w:r>
      <w:r w:rsidR="00696FF5" w:rsidRPr="009D52D0">
        <w:rPr>
          <w:rFonts w:ascii="Arial" w:hAnsi="Arial" w:cs="Arial"/>
          <w:iCs/>
          <w:sz w:val="24"/>
          <w:szCs w:val="24"/>
        </w:rPr>
        <w:t xml:space="preserve">Reassessment methods </w:t>
      </w:r>
    </w:p>
    <w:p w14:paraId="4062F7E7" w14:textId="522A989A" w:rsidR="008D4447" w:rsidRPr="001B433B" w:rsidRDefault="00300372" w:rsidP="001B433B">
      <w:pPr>
        <w:pStyle w:val="ListParagraph"/>
        <w:numPr>
          <w:ilvl w:val="0"/>
          <w:numId w:val="13"/>
        </w:numPr>
        <w:spacing w:after="120" w:line="240" w:lineRule="auto"/>
        <w:ind w:left="1134" w:right="543"/>
        <w:rPr>
          <w:rFonts w:ascii="Arial" w:hAnsi="Arial" w:cs="Arial"/>
          <w:iCs/>
          <w:sz w:val="24"/>
          <w:szCs w:val="24"/>
        </w:rPr>
      </w:pPr>
      <w:r>
        <w:rPr>
          <w:rFonts w:ascii="Arial" w:hAnsi="Arial" w:cs="Arial"/>
          <w:iCs/>
          <w:sz w:val="24"/>
          <w:szCs w:val="24"/>
        </w:rPr>
        <w:t>Like for like</w:t>
      </w:r>
    </w:p>
    <w:p w14:paraId="2FCD427F" w14:textId="2A425E07" w:rsidR="00274ED7" w:rsidRPr="009D52D0" w:rsidRDefault="006F3F8B" w:rsidP="00072357">
      <w:pPr>
        <w:pStyle w:val="Heading2"/>
      </w:pPr>
      <w:r w:rsidRPr="009D52D0">
        <w:t xml:space="preserve">Map of </w:t>
      </w:r>
      <w:r w:rsidR="00883204" w:rsidRPr="009D52D0">
        <w:t xml:space="preserve">module learning outcomes </w:t>
      </w:r>
      <w:r w:rsidR="00B30E07" w:rsidRPr="009D52D0">
        <w:t xml:space="preserve">(sections </w:t>
      </w:r>
      <w:r w:rsidR="00076D6B">
        <w:t>8</w:t>
      </w:r>
      <w:r w:rsidR="00B30E07" w:rsidRPr="009D52D0">
        <w:t xml:space="preserve"> &amp; </w:t>
      </w:r>
      <w:r w:rsidR="00076D6B">
        <w:t>9</w:t>
      </w:r>
      <w:r w:rsidR="00B30E07" w:rsidRPr="009D52D0">
        <w:t>)</w:t>
      </w:r>
      <w:r w:rsidR="00883204" w:rsidRPr="009D52D0">
        <w:t xml:space="preserve"> to l</w:t>
      </w:r>
      <w:r w:rsidRPr="009D52D0">
        <w:t>earning</w:t>
      </w:r>
      <w:r w:rsidR="00B30E07" w:rsidRPr="009D52D0">
        <w:t xml:space="preserve"> and </w:t>
      </w:r>
      <w:r w:rsidR="00883204" w:rsidRPr="009D52D0">
        <w:t>teaching m</w:t>
      </w:r>
      <w:r w:rsidR="00B30E07" w:rsidRPr="009D52D0">
        <w:t>ethods (section</w:t>
      </w:r>
      <w:r w:rsidR="00B2615D">
        <w:t xml:space="preserve"> </w:t>
      </w:r>
      <w:r w:rsidR="00B30E07" w:rsidRPr="009D52D0">
        <w:t>1</w:t>
      </w:r>
      <w:r w:rsidR="00076D6B">
        <w:t>2</w:t>
      </w:r>
      <w:r w:rsidRPr="009D52D0">
        <w:t>) and m</w:t>
      </w:r>
      <w:r w:rsidR="00883204" w:rsidRPr="009D52D0">
        <w:t>ethods of a</w:t>
      </w:r>
      <w:r w:rsidR="00B30E07" w:rsidRPr="009D52D0">
        <w:t>ssessment (section 1</w:t>
      </w:r>
      <w:r w:rsidR="00076D6B">
        <w:t>3</w:t>
      </w:r>
      <w:r w:rsidR="00EF4933" w:rsidRPr="009D52D0">
        <w:t>)</w:t>
      </w:r>
    </w:p>
    <w:p w14:paraId="707CBE74" w14:textId="252DF6B7" w:rsidR="001C1787" w:rsidRPr="00FF2C03" w:rsidRDefault="001C1787" w:rsidP="009D52D0">
      <w:pPr>
        <w:spacing w:after="120" w:line="240" w:lineRule="auto"/>
        <w:ind w:left="567" w:right="543"/>
        <w:jc w:val="both"/>
        <w:rPr>
          <w:rFonts w:ascii="Arial" w:hAnsi="Arial" w:cs="Arial"/>
          <w:iCs/>
          <w:sz w:val="24"/>
          <w:szCs w:val="24"/>
        </w:rPr>
      </w:pPr>
    </w:p>
    <w:p w14:paraId="6F5E84D9" w14:textId="21BBC0D5" w:rsidR="00636058" w:rsidRPr="00636058" w:rsidRDefault="00636058" w:rsidP="009D52D0">
      <w:pPr>
        <w:spacing w:after="120" w:line="240" w:lineRule="auto"/>
        <w:ind w:left="567" w:right="543"/>
        <w:jc w:val="both"/>
        <w:rPr>
          <w:rFonts w:ascii="Arial" w:hAnsi="Arial" w:cs="Arial"/>
          <w:b/>
          <w:bCs/>
          <w:sz w:val="24"/>
          <w:szCs w:val="24"/>
        </w:rPr>
      </w:pPr>
      <w:r w:rsidRPr="00636058">
        <w:rPr>
          <w:rFonts w:ascii="Arial" w:hAnsi="Arial" w:cs="Arial"/>
          <w:b/>
          <w:bCs/>
          <w:sz w:val="24"/>
          <w:szCs w:val="24"/>
        </w:rPr>
        <w:t>Module learning outcomes against learning and teaching methods:</w:t>
      </w:r>
    </w:p>
    <w:tbl>
      <w:tblPr>
        <w:tblStyle w:val="TableGrid"/>
        <w:tblW w:w="6331" w:type="dxa"/>
        <w:tblInd w:w="610" w:type="dxa"/>
        <w:tblLayout w:type="fixed"/>
        <w:tblLook w:val="04A0" w:firstRow="1" w:lastRow="0" w:firstColumn="1" w:lastColumn="0" w:noHBand="0" w:noVBand="1"/>
      </w:tblPr>
      <w:tblGrid>
        <w:gridCol w:w="2362"/>
        <w:gridCol w:w="567"/>
        <w:gridCol w:w="567"/>
        <w:gridCol w:w="567"/>
        <w:gridCol w:w="567"/>
        <w:gridCol w:w="567"/>
        <w:gridCol w:w="567"/>
        <w:gridCol w:w="567"/>
      </w:tblGrid>
      <w:tr w:rsidR="00300372" w:rsidRPr="009D52D0" w14:paraId="5413EC92" w14:textId="77777777" w:rsidTr="002960B0">
        <w:trPr>
          <w:cantSplit/>
          <w:tblHeader/>
        </w:trPr>
        <w:tc>
          <w:tcPr>
            <w:tcW w:w="2362" w:type="dxa"/>
            <w:shd w:val="clear" w:color="auto" w:fill="D9D9D9" w:themeFill="background1" w:themeFillShade="D9"/>
          </w:tcPr>
          <w:p w14:paraId="140365DD" w14:textId="77777777" w:rsidR="00300372" w:rsidRPr="009D52D0" w:rsidRDefault="00300372" w:rsidP="004F0496">
            <w:pPr>
              <w:spacing w:after="120"/>
              <w:ind w:left="33" w:right="543"/>
              <w:rPr>
                <w:rFonts w:ascii="Arial" w:hAnsi="Arial" w:cs="Arial"/>
                <w:b/>
                <w:sz w:val="20"/>
                <w:szCs w:val="20"/>
              </w:rPr>
            </w:pPr>
            <w:r w:rsidRPr="009D52D0">
              <w:rPr>
                <w:rFonts w:ascii="Arial" w:hAnsi="Arial" w:cs="Arial"/>
                <w:b/>
                <w:sz w:val="20"/>
                <w:szCs w:val="20"/>
              </w:rPr>
              <w:t>Module learning outcome</w:t>
            </w:r>
          </w:p>
        </w:tc>
        <w:tc>
          <w:tcPr>
            <w:tcW w:w="567" w:type="dxa"/>
          </w:tcPr>
          <w:p w14:paraId="6167848F" w14:textId="77777777" w:rsidR="00300372" w:rsidRPr="009D52D0" w:rsidRDefault="00300372" w:rsidP="004F0496">
            <w:pPr>
              <w:spacing w:after="120"/>
              <w:ind w:right="543"/>
              <w:rPr>
                <w:rFonts w:ascii="Arial" w:hAnsi="Arial" w:cs="Arial"/>
                <w:sz w:val="20"/>
                <w:szCs w:val="20"/>
              </w:rPr>
            </w:pPr>
            <w:r w:rsidRPr="009D52D0">
              <w:rPr>
                <w:rFonts w:ascii="Arial" w:hAnsi="Arial" w:cs="Arial"/>
                <w:sz w:val="20"/>
                <w:szCs w:val="20"/>
              </w:rPr>
              <w:t>8.1</w:t>
            </w:r>
          </w:p>
        </w:tc>
        <w:tc>
          <w:tcPr>
            <w:tcW w:w="567" w:type="dxa"/>
          </w:tcPr>
          <w:p w14:paraId="5B554168" w14:textId="77777777" w:rsidR="00300372" w:rsidRPr="009D52D0" w:rsidRDefault="00300372" w:rsidP="004F0496">
            <w:pPr>
              <w:spacing w:after="120"/>
              <w:ind w:right="543"/>
              <w:rPr>
                <w:rFonts w:ascii="Arial" w:hAnsi="Arial" w:cs="Arial"/>
                <w:sz w:val="20"/>
                <w:szCs w:val="20"/>
              </w:rPr>
            </w:pPr>
            <w:r w:rsidRPr="009D52D0">
              <w:rPr>
                <w:rFonts w:ascii="Arial" w:hAnsi="Arial" w:cs="Arial"/>
                <w:sz w:val="20"/>
                <w:szCs w:val="20"/>
              </w:rPr>
              <w:t>8.2</w:t>
            </w:r>
          </w:p>
        </w:tc>
        <w:tc>
          <w:tcPr>
            <w:tcW w:w="567" w:type="dxa"/>
          </w:tcPr>
          <w:p w14:paraId="70BB1C5A" w14:textId="77777777" w:rsidR="00300372" w:rsidRPr="009D52D0" w:rsidRDefault="00300372" w:rsidP="004F0496">
            <w:pPr>
              <w:spacing w:after="120"/>
              <w:ind w:right="543"/>
              <w:rPr>
                <w:rFonts w:ascii="Arial" w:hAnsi="Arial" w:cs="Arial"/>
                <w:sz w:val="20"/>
                <w:szCs w:val="20"/>
              </w:rPr>
            </w:pPr>
            <w:r w:rsidRPr="009D52D0">
              <w:rPr>
                <w:rFonts w:ascii="Arial" w:hAnsi="Arial" w:cs="Arial"/>
                <w:sz w:val="20"/>
                <w:szCs w:val="20"/>
              </w:rPr>
              <w:t>8.3</w:t>
            </w:r>
          </w:p>
        </w:tc>
        <w:tc>
          <w:tcPr>
            <w:tcW w:w="567" w:type="dxa"/>
          </w:tcPr>
          <w:p w14:paraId="553BA646" w14:textId="77777777" w:rsidR="00300372" w:rsidRPr="009D52D0" w:rsidRDefault="00300372" w:rsidP="004F0496">
            <w:pPr>
              <w:spacing w:after="120"/>
              <w:ind w:right="543"/>
              <w:rPr>
                <w:rFonts w:ascii="Arial" w:hAnsi="Arial" w:cs="Arial"/>
                <w:sz w:val="20"/>
                <w:szCs w:val="20"/>
              </w:rPr>
            </w:pPr>
            <w:r w:rsidRPr="009D52D0">
              <w:rPr>
                <w:rFonts w:ascii="Arial" w:hAnsi="Arial" w:cs="Arial"/>
                <w:sz w:val="20"/>
                <w:szCs w:val="20"/>
              </w:rPr>
              <w:t>8.4</w:t>
            </w:r>
          </w:p>
        </w:tc>
        <w:tc>
          <w:tcPr>
            <w:tcW w:w="567" w:type="dxa"/>
          </w:tcPr>
          <w:p w14:paraId="3B577D4A" w14:textId="77777777" w:rsidR="00300372" w:rsidRPr="009D52D0" w:rsidRDefault="00300372" w:rsidP="004F0496">
            <w:pPr>
              <w:spacing w:after="120"/>
              <w:ind w:right="543"/>
              <w:rPr>
                <w:rFonts w:ascii="Arial" w:hAnsi="Arial" w:cs="Arial"/>
                <w:sz w:val="20"/>
                <w:szCs w:val="20"/>
              </w:rPr>
            </w:pPr>
            <w:r w:rsidRPr="009D52D0">
              <w:rPr>
                <w:rFonts w:ascii="Arial" w:hAnsi="Arial" w:cs="Arial"/>
                <w:sz w:val="20"/>
                <w:szCs w:val="20"/>
              </w:rPr>
              <w:t>9.1</w:t>
            </w:r>
          </w:p>
        </w:tc>
        <w:tc>
          <w:tcPr>
            <w:tcW w:w="567" w:type="dxa"/>
          </w:tcPr>
          <w:p w14:paraId="266E4126" w14:textId="77777777" w:rsidR="00300372" w:rsidRPr="009D52D0" w:rsidRDefault="00300372" w:rsidP="004F0496">
            <w:pPr>
              <w:spacing w:after="120"/>
              <w:ind w:right="543"/>
              <w:rPr>
                <w:rFonts w:ascii="Arial" w:hAnsi="Arial" w:cs="Arial"/>
                <w:sz w:val="20"/>
                <w:szCs w:val="20"/>
              </w:rPr>
            </w:pPr>
            <w:r w:rsidRPr="009D52D0">
              <w:rPr>
                <w:rFonts w:ascii="Arial" w:hAnsi="Arial" w:cs="Arial"/>
                <w:sz w:val="20"/>
                <w:szCs w:val="20"/>
              </w:rPr>
              <w:t>9.2</w:t>
            </w:r>
          </w:p>
        </w:tc>
        <w:tc>
          <w:tcPr>
            <w:tcW w:w="567" w:type="dxa"/>
          </w:tcPr>
          <w:p w14:paraId="6EC60A4C" w14:textId="77777777" w:rsidR="00300372" w:rsidRPr="009D52D0" w:rsidRDefault="00300372" w:rsidP="004F0496">
            <w:pPr>
              <w:spacing w:after="120"/>
              <w:ind w:right="543"/>
              <w:rPr>
                <w:rFonts w:ascii="Arial" w:hAnsi="Arial" w:cs="Arial"/>
                <w:sz w:val="20"/>
                <w:szCs w:val="20"/>
              </w:rPr>
            </w:pPr>
            <w:r w:rsidRPr="009D52D0">
              <w:rPr>
                <w:rFonts w:ascii="Arial" w:hAnsi="Arial" w:cs="Arial"/>
                <w:sz w:val="20"/>
                <w:szCs w:val="20"/>
              </w:rPr>
              <w:t>9.3</w:t>
            </w:r>
          </w:p>
        </w:tc>
      </w:tr>
      <w:tr w:rsidR="00300372" w:rsidRPr="009D52D0" w14:paraId="780DC4A5" w14:textId="77777777" w:rsidTr="002960B0">
        <w:tc>
          <w:tcPr>
            <w:tcW w:w="2362" w:type="dxa"/>
          </w:tcPr>
          <w:p w14:paraId="16F79E00" w14:textId="14FA16B0" w:rsidR="00300372" w:rsidRPr="0011295C" w:rsidRDefault="00875B59" w:rsidP="004F0496">
            <w:pPr>
              <w:spacing w:after="120"/>
              <w:ind w:right="543"/>
              <w:rPr>
                <w:rFonts w:ascii="Arial" w:hAnsi="Arial" w:cs="Arial"/>
                <w:sz w:val="20"/>
                <w:szCs w:val="20"/>
              </w:rPr>
            </w:pPr>
            <w:r>
              <w:rPr>
                <w:rFonts w:ascii="Arial" w:hAnsi="Arial" w:cs="Arial"/>
                <w:sz w:val="20"/>
                <w:szCs w:val="20"/>
              </w:rPr>
              <w:t>Private study</w:t>
            </w:r>
          </w:p>
        </w:tc>
        <w:tc>
          <w:tcPr>
            <w:tcW w:w="567" w:type="dxa"/>
          </w:tcPr>
          <w:p w14:paraId="34752F0E" w14:textId="49D40155" w:rsidR="00300372" w:rsidRPr="009D52D0" w:rsidRDefault="00875B59"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0E9B09C0" w14:textId="4637B205" w:rsidR="00300372" w:rsidRPr="009D52D0" w:rsidRDefault="00875B59"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6CD1C02C" w14:textId="682FC009" w:rsidR="00300372" w:rsidRPr="009D52D0" w:rsidRDefault="00875B59"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45C64561" w14:textId="2002385C" w:rsidR="00300372" w:rsidRPr="009D52D0" w:rsidRDefault="00875B59"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2A716802" w14:textId="12FB84A6" w:rsidR="00300372" w:rsidRPr="009D52D0" w:rsidRDefault="00980C29"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5BAFD1A4" w14:textId="5426BCBA" w:rsidR="00300372" w:rsidRPr="009D52D0" w:rsidRDefault="00980C29"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030A7445" w14:textId="53C48B99" w:rsidR="00300372" w:rsidRPr="009D52D0" w:rsidRDefault="00980C29" w:rsidP="004F0496">
            <w:pPr>
              <w:spacing w:after="120"/>
              <w:ind w:right="543"/>
              <w:rPr>
                <w:rFonts w:ascii="Arial" w:hAnsi="Arial" w:cs="Arial"/>
                <w:b/>
                <w:sz w:val="20"/>
                <w:szCs w:val="20"/>
              </w:rPr>
            </w:pPr>
            <w:r>
              <w:rPr>
                <w:rFonts w:ascii="Arial" w:hAnsi="Arial" w:cs="Arial"/>
                <w:b/>
                <w:sz w:val="20"/>
                <w:szCs w:val="20"/>
              </w:rPr>
              <w:t>x</w:t>
            </w:r>
          </w:p>
        </w:tc>
      </w:tr>
      <w:tr w:rsidR="00300372" w:rsidRPr="009D52D0" w14:paraId="5C50A519" w14:textId="77777777" w:rsidTr="002960B0">
        <w:tc>
          <w:tcPr>
            <w:tcW w:w="2362" w:type="dxa"/>
          </w:tcPr>
          <w:p w14:paraId="433DE3A7" w14:textId="47D8DF56" w:rsidR="00300372" w:rsidRPr="0011295C" w:rsidRDefault="00875B59" w:rsidP="004F0496">
            <w:pPr>
              <w:spacing w:after="120"/>
              <w:ind w:right="543"/>
              <w:rPr>
                <w:rFonts w:ascii="Arial" w:hAnsi="Arial" w:cs="Arial"/>
                <w:sz w:val="20"/>
                <w:szCs w:val="20"/>
              </w:rPr>
            </w:pPr>
            <w:r>
              <w:rPr>
                <w:rFonts w:ascii="Arial" w:hAnsi="Arial" w:cs="Arial"/>
                <w:sz w:val="20"/>
                <w:szCs w:val="20"/>
              </w:rPr>
              <w:t>Workshops</w:t>
            </w:r>
          </w:p>
        </w:tc>
        <w:tc>
          <w:tcPr>
            <w:tcW w:w="567" w:type="dxa"/>
          </w:tcPr>
          <w:p w14:paraId="3853654B" w14:textId="562BEA02" w:rsidR="00300372" w:rsidRPr="009D52D0" w:rsidRDefault="00875B59"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7261D01A" w14:textId="7E9BCF33" w:rsidR="00300372" w:rsidRPr="009D52D0" w:rsidRDefault="00875B59"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2D7957D4" w14:textId="50C14F68" w:rsidR="00300372" w:rsidRPr="009D52D0" w:rsidRDefault="00875B59"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232B2686" w14:textId="214778C4" w:rsidR="00300372" w:rsidRPr="009D52D0" w:rsidRDefault="00875B59"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2AE9F109" w14:textId="0D5496B3" w:rsidR="00300372" w:rsidRPr="009D52D0" w:rsidRDefault="00300372" w:rsidP="004F0496">
            <w:pPr>
              <w:spacing w:after="120"/>
              <w:ind w:right="543"/>
              <w:rPr>
                <w:rFonts w:ascii="Arial" w:hAnsi="Arial" w:cs="Arial"/>
                <w:b/>
                <w:sz w:val="20"/>
                <w:szCs w:val="20"/>
              </w:rPr>
            </w:pPr>
          </w:p>
        </w:tc>
        <w:tc>
          <w:tcPr>
            <w:tcW w:w="567" w:type="dxa"/>
          </w:tcPr>
          <w:p w14:paraId="6BD0A090" w14:textId="3A64C16B" w:rsidR="00300372" w:rsidRPr="009D52D0" w:rsidRDefault="00300372" w:rsidP="004F0496">
            <w:pPr>
              <w:spacing w:after="120"/>
              <w:ind w:right="543"/>
              <w:rPr>
                <w:rFonts w:ascii="Arial" w:hAnsi="Arial" w:cs="Arial"/>
                <w:b/>
                <w:sz w:val="20"/>
                <w:szCs w:val="20"/>
              </w:rPr>
            </w:pPr>
          </w:p>
        </w:tc>
        <w:tc>
          <w:tcPr>
            <w:tcW w:w="567" w:type="dxa"/>
          </w:tcPr>
          <w:p w14:paraId="3DAC9A4A" w14:textId="7944E300" w:rsidR="00300372" w:rsidRPr="009D52D0" w:rsidRDefault="00300372" w:rsidP="004F0496">
            <w:pPr>
              <w:spacing w:after="120"/>
              <w:ind w:right="543"/>
              <w:rPr>
                <w:rFonts w:ascii="Arial" w:hAnsi="Arial" w:cs="Arial"/>
                <w:b/>
                <w:sz w:val="20"/>
                <w:szCs w:val="20"/>
              </w:rPr>
            </w:pPr>
          </w:p>
        </w:tc>
      </w:tr>
    </w:tbl>
    <w:p w14:paraId="0C992BDB" w14:textId="77777777" w:rsidR="00636058" w:rsidRDefault="00636058" w:rsidP="00636058">
      <w:pPr>
        <w:spacing w:after="120" w:line="240" w:lineRule="auto"/>
        <w:ind w:left="426" w:right="543" w:firstLine="294"/>
        <w:rPr>
          <w:rFonts w:ascii="Arial" w:hAnsi="Arial" w:cs="Arial"/>
          <w:b/>
          <w:iCs/>
          <w:sz w:val="24"/>
          <w:szCs w:val="24"/>
        </w:rPr>
      </w:pPr>
    </w:p>
    <w:p w14:paraId="1DF2B576" w14:textId="6861D79A" w:rsidR="007A6245" w:rsidRDefault="00636058" w:rsidP="00B360D2">
      <w:pPr>
        <w:spacing w:after="120" w:line="240" w:lineRule="auto"/>
        <w:ind w:left="567" w:right="543"/>
        <w:rPr>
          <w:rFonts w:ascii="Arial" w:hAnsi="Arial" w:cs="Arial"/>
          <w:b/>
          <w:iCs/>
          <w:sz w:val="24"/>
          <w:szCs w:val="24"/>
        </w:rPr>
      </w:pPr>
      <w:r>
        <w:rPr>
          <w:rFonts w:ascii="Arial" w:hAnsi="Arial" w:cs="Arial"/>
          <w:b/>
          <w:iCs/>
          <w:sz w:val="24"/>
          <w:szCs w:val="24"/>
        </w:rPr>
        <w:t>Module learning outcomes against assessment methods:</w:t>
      </w:r>
    </w:p>
    <w:tbl>
      <w:tblPr>
        <w:tblStyle w:val="TableGrid"/>
        <w:tblpPr w:leftFromText="180" w:rightFromText="180" w:vertAnchor="text" w:horzAnchor="page" w:tblpX="1294" w:tblpY="108"/>
        <w:tblW w:w="6374" w:type="dxa"/>
        <w:tblLayout w:type="fixed"/>
        <w:tblLook w:val="04A0" w:firstRow="1" w:lastRow="0" w:firstColumn="1" w:lastColumn="0" w:noHBand="0" w:noVBand="1"/>
      </w:tblPr>
      <w:tblGrid>
        <w:gridCol w:w="2405"/>
        <w:gridCol w:w="567"/>
        <w:gridCol w:w="567"/>
        <w:gridCol w:w="567"/>
        <w:gridCol w:w="567"/>
        <w:gridCol w:w="567"/>
        <w:gridCol w:w="567"/>
        <w:gridCol w:w="567"/>
      </w:tblGrid>
      <w:tr w:rsidR="00875B59" w:rsidRPr="009D52D0" w14:paraId="7367825C" w14:textId="77777777" w:rsidTr="002960B0">
        <w:trPr>
          <w:tblHeader/>
        </w:trPr>
        <w:tc>
          <w:tcPr>
            <w:tcW w:w="2405" w:type="dxa"/>
            <w:shd w:val="clear" w:color="auto" w:fill="D9D9D9" w:themeFill="background1" w:themeFillShade="D9"/>
          </w:tcPr>
          <w:p w14:paraId="4E99BFB5" w14:textId="77777777" w:rsidR="00875B59" w:rsidRPr="009D52D0" w:rsidRDefault="00875B59" w:rsidP="00636058">
            <w:pPr>
              <w:spacing w:after="120"/>
              <w:ind w:left="33" w:right="543"/>
              <w:rPr>
                <w:rFonts w:ascii="Arial" w:hAnsi="Arial" w:cs="Arial"/>
                <w:b/>
                <w:sz w:val="20"/>
                <w:szCs w:val="20"/>
              </w:rPr>
            </w:pPr>
            <w:r w:rsidRPr="009D52D0">
              <w:rPr>
                <w:rFonts w:ascii="Arial" w:hAnsi="Arial" w:cs="Arial"/>
                <w:b/>
                <w:sz w:val="20"/>
                <w:szCs w:val="20"/>
              </w:rPr>
              <w:lastRenderedPageBreak/>
              <w:t>Module learning outcome</w:t>
            </w:r>
          </w:p>
        </w:tc>
        <w:tc>
          <w:tcPr>
            <w:tcW w:w="567" w:type="dxa"/>
          </w:tcPr>
          <w:p w14:paraId="7B5C6163" w14:textId="77777777" w:rsidR="00875B59" w:rsidRPr="009D52D0" w:rsidRDefault="00875B59" w:rsidP="00636058">
            <w:pPr>
              <w:spacing w:after="120"/>
              <w:ind w:right="543"/>
              <w:rPr>
                <w:rFonts w:ascii="Arial" w:hAnsi="Arial" w:cs="Arial"/>
                <w:sz w:val="20"/>
                <w:szCs w:val="20"/>
              </w:rPr>
            </w:pPr>
            <w:r w:rsidRPr="009D52D0">
              <w:rPr>
                <w:rFonts w:ascii="Arial" w:hAnsi="Arial" w:cs="Arial"/>
                <w:sz w:val="20"/>
                <w:szCs w:val="20"/>
              </w:rPr>
              <w:t>8.1</w:t>
            </w:r>
          </w:p>
        </w:tc>
        <w:tc>
          <w:tcPr>
            <w:tcW w:w="567" w:type="dxa"/>
          </w:tcPr>
          <w:p w14:paraId="2210FC9E" w14:textId="77777777" w:rsidR="00875B59" w:rsidRPr="009D52D0" w:rsidRDefault="00875B59" w:rsidP="00636058">
            <w:pPr>
              <w:spacing w:after="120"/>
              <w:ind w:right="543"/>
              <w:rPr>
                <w:rFonts w:ascii="Arial" w:hAnsi="Arial" w:cs="Arial"/>
                <w:sz w:val="20"/>
                <w:szCs w:val="20"/>
              </w:rPr>
            </w:pPr>
            <w:r w:rsidRPr="009D52D0">
              <w:rPr>
                <w:rFonts w:ascii="Arial" w:hAnsi="Arial" w:cs="Arial"/>
                <w:sz w:val="20"/>
                <w:szCs w:val="20"/>
              </w:rPr>
              <w:t>8.2</w:t>
            </w:r>
          </w:p>
        </w:tc>
        <w:tc>
          <w:tcPr>
            <w:tcW w:w="567" w:type="dxa"/>
          </w:tcPr>
          <w:p w14:paraId="00B7F160" w14:textId="77777777" w:rsidR="00875B59" w:rsidRPr="009D52D0" w:rsidRDefault="00875B59" w:rsidP="00636058">
            <w:pPr>
              <w:spacing w:after="120"/>
              <w:ind w:right="543"/>
              <w:rPr>
                <w:rFonts w:ascii="Arial" w:hAnsi="Arial" w:cs="Arial"/>
                <w:sz w:val="20"/>
                <w:szCs w:val="20"/>
              </w:rPr>
            </w:pPr>
            <w:r w:rsidRPr="009D52D0">
              <w:rPr>
                <w:rFonts w:ascii="Arial" w:hAnsi="Arial" w:cs="Arial"/>
                <w:sz w:val="20"/>
                <w:szCs w:val="20"/>
              </w:rPr>
              <w:t>8.3</w:t>
            </w:r>
          </w:p>
        </w:tc>
        <w:tc>
          <w:tcPr>
            <w:tcW w:w="567" w:type="dxa"/>
          </w:tcPr>
          <w:p w14:paraId="2BB3974A" w14:textId="77777777" w:rsidR="00875B59" w:rsidRPr="009D52D0" w:rsidRDefault="00875B59" w:rsidP="00636058">
            <w:pPr>
              <w:spacing w:after="120"/>
              <w:ind w:right="543"/>
              <w:rPr>
                <w:rFonts w:ascii="Arial" w:hAnsi="Arial" w:cs="Arial"/>
                <w:sz w:val="20"/>
                <w:szCs w:val="20"/>
              </w:rPr>
            </w:pPr>
            <w:r w:rsidRPr="009D52D0">
              <w:rPr>
                <w:rFonts w:ascii="Arial" w:hAnsi="Arial" w:cs="Arial"/>
                <w:sz w:val="20"/>
                <w:szCs w:val="20"/>
              </w:rPr>
              <w:t>8.4</w:t>
            </w:r>
          </w:p>
        </w:tc>
        <w:tc>
          <w:tcPr>
            <w:tcW w:w="567" w:type="dxa"/>
          </w:tcPr>
          <w:p w14:paraId="0D56B3A5" w14:textId="77777777" w:rsidR="00875B59" w:rsidRPr="009D52D0" w:rsidRDefault="00875B59" w:rsidP="00636058">
            <w:pPr>
              <w:spacing w:after="120"/>
              <w:ind w:right="543"/>
              <w:rPr>
                <w:rFonts w:ascii="Arial" w:hAnsi="Arial" w:cs="Arial"/>
                <w:sz w:val="20"/>
                <w:szCs w:val="20"/>
              </w:rPr>
            </w:pPr>
            <w:r w:rsidRPr="009D52D0">
              <w:rPr>
                <w:rFonts w:ascii="Arial" w:hAnsi="Arial" w:cs="Arial"/>
                <w:sz w:val="20"/>
                <w:szCs w:val="20"/>
              </w:rPr>
              <w:t>9.1</w:t>
            </w:r>
          </w:p>
        </w:tc>
        <w:tc>
          <w:tcPr>
            <w:tcW w:w="567" w:type="dxa"/>
          </w:tcPr>
          <w:p w14:paraId="523687DC" w14:textId="77777777" w:rsidR="00875B59" w:rsidRPr="009D52D0" w:rsidRDefault="00875B59" w:rsidP="00636058">
            <w:pPr>
              <w:spacing w:after="120"/>
              <w:ind w:right="543"/>
              <w:rPr>
                <w:rFonts w:ascii="Arial" w:hAnsi="Arial" w:cs="Arial"/>
                <w:sz w:val="20"/>
                <w:szCs w:val="20"/>
              </w:rPr>
            </w:pPr>
            <w:r w:rsidRPr="009D52D0">
              <w:rPr>
                <w:rFonts w:ascii="Arial" w:hAnsi="Arial" w:cs="Arial"/>
                <w:sz w:val="20"/>
                <w:szCs w:val="20"/>
              </w:rPr>
              <w:t>9.2</w:t>
            </w:r>
          </w:p>
        </w:tc>
        <w:tc>
          <w:tcPr>
            <w:tcW w:w="567" w:type="dxa"/>
          </w:tcPr>
          <w:p w14:paraId="1106ECFC" w14:textId="77777777" w:rsidR="00875B59" w:rsidRPr="009D52D0" w:rsidRDefault="00875B59" w:rsidP="00636058">
            <w:pPr>
              <w:spacing w:after="120"/>
              <w:ind w:right="543"/>
              <w:rPr>
                <w:rFonts w:ascii="Arial" w:hAnsi="Arial" w:cs="Arial"/>
                <w:sz w:val="20"/>
                <w:szCs w:val="20"/>
              </w:rPr>
            </w:pPr>
            <w:r w:rsidRPr="009D52D0">
              <w:rPr>
                <w:rFonts w:ascii="Arial" w:hAnsi="Arial" w:cs="Arial"/>
                <w:sz w:val="20"/>
                <w:szCs w:val="20"/>
              </w:rPr>
              <w:t>9.3</w:t>
            </w:r>
          </w:p>
        </w:tc>
      </w:tr>
      <w:tr w:rsidR="00875B59" w:rsidRPr="009D52D0" w14:paraId="6D8FD37D" w14:textId="77777777" w:rsidTr="002960B0">
        <w:trPr>
          <w:tblHeader/>
        </w:trPr>
        <w:tc>
          <w:tcPr>
            <w:tcW w:w="2405" w:type="dxa"/>
          </w:tcPr>
          <w:p w14:paraId="6500FA2E" w14:textId="10420509" w:rsidR="00875B59" w:rsidRPr="0011295C" w:rsidRDefault="00875B59" w:rsidP="0011295C">
            <w:pPr>
              <w:spacing w:after="120"/>
              <w:rPr>
                <w:rFonts w:ascii="Arial" w:hAnsi="Arial" w:cs="Arial"/>
                <w:sz w:val="20"/>
                <w:szCs w:val="20"/>
              </w:rPr>
            </w:pPr>
            <w:r>
              <w:rPr>
                <w:rFonts w:ascii="Arial" w:hAnsi="Arial" w:cs="Arial"/>
                <w:sz w:val="20"/>
                <w:szCs w:val="20"/>
              </w:rPr>
              <w:t>Critical report</w:t>
            </w:r>
          </w:p>
        </w:tc>
        <w:tc>
          <w:tcPr>
            <w:tcW w:w="567" w:type="dxa"/>
            <w:vAlign w:val="center"/>
          </w:tcPr>
          <w:p w14:paraId="718AB32A" w14:textId="43E4CE80" w:rsidR="00875B59" w:rsidRPr="009D52D0" w:rsidRDefault="00875B59" w:rsidP="0011295C">
            <w:pPr>
              <w:spacing w:after="120"/>
              <w:ind w:right="543"/>
              <w:jc w:val="center"/>
              <w:rPr>
                <w:rFonts w:ascii="Arial" w:hAnsi="Arial" w:cs="Arial"/>
                <w:b/>
                <w:sz w:val="20"/>
                <w:szCs w:val="20"/>
              </w:rPr>
            </w:pPr>
            <w:r>
              <w:rPr>
                <w:rFonts w:ascii="Arial" w:hAnsi="Arial" w:cs="Arial"/>
                <w:b/>
                <w:sz w:val="20"/>
                <w:szCs w:val="20"/>
              </w:rPr>
              <w:t>x</w:t>
            </w:r>
          </w:p>
        </w:tc>
        <w:tc>
          <w:tcPr>
            <w:tcW w:w="567" w:type="dxa"/>
            <w:vAlign w:val="center"/>
          </w:tcPr>
          <w:p w14:paraId="71084725" w14:textId="376E12E4" w:rsidR="00875B59" w:rsidRPr="009D52D0" w:rsidRDefault="00875B59" w:rsidP="0011295C">
            <w:pPr>
              <w:spacing w:after="120"/>
              <w:ind w:right="543"/>
              <w:jc w:val="center"/>
              <w:rPr>
                <w:rFonts w:ascii="Arial" w:hAnsi="Arial" w:cs="Arial"/>
                <w:b/>
                <w:sz w:val="20"/>
                <w:szCs w:val="20"/>
              </w:rPr>
            </w:pPr>
            <w:r>
              <w:rPr>
                <w:rFonts w:ascii="Arial" w:hAnsi="Arial" w:cs="Arial"/>
                <w:b/>
                <w:sz w:val="20"/>
                <w:szCs w:val="20"/>
              </w:rPr>
              <w:t>x</w:t>
            </w:r>
          </w:p>
        </w:tc>
        <w:tc>
          <w:tcPr>
            <w:tcW w:w="567" w:type="dxa"/>
            <w:vAlign w:val="center"/>
          </w:tcPr>
          <w:p w14:paraId="659E3E11" w14:textId="4E2725F0" w:rsidR="00875B59" w:rsidRPr="009D52D0" w:rsidRDefault="00875B59" w:rsidP="0011295C">
            <w:pPr>
              <w:spacing w:after="120"/>
              <w:ind w:right="543"/>
              <w:jc w:val="center"/>
              <w:rPr>
                <w:rFonts w:ascii="Arial" w:hAnsi="Arial" w:cs="Arial"/>
                <w:b/>
                <w:sz w:val="20"/>
                <w:szCs w:val="20"/>
              </w:rPr>
            </w:pPr>
            <w:r>
              <w:rPr>
                <w:rFonts w:ascii="Arial" w:hAnsi="Arial" w:cs="Arial"/>
                <w:b/>
                <w:sz w:val="20"/>
                <w:szCs w:val="20"/>
              </w:rPr>
              <w:t>x</w:t>
            </w:r>
          </w:p>
        </w:tc>
        <w:tc>
          <w:tcPr>
            <w:tcW w:w="567" w:type="dxa"/>
            <w:vAlign w:val="center"/>
          </w:tcPr>
          <w:p w14:paraId="02BFF41C" w14:textId="5C409858" w:rsidR="00875B59" w:rsidRPr="009D52D0" w:rsidRDefault="00875B59" w:rsidP="0011295C">
            <w:pPr>
              <w:spacing w:after="120"/>
              <w:ind w:right="543"/>
              <w:jc w:val="center"/>
              <w:rPr>
                <w:rFonts w:ascii="Arial" w:hAnsi="Arial" w:cs="Arial"/>
                <w:b/>
                <w:sz w:val="20"/>
                <w:szCs w:val="20"/>
              </w:rPr>
            </w:pPr>
            <w:r>
              <w:rPr>
                <w:rFonts w:ascii="Arial" w:hAnsi="Arial" w:cs="Arial"/>
                <w:b/>
                <w:sz w:val="20"/>
                <w:szCs w:val="20"/>
              </w:rPr>
              <w:t>x</w:t>
            </w:r>
          </w:p>
        </w:tc>
        <w:tc>
          <w:tcPr>
            <w:tcW w:w="567" w:type="dxa"/>
            <w:vAlign w:val="center"/>
          </w:tcPr>
          <w:p w14:paraId="60747C35" w14:textId="2A6A1ED8" w:rsidR="00875B59" w:rsidRPr="009D52D0" w:rsidRDefault="00980C29" w:rsidP="0011295C">
            <w:pPr>
              <w:spacing w:after="120"/>
              <w:ind w:right="543"/>
              <w:jc w:val="center"/>
              <w:rPr>
                <w:rFonts w:ascii="Arial" w:hAnsi="Arial" w:cs="Arial"/>
                <w:b/>
                <w:sz w:val="20"/>
                <w:szCs w:val="20"/>
              </w:rPr>
            </w:pPr>
            <w:r>
              <w:rPr>
                <w:rFonts w:ascii="Arial" w:hAnsi="Arial" w:cs="Arial"/>
                <w:b/>
                <w:sz w:val="20"/>
                <w:szCs w:val="20"/>
              </w:rPr>
              <w:t>x</w:t>
            </w:r>
          </w:p>
        </w:tc>
        <w:tc>
          <w:tcPr>
            <w:tcW w:w="567" w:type="dxa"/>
            <w:vAlign w:val="center"/>
          </w:tcPr>
          <w:p w14:paraId="6FCDE494" w14:textId="3EE5875C" w:rsidR="00875B59" w:rsidRPr="009D52D0" w:rsidRDefault="00980C29" w:rsidP="0011295C">
            <w:pPr>
              <w:spacing w:after="120"/>
              <w:ind w:right="543"/>
              <w:jc w:val="center"/>
              <w:rPr>
                <w:rFonts w:ascii="Arial" w:hAnsi="Arial" w:cs="Arial"/>
                <w:b/>
                <w:sz w:val="20"/>
                <w:szCs w:val="20"/>
              </w:rPr>
            </w:pPr>
            <w:r>
              <w:rPr>
                <w:rFonts w:ascii="Arial" w:hAnsi="Arial" w:cs="Arial"/>
                <w:b/>
                <w:sz w:val="20"/>
                <w:szCs w:val="20"/>
              </w:rPr>
              <w:t>x</w:t>
            </w:r>
          </w:p>
        </w:tc>
        <w:tc>
          <w:tcPr>
            <w:tcW w:w="567" w:type="dxa"/>
            <w:vAlign w:val="center"/>
          </w:tcPr>
          <w:p w14:paraId="48C6EE1D" w14:textId="6D558478" w:rsidR="00875B59" w:rsidRPr="009D52D0" w:rsidRDefault="00980C29" w:rsidP="0011295C">
            <w:pPr>
              <w:spacing w:after="120"/>
              <w:ind w:right="543"/>
              <w:jc w:val="center"/>
              <w:rPr>
                <w:rFonts w:ascii="Arial" w:hAnsi="Arial" w:cs="Arial"/>
                <w:b/>
                <w:sz w:val="20"/>
                <w:szCs w:val="20"/>
              </w:rPr>
            </w:pPr>
            <w:r>
              <w:rPr>
                <w:rFonts w:ascii="Arial" w:hAnsi="Arial" w:cs="Arial"/>
                <w:b/>
                <w:sz w:val="20"/>
                <w:szCs w:val="20"/>
              </w:rPr>
              <w:t>x</w:t>
            </w:r>
          </w:p>
        </w:tc>
      </w:tr>
    </w:tbl>
    <w:p w14:paraId="172848FA" w14:textId="39E7AE7D" w:rsidR="00636058" w:rsidRDefault="00636058" w:rsidP="009D52D0">
      <w:pPr>
        <w:spacing w:after="120" w:line="240" w:lineRule="auto"/>
        <w:ind w:left="426" w:right="543"/>
        <w:rPr>
          <w:rFonts w:ascii="Arial" w:hAnsi="Arial" w:cs="Arial"/>
          <w:b/>
          <w:iCs/>
          <w:sz w:val="24"/>
          <w:szCs w:val="24"/>
        </w:rPr>
      </w:pPr>
    </w:p>
    <w:p w14:paraId="081DBD04" w14:textId="77E9007E" w:rsidR="00636058" w:rsidRDefault="00636058" w:rsidP="009D52D0">
      <w:pPr>
        <w:spacing w:after="120" w:line="240" w:lineRule="auto"/>
        <w:ind w:left="426" w:right="543"/>
        <w:rPr>
          <w:rFonts w:ascii="Arial" w:hAnsi="Arial" w:cs="Arial"/>
          <w:b/>
          <w:iCs/>
          <w:sz w:val="24"/>
          <w:szCs w:val="24"/>
        </w:rPr>
      </w:pPr>
    </w:p>
    <w:p w14:paraId="40C4CAE6" w14:textId="58A8AD66" w:rsidR="00636058" w:rsidRDefault="00636058" w:rsidP="009D52D0">
      <w:pPr>
        <w:spacing w:after="120" w:line="240" w:lineRule="auto"/>
        <w:ind w:left="426" w:right="543"/>
        <w:rPr>
          <w:rFonts w:ascii="Arial" w:hAnsi="Arial" w:cs="Arial"/>
          <w:b/>
          <w:iCs/>
          <w:sz w:val="24"/>
          <w:szCs w:val="24"/>
        </w:rPr>
      </w:pPr>
    </w:p>
    <w:p w14:paraId="48F94D11" w14:textId="7E140CD9" w:rsidR="00636058" w:rsidRDefault="00636058" w:rsidP="002960B0">
      <w:pPr>
        <w:spacing w:after="120" w:line="240" w:lineRule="auto"/>
        <w:ind w:right="543"/>
        <w:rPr>
          <w:rFonts w:ascii="Arial" w:hAnsi="Arial" w:cs="Arial"/>
          <w:b/>
          <w:iCs/>
          <w:sz w:val="24"/>
          <w:szCs w:val="24"/>
        </w:rPr>
      </w:pPr>
    </w:p>
    <w:p w14:paraId="03283DDF" w14:textId="77777777" w:rsidR="00883204" w:rsidRPr="009D52D0" w:rsidRDefault="00883204" w:rsidP="00072357">
      <w:pPr>
        <w:pStyle w:val="Heading2"/>
        <w:rPr>
          <w:iCs/>
        </w:rPr>
      </w:pPr>
      <w:r w:rsidRPr="009D52D0">
        <w:t xml:space="preserve">Inclusive module design </w:t>
      </w:r>
    </w:p>
    <w:p w14:paraId="39DA4ADC" w14:textId="07448730"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proofErr w:type="gramStart"/>
      <w:r w:rsidRPr="009D52D0">
        <w:rPr>
          <w:rFonts w:ascii="Arial" w:hAnsi="Arial" w:cs="Arial"/>
          <w:sz w:val="24"/>
          <w:szCs w:val="24"/>
        </w:rPr>
        <w:t xml:space="preserve">The </w:t>
      </w:r>
      <w:r w:rsidR="007A49C1" w:rsidRPr="009D52D0">
        <w:rPr>
          <w:rFonts w:ascii="Arial" w:hAnsi="Arial" w:cs="Arial"/>
          <w:sz w:val="24"/>
          <w:szCs w:val="24"/>
        </w:rPr>
        <w:t>Division</w:t>
      </w:r>
      <w:r w:rsidRPr="009D52D0">
        <w:rPr>
          <w:rFonts w:ascii="Arial" w:hAnsi="Arial" w:cs="Arial"/>
          <w:sz w:val="24"/>
          <w:szCs w:val="24"/>
        </w:rPr>
        <w:t xml:space="preserve"> recognises and has embedded the expectations of current equality legislation, by ensuring that the module is as accessible as possible by design.</w:t>
      </w:r>
      <w:proofErr w:type="gramEnd"/>
      <w:r w:rsidRPr="009D52D0">
        <w:rPr>
          <w:rFonts w:ascii="Arial" w:hAnsi="Arial" w:cs="Arial"/>
          <w:sz w:val="24"/>
          <w:szCs w:val="24"/>
        </w:rPr>
        <w:t xml:space="preserve"> Additional alternative arrangements for students with Inclusive Learning Plans (ILPs)/declared disabilities </w:t>
      </w:r>
      <w:proofErr w:type="gramStart"/>
      <w:r w:rsidRPr="009D52D0">
        <w:rPr>
          <w:rFonts w:ascii="Arial" w:hAnsi="Arial" w:cs="Arial"/>
          <w:sz w:val="24"/>
          <w:szCs w:val="24"/>
        </w:rPr>
        <w:t>will be made</w:t>
      </w:r>
      <w:proofErr w:type="gramEnd"/>
      <w:r w:rsidRPr="009D52D0">
        <w:rPr>
          <w:rFonts w:ascii="Arial" w:hAnsi="Arial" w:cs="Arial"/>
          <w:sz w:val="24"/>
          <w:szCs w:val="24"/>
        </w:rPr>
        <w:t xml:space="preserve"> on an individual basis, in consultation with the relevant policies and support services.</w:t>
      </w:r>
    </w:p>
    <w:p w14:paraId="0676B245" w14:textId="77777777"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 xml:space="preserve">The inclusive practices in the guidance (see Annex B Appendix A) </w:t>
      </w:r>
      <w:proofErr w:type="gramStart"/>
      <w:r w:rsidRPr="009D52D0">
        <w:rPr>
          <w:rFonts w:ascii="Arial" w:hAnsi="Arial" w:cs="Arial"/>
          <w:sz w:val="24"/>
          <w:szCs w:val="24"/>
        </w:rPr>
        <w:t>have been considered</w:t>
      </w:r>
      <w:proofErr w:type="gramEnd"/>
      <w:r w:rsidRPr="009D52D0">
        <w:rPr>
          <w:rFonts w:ascii="Arial" w:hAnsi="Arial" w:cs="Arial"/>
          <w:sz w:val="24"/>
          <w:szCs w:val="24"/>
        </w:rPr>
        <w:t xml:space="preserve"> in order to support all students in the following areas:</w:t>
      </w:r>
    </w:p>
    <w:p w14:paraId="12A1AB1B" w14:textId="77777777" w:rsidR="00883204" w:rsidRPr="009D52D0" w:rsidRDefault="00883204" w:rsidP="009D52D0">
      <w:pPr>
        <w:autoSpaceDE w:val="0"/>
        <w:autoSpaceDN w:val="0"/>
        <w:adjustRightInd w:val="0"/>
        <w:spacing w:after="120" w:line="240" w:lineRule="auto"/>
        <w:ind w:left="567" w:right="543"/>
        <w:jc w:val="both"/>
        <w:rPr>
          <w:rFonts w:ascii="Arial" w:hAnsi="Arial" w:cs="Arial"/>
          <w:bCs/>
          <w:sz w:val="24"/>
          <w:szCs w:val="24"/>
        </w:rPr>
      </w:pPr>
      <w:r w:rsidRPr="009D52D0">
        <w:rPr>
          <w:rFonts w:ascii="Arial" w:hAnsi="Arial" w:cs="Arial"/>
          <w:sz w:val="24"/>
          <w:szCs w:val="24"/>
        </w:rPr>
        <w:t xml:space="preserve">a) </w:t>
      </w:r>
      <w:r w:rsidRPr="009D52D0">
        <w:rPr>
          <w:rFonts w:ascii="Arial" w:hAnsi="Arial" w:cs="Arial"/>
          <w:bCs/>
          <w:sz w:val="24"/>
          <w:szCs w:val="24"/>
        </w:rPr>
        <w:t>Accessible resources and curriculum</w:t>
      </w:r>
    </w:p>
    <w:p w14:paraId="5F2DDA76" w14:textId="77777777" w:rsidR="00883204" w:rsidRPr="009D52D0" w:rsidRDefault="00883204" w:rsidP="009D52D0">
      <w:pPr>
        <w:tabs>
          <w:tab w:val="left" w:pos="567"/>
        </w:tabs>
        <w:autoSpaceDE w:val="0"/>
        <w:autoSpaceDN w:val="0"/>
        <w:adjustRightInd w:val="0"/>
        <w:spacing w:after="120" w:line="240" w:lineRule="auto"/>
        <w:ind w:left="567" w:right="543"/>
        <w:jc w:val="both"/>
        <w:rPr>
          <w:rFonts w:ascii="Arial" w:hAnsi="Arial" w:cs="Arial"/>
          <w:color w:val="000000"/>
          <w:sz w:val="24"/>
          <w:szCs w:val="24"/>
        </w:rPr>
      </w:pPr>
      <w:r w:rsidRPr="009D52D0">
        <w:rPr>
          <w:rFonts w:ascii="Arial" w:hAnsi="Arial" w:cs="Arial"/>
          <w:sz w:val="24"/>
          <w:szCs w:val="24"/>
        </w:rPr>
        <w:t xml:space="preserve">b) </w:t>
      </w:r>
      <w:r w:rsidRPr="009D52D0">
        <w:rPr>
          <w:rFonts w:ascii="Arial" w:hAnsi="Arial" w:cs="Arial"/>
          <w:bCs/>
          <w:sz w:val="24"/>
          <w:szCs w:val="24"/>
        </w:rPr>
        <w:t>Learning</w:t>
      </w:r>
      <w:r w:rsidR="00BB2045" w:rsidRPr="009D52D0">
        <w:rPr>
          <w:rFonts w:ascii="Arial" w:hAnsi="Arial" w:cs="Arial"/>
          <w:bCs/>
          <w:sz w:val="24"/>
          <w:szCs w:val="24"/>
        </w:rPr>
        <w:t>,</w:t>
      </w:r>
      <w:r w:rsidRPr="009D52D0">
        <w:rPr>
          <w:rFonts w:ascii="Arial" w:hAnsi="Arial" w:cs="Arial"/>
          <w:bCs/>
          <w:sz w:val="24"/>
          <w:szCs w:val="24"/>
        </w:rPr>
        <w:t xml:space="preserve"> teaching and assessment methods</w:t>
      </w:r>
    </w:p>
    <w:p w14:paraId="01B2A0D7" w14:textId="77777777" w:rsidR="009A2D37" w:rsidRPr="009D52D0" w:rsidRDefault="00883204" w:rsidP="00072357">
      <w:pPr>
        <w:pStyle w:val="Heading2"/>
      </w:pPr>
      <w:proofErr w:type="gramStart"/>
      <w:r w:rsidRPr="009D52D0">
        <w:t>Campus(</w:t>
      </w:r>
      <w:proofErr w:type="spellStart"/>
      <w:proofErr w:type="gramEnd"/>
      <w:r w:rsidRPr="009D52D0">
        <w:t>es</w:t>
      </w:r>
      <w:proofErr w:type="spellEnd"/>
      <w:r w:rsidRPr="009D52D0">
        <w:t>) or c</w:t>
      </w:r>
      <w:r w:rsidR="009A2D37" w:rsidRPr="009D52D0">
        <w:t>entre(s)</w:t>
      </w:r>
      <w:r w:rsidRPr="009D52D0">
        <w:t xml:space="preserve"> where module will be delivered</w:t>
      </w:r>
    </w:p>
    <w:p w14:paraId="38DBDA25" w14:textId="4043EDD1" w:rsidR="008D4447" w:rsidRPr="008D4447" w:rsidRDefault="0011295C" w:rsidP="00FF2C03">
      <w:pPr>
        <w:spacing w:after="120" w:line="240" w:lineRule="auto"/>
        <w:ind w:left="567" w:right="543"/>
        <w:rPr>
          <w:rFonts w:ascii="Arial" w:hAnsi="Arial" w:cs="Arial"/>
          <w:iCs/>
          <w:sz w:val="24"/>
          <w:szCs w:val="24"/>
        </w:rPr>
      </w:pPr>
      <w:r>
        <w:rPr>
          <w:rFonts w:ascii="Arial" w:hAnsi="Arial" w:cs="Arial"/>
          <w:iCs/>
          <w:sz w:val="24"/>
          <w:szCs w:val="24"/>
        </w:rPr>
        <w:t>Canterbury</w:t>
      </w:r>
    </w:p>
    <w:p w14:paraId="654C7CE7" w14:textId="77777777" w:rsidR="00883204" w:rsidRPr="009D52D0" w:rsidRDefault="00883204" w:rsidP="00072357">
      <w:pPr>
        <w:pStyle w:val="Heading2"/>
      </w:pPr>
      <w:r w:rsidRPr="009D52D0">
        <w:t xml:space="preserve">Internationalisation </w:t>
      </w:r>
    </w:p>
    <w:p w14:paraId="7A111E5E" w14:textId="098CFF22" w:rsidR="00980C29" w:rsidRPr="00123AD3" w:rsidRDefault="00980C29" w:rsidP="008C7252">
      <w:pPr>
        <w:autoSpaceDE w:val="0"/>
        <w:autoSpaceDN w:val="0"/>
        <w:adjustRightInd w:val="0"/>
        <w:spacing w:after="120" w:line="240" w:lineRule="auto"/>
        <w:ind w:left="567" w:right="543"/>
        <w:rPr>
          <w:rFonts w:ascii="Arial" w:hAnsi="Arial" w:cs="Arial"/>
          <w:iCs/>
          <w:sz w:val="24"/>
          <w:szCs w:val="24"/>
        </w:rPr>
      </w:pPr>
      <w:r w:rsidRPr="00123AD3">
        <w:rPr>
          <w:rFonts w:ascii="Arial" w:hAnsi="Arial" w:cs="Arial"/>
          <w:iCs/>
          <w:sz w:val="24"/>
          <w:szCs w:val="24"/>
        </w:rPr>
        <w:t>Through readings and discussion in workshops, we will consider inclusion and disparities from a global perspective, which will</w:t>
      </w:r>
      <w:r w:rsidR="009E7ECA" w:rsidRPr="00123AD3">
        <w:rPr>
          <w:rFonts w:ascii="Arial" w:hAnsi="Arial" w:cs="Arial"/>
          <w:iCs/>
          <w:sz w:val="24"/>
          <w:szCs w:val="24"/>
        </w:rPr>
        <w:t xml:space="preserve"> provide tools for students to </w:t>
      </w:r>
      <w:proofErr w:type="gramStart"/>
      <w:r w:rsidR="009E7ECA" w:rsidRPr="00123AD3">
        <w:rPr>
          <w:rFonts w:ascii="Arial" w:hAnsi="Arial" w:cs="Arial"/>
          <w:iCs/>
          <w:sz w:val="24"/>
          <w:szCs w:val="24"/>
        </w:rPr>
        <w:t>critique</w:t>
      </w:r>
      <w:proofErr w:type="gramEnd"/>
      <w:r w:rsidR="009E7ECA" w:rsidRPr="00123AD3">
        <w:rPr>
          <w:rFonts w:ascii="Arial" w:hAnsi="Arial" w:cs="Arial"/>
          <w:iCs/>
          <w:sz w:val="24"/>
          <w:szCs w:val="24"/>
        </w:rPr>
        <w:t xml:space="preserve"> challenges and policy response in England. Racial diversity in UK HE </w:t>
      </w:r>
      <w:proofErr w:type="gramStart"/>
      <w:r w:rsidR="009E7ECA" w:rsidRPr="00123AD3">
        <w:rPr>
          <w:rFonts w:ascii="Arial" w:hAnsi="Arial" w:cs="Arial"/>
          <w:iCs/>
          <w:sz w:val="24"/>
          <w:szCs w:val="24"/>
        </w:rPr>
        <w:t>is situated</w:t>
      </w:r>
      <w:proofErr w:type="gramEnd"/>
      <w:r w:rsidR="009E7ECA" w:rsidRPr="00123AD3">
        <w:rPr>
          <w:rFonts w:ascii="Arial" w:hAnsi="Arial" w:cs="Arial"/>
          <w:iCs/>
          <w:sz w:val="24"/>
          <w:szCs w:val="24"/>
        </w:rPr>
        <w:t xml:space="preserve"> within a wider history of colonialism that continues to have an influence today.  Learning outcomes 8.1, 8.2, 8.4 all depend upon this international perspective and </w:t>
      </w:r>
      <w:proofErr w:type="gramStart"/>
      <w:r w:rsidR="009E7ECA" w:rsidRPr="00123AD3">
        <w:rPr>
          <w:rFonts w:ascii="Arial" w:hAnsi="Arial" w:cs="Arial"/>
          <w:iCs/>
          <w:sz w:val="24"/>
          <w:szCs w:val="24"/>
        </w:rPr>
        <w:t>will be assessed</w:t>
      </w:r>
      <w:proofErr w:type="gramEnd"/>
      <w:r w:rsidR="009E7ECA" w:rsidRPr="00123AD3">
        <w:rPr>
          <w:rFonts w:ascii="Arial" w:hAnsi="Arial" w:cs="Arial"/>
          <w:iCs/>
          <w:sz w:val="24"/>
          <w:szCs w:val="24"/>
        </w:rPr>
        <w:t xml:space="preserve"> in the critical report. </w:t>
      </w:r>
    </w:p>
    <w:p w14:paraId="108DE2E5" w14:textId="77777777" w:rsidR="008D4447" w:rsidRPr="008D4447" w:rsidRDefault="008D4447" w:rsidP="00875B59">
      <w:pPr>
        <w:spacing w:after="120" w:line="240" w:lineRule="auto"/>
        <w:ind w:left="567" w:right="543"/>
        <w:rPr>
          <w:rFonts w:ascii="Arial" w:hAnsi="Arial" w:cs="Arial"/>
          <w:iCs/>
          <w:sz w:val="24"/>
          <w:szCs w:val="24"/>
        </w:rPr>
      </w:pPr>
    </w:p>
    <w:p w14:paraId="36C1544F" w14:textId="77777777" w:rsidR="00641D6D" w:rsidRPr="009D52D0" w:rsidRDefault="00641D6D" w:rsidP="009D52D0">
      <w:pPr>
        <w:pBdr>
          <w:bottom w:val="single" w:sz="6" w:space="1" w:color="auto"/>
        </w:pBdr>
        <w:spacing w:after="120" w:line="240" w:lineRule="auto"/>
        <w:ind w:right="543"/>
        <w:rPr>
          <w:rFonts w:ascii="Arial" w:hAnsi="Arial" w:cs="Arial"/>
          <w:sz w:val="24"/>
          <w:szCs w:val="24"/>
        </w:rPr>
      </w:pPr>
    </w:p>
    <w:p w14:paraId="31CC2DF2" w14:textId="77777777" w:rsidR="00441E76" w:rsidRPr="009D52D0" w:rsidRDefault="009F5EA4" w:rsidP="009D52D0">
      <w:pPr>
        <w:spacing w:after="120" w:line="240" w:lineRule="auto"/>
        <w:ind w:right="543"/>
        <w:rPr>
          <w:rFonts w:ascii="Arial" w:hAnsi="Arial" w:cs="Arial"/>
          <w:b/>
          <w:sz w:val="24"/>
          <w:szCs w:val="24"/>
        </w:rPr>
      </w:pPr>
      <w:r>
        <w:rPr>
          <w:rFonts w:ascii="Arial" w:hAnsi="Arial" w:cs="Arial"/>
          <w:b/>
          <w:sz w:val="24"/>
          <w:szCs w:val="24"/>
        </w:rPr>
        <w:t xml:space="preserve">DIVISIONAL </w:t>
      </w:r>
      <w:r w:rsidR="00441E76" w:rsidRPr="009D52D0">
        <w:rPr>
          <w:rFonts w:ascii="Arial" w:hAnsi="Arial" w:cs="Arial"/>
          <w:b/>
          <w:sz w:val="24"/>
          <w:szCs w:val="24"/>
        </w:rPr>
        <w:t>USE ONLY</w:t>
      </w:r>
      <w:r w:rsidR="00C612A8" w:rsidRPr="009D52D0">
        <w:rPr>
          <w:rFonts w:ascii="Arial" w:hAnsi="Arial" w:cs="Arial"/>
          <w:b/>
          <w:sz w:val="24"/>
          <w:szCs w:val="24"/>
        </w:rPr>
        <w:t xml:space="preserve"> </w:t>
      </w:r>
    </w:p>
    <w:p w14:paraId="010B6F31" w14:textId="359B19D8" w:rsidR="00D83563" w:rsidRPr="009D52D0" w:rsidRDefault="00E1736E" w:rsidP="009D52D0">
      <w:pPr>
        <w:spacing w:after="120" w:line="240" w:lineRule="auto"/>
        <w:ind w:right="543"/>
        <w:rPr>
          <w:rFonts w:ascii="Arial" w:hAnsi="Arial" w:cs="Arial"/>
          <w:b/>
          <w:sz w:val="24"/>
          <w:szCs w:val="24"/>
        </w:rPr>
      </w:pPr>
      <w:r>
        <w:rPr>
          <w:rFonts w:ascii="Arial" w:hAnsi="Arial" w:cs="Arial"/>
          <w:b/>
          <w:sz w:val="24"/>
          <w:szCs w:val="24"/>
        </w:rPr>
        <w:t>Module</w:t>
      </w:r>
      <w:r w:rsidRPr="009D52D0">
        <w:rPr>
          <w:rFonts w:ascii="Arial" w:hAnsi="Arial" w:cs="Arial"/>
          <w:b/>
          <w:sz w:val="24"/>
          <w:szCs w:val="24"/>
        </w:rPr>
        <w:t xml:space="preserve"> </w:t>
      </w:r>
      <w:r w:rsidR="00D83563" w:rsidRPr="009D52D0">
        <w:rPr>
          <w:rFonts w:ascii="Arial" w:hAnsi="Arial" w:cs="Arial"/>
          <w:b/>
          <w:sz w:val="24"/>
          <w:szCs w:val="24"/>
        </w:rPr>
        <w:t>record – all revisions must be recorded in the grid and full details of the change retained in the appropriate committee records.</w:t>
      </w:r>
    </w:p>
    <w:p w14:paraId="2EB548D9" w14:textId="77777777" w:rsidR="00422B69" w:rsidRPr="009D52D0" w:rsidRDefault="00422B69" w:rsidP="009D52D0">
      <w:pPr>
        <w:spacing w:after="120" w:line="240" w:lineRule="auto"/>
        <w:ind w:right="543"/>
        <w:rPr>
          <w:rFonts w:ascii="Arial" w:hAnsi="Arial" w:cs="Arial"/>
          <w:b/>
          <w:sz w:val="24"/>
          <w:szCs w:val="24"/>
        </w:rPr>
      </w:pPr>
    </w:p>
    <w:tbl>
      <w:tblPr>
        <w:tblStyle w:val="TableGrid"/>
        <w:tblW w:w="10682" w:type="dxa"/>
        <w:tblLook w:val="04A0" w:firstRow="1" w:lastRow="0" w:firstColumn="1" w:lastColumn="0" w:noHBand="0" w:noVBand="1"/>
      </w:tblPr>
      <w:tblGrid>
        <w:gridCol w:w="1593"/>
        <w:gridCol w:w="2271"/>
        <w:gridCol w:w="1896"/>
        <w:gridCol w:w="2246"/>
        <w:gridCol w:w="2676"/>
      </w:tblGrid>
      <w:tr w:rsidR="00302082" w:rsidRPr="009D52D0" w14:paraId="52814657" w14:textId="77777777" w:rsidTr="00ED22D3">
        <w:trPr>
          <w:trHeight w:val="317"/>
          <w:tblHeader/>
        </w:trPr>
        <w:tc>
          <w:tcPr>
            <w:tcW w:w="1593" w:type="dxa"/>
          </w:tcPr>
          <w:p w14:paraId="7BB88073" w14:textId="77777777" w:rsidR="00422B69" w:rsidRPr="00ED22D3" w:rsidRDefault="00422B69" w:rsidP="009D52D0">
            <w:pPr>
              <w:spacing w:after="120"/>
              <w:ind w:right="543"/>
              <w:rPr>
                <w:rFonts w:ascii="Arial" w:hAnsi="Arial" w:cs="Arial"/>
                <w:sz w:val="20"/>
                <w:szCs w:val="20"/>
              </w:rPr>
            </w:pPr>
            <w:r w:rsidRPr="00ED22D3">
              <w:rPr>
                <w:rFonts w:ascii="Arial" w:hAnsi="Arial" w:cs="Arial"/>
                <w:sz w:val="20"/>
                <w:szCs w:val="20"/>
              </w:rPr>
              <w:t>Date approved</w:t>
            </w:r>
          </w:p>
        </w:tc>
        <w:tc>
          <w:tcPr>
            <w:tcW w:w="2271" w:type="dxa"/>
          </w:tcPr>
          <w:p w14:paraId="7024BC64" w14:textId="1E59354C" w:rsidR="00422B69" w:rsidRPr="00ED22D3" w:rsidRDefault="00E1736E" w:rsidP="009D52D0">
            <w:pPr>
              <w:spacing w:after="120"/>
              <w:ind w:right="543"/>
              <w:rPr>
                <w:rFonts w:ascii="Arial" w:hAnsi="Arial" w:cs="Arial"/>
                <w:sz w:val="20"/>
                <w:szCs w:val="20"/>
              </w:rPr>
            </w:pPr>
            <w:r w:rsidRPr="00ED22D3">
              <w:rPr>
                <w:rFonts w:ascii="Arial" w:hAnsi="Arial" w:cs="Arial"/>
                <w:sz w:val="20"/>
                <w:szCs w:val="20"/>
              </w:rPr>
              <w:t>New/</w:t>
            </w:r>
            <w:r w:rsidR="00422B69" w:rsidRPr="00ED22D3">
              <w:rPr>
                <w:rFonts w:ascii="Arial" w:hAnsi="Arial" w:cs="Arial"/>
                <w:sz w:val="20"/>
                <w:szCs w:val="20"/>
              </w:rPr>
              <w:t>Major/minor revision</w:t>
            </w:r>
          </w:p>
        </w:tc>
        <w:tc>
          <w:tcPr>
            <w:tcW w:w="1896" w:type="dxa"/>
          </w:tcPr>
          <w:p w14:paraId="4C5C2D42" w14:textId="40DC1BDF" w:rsidR="00422B69" w:rsidRPr="00ED22D3" w:rsidRDefault="00422B69" w:rsidP="009D52D0">
            <w:pPr>
              <w:spacing w:after="120"/>
              <w:ind w:right="543"/>
              <w:rPr>
                <w:rFonts w:ascii="Arial" w:hAnsi="Arial" w:cs="Arial"/>
                <w:sz w:val="20"/>
                <w:szCs w:val="20"/>
              </w:rPr>
            </w:pPr>
            <w:r w:rsidRPr="00ED22D3">
              <w:rPr>
                <w:rFonts w:ascii="Arial" w:hAnsi="Arial" w:cs="Arial"/>
                <w:sz w:val="20"/>
                <w:szCs w:val="20"/>
              </w:rPr>
              <w:t>Start date of</w:t>
            </w:r>
            <w:r w:rsidR="00710647" w:rsidRPr="00ED22D3">
              <w:rPr>
                <w:rFonts w:ascii="Arial" w:hAnsi="Arial" w:cs="Arial"/>
                <w:sz w:val="20"/>
                <w:szCs w:val="20"/>
              </w:rPr>
              <w:t xml:space="preserve"> delivery of </w:t>
            </w:r>
            <w:r w:rsidR="00E1736E" w:rsidRPr="00ED22D3">
              <w:rPr>
                <w:rFonts w:ascii="Arial" w:hAnsi="Arial" w:cs="Arial"/>
                <w:sz w:val="20"/>
                <w:szCs w:val="20"/>
              </w:rPr>
              <w:t>(</w:t>
            </w:r>
            <w:r w:rsidRPr="00ED22D3">
              <w:rPr>
                <w:rFonts w:ascii="Arial" w:hAnsi="Arial" w:cs="Arial"/>
                <w:sz w:val="20"/>
                <w:szCs w:val="20"/>
              </w:rPr>
              <w:t>revised</w:t>
            </w:r>
            <w:r w:rsidR="00E1736E" w:rsidRPr="00ED22D3">
              <w:rPr>
                <w:rFonts w:ascii="Arial" w:hAnsi="Arial" w:cs="Arial"/>
                <w:sz w:val="20"/>
                <w:szCs w:val="20"/>
              </w:rPr>
              <w:t>)</w:t>
            </w:r>
            <w:r w:rsidRPr="00ED22D3">
              <w:rPr>
                <w:rFonts w:ascii="Arial" w:hAnsi="Arial" w:cs="Arial"/>
                <w:sz w:val="20"/>
                <w:szCs w:val="20"/>
              </w:rPr>
              <w:t xml:space="preserve"> version</w:t>
            </w:r>
          </w:p>
        </w:tc>
        <w:tc>
          <w:tcPr>
            <w:tcW w:w="2246" w:type="dxa"/>
          </w:tcPr>
          <w:p w14:paraId="6BA91A4B" w14:textId="77777777" w:rsidR="00422B69" w:rsidRPr="00ED22D3" w:rsidRDefault="00422B69" w:rsidP="009D52D0">
            <w:pPr>
              <w:spacing w:after="120"/>
              <w:ind w:right="543"/>
              <w:rPr>
                <w:rFonts w:ascii="Arial" w:hAnsi="Arial" w:cs="Arial"/>
                <w:sz w:val="20"/>
                <w:szCs w:val="20"/>
              </w:rPr>
            </w:pPr>
            <w:r w:rsidRPr="00ED22D3">
              <w:rPr>
                <w:rFonts w:ascii="Arial" w:hAnsi="Arial" w:cs="Arial"/>
                <w:sz w:val="20"/>
                <w:szCs w:val="20"/>
              </w:rPr>
              <w:t>Section revised</w:t>
            </w:r>
          </w:p>
          <w:p w14:paraId="07410A3B" w14:textId="288B4C2F" w:rsidR="00E1736E" w:rsidRPr="00ED22D3" w:rsidRDefault="00E1736E" w:rsidP="009D52D0">
            <w:pPr>
              <w:spacing w:after="120"/>
              <w:ind w:right="543"/>
              <w:rPr>
                <w:rFonts w:ascii="Arial" w:hAnsi="Arial" w:cs="Arial"/>
                <w:sz w:val="20"/>
                <w:szCs w:val="20"/>
              </w:rPr>
            </w:pPr>
            <w:r w:rsidRPr="00ED22D3">
              <w:rPr>
                <w:rFonts w:ascii="Arial" w:hAnsi="Arial" w:cs="Arial"/>
                <w:sz w:val="20"/>
                <w:szCs w:val="20"/>
              </w:rPr>
              <w:t>(if applicable)</w:t>
            </w:r>
          </w:p>
        </w:tc>
        <w:tc>
          <w:tcPr>
            <w:tcW w:w="2676" w:type="dxa"/>
          </w:tcPr>
          <w:p w14:paraId="65323753" w14:textId="77777777" w:rsidR="00422B69" w:rsidRPr="00ED22D3" w:rsidRDefault="00422B69" w:rsidP="009D52D0">
            <w:pPr>
              <w:spacing w:after="120"/>
              <w:ind w:right="543"/>
              <w:rPr>
                <w:rFonts w:ascii="Arial" w:hAnsi="Arial" w:cs="Arial"/>
                <w:sz w:val="20"/>
                <w:szCs w:val="20"/>
              </w:rPr>
            </w:pPr>
            <w:r w:rsidRPr="00ED22D3">
              <w:rPr>
                <w:rFonts w:ascii="Arial" w:hAnsi="Arial" w:cs="Arial"/>
                <w:sz w:val="20"/>
                <w:szCs w:val="20"/>
              </w:rPr>
              <w:t>Impacts PLOs</w:t>
            </w:r>
            <w:r w:rsidR="00694309" w:rsidRPr="00ED22D3">
              <w:rPr>
                <w:rFonts w:ascii="Arial" w:hAnsi="Arial" w:cs="Arial"/>
                <w:sz w:val="20"/>
                <w:szCs w:val="20"/>
              </w:rPr>
              <w:t xml:space="preserve"> (</w:t>
            </w:r>
            <w:r w:rsidR="001A425B" w:rsidRPr="00ED22D3">
              <w:rPr>
                <w:rFonts w:ascii="Arial" w:hAnsi="Arial" w:cs="Arial"/>
                <w:sz w:val="20"/>
                <w:szCs w:val="20"/>
              </w:rPr>
              <w:t>Q6&amp;7 cover sheet)</w:t>
            </w:r>
          </w:p>
        </w:tc>
      </w:tr>
      <w:tr w:rsidR="00ED22D3" w:rsidRPr="009D52D0" w14:paraId="29EF87B4" w14:textId="77777777" w:rsidTr="00ED22D3">
        <w:trPr>
          <w:trHeight w:val="305"/>
        </w:trPr>
        <w:tc>
          <w:tcPr>
            <w:tcW w:w="1593" w:type="dxa"/>
          </w:tcPr>
          <w:p w14:paraId="4474539E" w14:textId="31060482" w:rsidR="00ED22D3" w:rsidRPr="00ED22D3" w:rsidRDefault="00ED22D3" w:rsidP="006D6409">
            <w:pPr>
              <w:spacing w:after="120"/>
              <w:rPr>
                <w:rFonts w:ascii="Arial" w:hAnsi="Arial" w:cs="Arial"/>
                <w:sz w:val="20"/>
                <w:szCs w:val="20"/>
              </w:rPr>
            </w:pPr>
          </w:p>
        </w:tc>
        <w:tc>
          <w:tcPr>
            <w:tcW w:w="2271" w:type="dxa"/>
          </w:tcPr>
          <w:p w14:paraId="3DB8B056" w14:textId="4EE7B9B4" w:rsidR="00ED22D3" w:rsidRPr="00ED22D3" w:rsidRDefault="00ED22D3" w:rsidP="00ED22D3">
            <w:pPr>
              <w:spacing w:after="120"/>
              <w:ind w:right="543"/>
              <w:rPr>
                <w:rFonts w:ascii="Arial" w:hAnsi="Arial" w:cs="Arial"/>
                <w:sz w:val="20"/>
                <w:szCs w:val="20"/>
              </w:rPr>
            </w:pPr>
          </w:p>
        </w:tc>
        <w:tc>
          <w:tcPr>
            <w:tcW w:w="1896" w:type="dxa"/>
          </w:tcPr>
          <w:p w14:paraId="7151A835" w14:textId="2ACC1D5C" w:rsidR="00ED22D3" w:rsidRPr="00ED22D3" w:rsidRDefault="00ED22D3" w:rsidP="00ED22D3">
            <w:pPr>
              <w:spacing w:after="120"/>
              <w:ind w:right="126"/>
              <w:rPr>
                <w:rFonts w:ascii="Arial" w:hAnsi="Arial" w:cs="Arial"/>
                <w:sz w:val="20"/>
                <w:szCs w:val="20"/>
              </w:rPr>
            </w:pPr>
          </w:p>
        </w:tc>
        <w:tc>
          <w:tcPr>
            <w:tcW w:w="2246" w:type="dxa"/>
          </w:tcPr>
          <w:p w14:paraId="64AEF8B4" w14:textId="31D181F8" w:rsidR="00ED22D3" w:rsidRPr="00ED22D3" w:rsidRDefault="00ED22D3" w:rsidP="00ED22D3">
            <w:pPr>
              <w:spacing w:after="120"/>
              <w:ind w:right="543"/>
              <w:rPr>
                <w:rFonts w:ascii="Arial" w:hAnsi="Arial" w:cs="Arial"/>
                <w:sz w:val="20"/>
                <w:szCs w:val="20"/>
              </w:rPr>
            </w:pPr>
          </w:p>
        </w:tc>
        <w:tc>
          <w:tcPr>
            <w:tcW w:w="2676" w:type="dxa"/>
          </w:tcPr>
          <w:p w14:paraId="2788108C" w14:textId="0F9A1225" w:rsidR="00ED22D3" w:rsidRPr="00ED22D3" w:rsidRDefault="00ED22D3" w:rsidP="00ED22D3">
            <w:pPr>
              <w:spacing w:after="120"/>
              <w:ind w:right="543"/>
              <w:rPr>
                <w:rFonts w:ascii="Arial" w:hAnsi="Arial" w:cs="Arial"/>
                <w:sz w:val="20"/>
                <w:szCs w:val="20"/>
              </w:rPr>
            </w:pPr>
          </w:p>
        </w:tc>
      </w:tr>
      <w:tr w:rsidR="00ED22D3" w:rsidRPr="009D52D0" w14:paraId="1EAC1207" w14:textId="77777777" w:rsidTr="00ED22D3">
        <w:trPr>
          <w:trHeight w:val="305"/>
        </w:trPr>
        <w:tc>
          <w:tcPr>
            <w:tcW w:w="1593" w:type="dxa"/>
          </w:tcPr>
          <w:p w14:paraId="6535CABF" w14:textId="77777777" w:rsidR="00ED22D3" w:rsidRPr="009D52D0" w:rsidRDefault="00ED22D3" w:rsidP="006D6409">
            <w:pPr>
              <w:spacing w:after="120"/>
              <w:rPr>
                <w:rFonts w:ascii="Arial" w:hAnsi="Arial" w:cs="Arial"/>
                <w:sz w:val="20"/>
                <w:szCs w:val="20"/>
              </w:rPr>
            </w:pPr>
          </w:p>
        </w:tc>
        <w:tc>
          <w:tcPr>
            <w:tcW w:w="2271" w:type="dxa"/>
          </w:tcPr>
          <w:p w14:paraId="5BAFF0BB" w14:textId="77777777" w:rsidR="00ED22D3" w:rsidRPr="009D52D0" w:rsidRDefault="00ED22D3" w:rsidP="00ED22D3">
            <w:pPr>
              <w:spacing w:after="120"/>
              <w:ind w:right="543"/>
              <w:rPr>
                <w:rFonts w:ascii="Arial" w:hAnsi="Arial" w:cs="Arial"/>
                <w:sz w:val="20"/>
                <w:szCs w:val="20"/>
              </w:rPr>
            </w:pPr>
          </w:p>
        </w:tc>
        <w:tc>
          <w:tcPr>
            <w:tcW w:w="1896" w:type="dxa"/>
          </w:tcPr>
          <w:p w14:paraId="07B30CA1" w14:textId="77777777" w:rsidR="00ED22D3" w:rsidRPr="009D52D0" w:rsidRDefault="00ED22D3" w:rsidP="00ED22D3">
            <w:pPr>
              <w:spacing w:after="120"/>
              <w:ind w:right="543"/>
              <w:rPr>
                <w:rFonts w:ascii="Arial" w:hAnsi="Arial" w:cs="Arial"/>
                <w:sz w:val="20"/>
                <w:szCs w:val="20"/>
              </w:rPr>
            </w:pPr>
          </w:p>
        </w:tc>
        <w:tc>
          <w:tcPr>
            <w:tcW w:w="2246" w:type="dxa"/>
          </w:tcPr>
          <w:p w14:paraId="7AF83608" w14:textId="77777777" w:rsidR="00ED22D3" w:rsidRPr="009D52D0" w:rsidRDefault="00ED22D3" w:rsidP="00ED22D3">
            <w:pPr>
              <w:spacing w:after="120"/>
              <w:ind w:right="543"/>
              <w:rPr>
                <w:rFonts w:ascii="Arial" w:hAnsi="Arial" w:cs="Arial"/>
                <w:sz w:val="20"/>
                <w:szCs w:val="20"/>
              </w:rPr>
            </w:pPr>
          </w:p>
        </w:tc>
        <w:tc>
          <w:tcPr>
            <w:tcW w:w="2676" w:type="dxa"/>
          </w:tcPr>
          <w:p w14:paraId="1F3DBDEE" w14:textId="77777777" w:rsidR="00ED22D3" w:rsidRPr="009D52D0" w:rsidRDefault="00ED22D3" w:rsidP="00ED22D3">
            <w:pPr>
              <w:spacing w:after="120"/>
              <w:ind w:right="543"/>
              <w:rPr>
                <w:rFonts w:ascii="Arial" w:hAnsi="Arial" w:cs="Arial"/>
                <w:sz w:val="20"/>
                <w:szCs w:val="20"/>
              </w:rPr>
            </w:pPr>
          </w:p>
        </w:tc>
      </w:tr>
    </w:tbl>
    <w:p w14:paraId="4A3C63B8" w14:textId="4A6C89C4" w:rsidR="00D83563" w:rsidRDefault="00D83563" w:rsidP="009D52D0">
      <w:pPr>
        <w:spacing w:after="120" w:line="240" w:lineRule="auto"/>
        <w:ind w:right="543"/>
        <w:rPr>
          <w:rFonts w:ascii="Arial" w:hAnsi="Arial" w:cs="Arial"/>
          <w:sz w:val="24"/>
          <w:szCs w:val="24"/>
        </w:rPr>
      </w:pPr>
    </w:p>
    <w:tbl>
      <w:tblPr>
        <w:tblStyle w:val="TableGrid"/>
        <w:tblW w:w="10682" w:type="dxa"/>
        <w:tblLook w:val="04A0" w:firstRow="1" w:lastRow="0" w:firstColumn="1" w:lastColumn="0" w:noHBand="0" w:noVBand="1"/>
      </w:tblPr>
      <w:tblGrid>
        <w:gridCol w:w="10682"/>
      </w:tblGrid>
      <w:tr w:rsidR="00ED22D3" w:rsidRPr="009D52D0" w14:paraId="7F54F500" w14:textId="77777777" w:rsidTr="00A90028">
        <w:trPr>
          <w:trHeight w:val="305"/>
        </w:trPr>
        <w:tc>
          <w:tcPr>
            <w:tcW w:w="10682" w:type="dxa"/>
          </w:tcPr>
          <w:p w14:paraId="1E6AB957" w14:textId="12142E90" w:rsidR="00ED22D3" w:rsidRPr="009D52D0" w:rsidRDefault="00ED22D3" w:rsidP="00973893">
            <w:pPr>
              <w:spacing w:after="120"/>
              <w:ind w:right="543"/>
              <w:rPr>
                <w:rFonts w:ascii="Arial" w:hAnsi="Arial" w:cs="Arial"/>
                <w:sz w:val="20"/>
                <w:szCs w:val="20"/>
              </w:rPr>
            </w:pPr>
          </w:p>
        </w:tc>
      </w:tr>
    </w:tbl>
    <w:p w14:paraId="40EE0190" w14:textId="77777777" w:rsidR="00ED22D3" w:rsidRPr="009D52D0" w:rsidRDefault="00ED22D3" w:rsidP="009D52D0">
      <w:pPr>
        <w:spacing w:after="120" w:line="240" w:lineRule="auto"/>
        <w:ind w:right="543"/>
        <w:rPr>
          <w:rFonts w:ascii="Arial" w:hAnsi="Arial" w:cs="Arial"/>
          <w:sz w:val="24"/>
          <w:szCs w:val="24"/>
        </w:rPr>
      </w:pPr>
    </w:p>
    <w:sectPr w:rsidR="00ED22D3" w:rsidRPr="009D52D0" w:rsidSect="00553D19">
      <w:headerReference w:type="default" r:id="rId9"/>
      <w:footerReference w:type="default" r:id="rId10"/>
      <w:headerReference w:type="first" r:id="rId11"/>
      <w:footerReference w:type="first" r:id="rId12"/>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DD9C9" w14:textId="77777777" w:rsidR="005D6D12" w:rsidRDefault="005D6D12" w:rsidP="009A2D37">
      <w:pPr>
        <w:spacing w:after="0" w:line="240" w:lineRule="auto"/>
      </w:pPr>
      <w:r>
        <w:separator/>
      </w:r>
    </w:p>
  </w:endnote>
  <w:endnote w:type="continuationSeparator" w:id="0">
    <w:p w14:paraId="23948F45" w14:textId="77777777" w:rsidR="005D6D12" w:rsidRDefault="005D6D12" w:rsidP="009A2D37">
      <w:pPr>
        <w:spacing w:after="0" w:line="240" w:lineRule="auto"/>
      </w:pPr>
      <w:r>
        <w:continuationSeparator/>
      </w:r>
    </w:p>
  </w:endnote>
  <w:endnote w:type="continuationNotice" w:id="1">
    <w:p w14:paraId="2F2A6D07" w14:textId="77777777" w:rsidR="005D6D12" w:rsidRDefault="005D6D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lantin">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59864"/>
      <w:docPartObj>
        <w:docPartGallery w:val="Page Numbers (Bottom of Page)"/>
        <w:docPartUnique/>
      </w:docPartObj>
    </w:sdtPr>
    <w:sdtEndPr/>
    <w:sdtContent>
      <w:p w14:paraId="5BC8183C" w14:textId="568CEF65" w:rsidR="008B2543" w:rsidRDefault="0019787E" w:rsidP="009A2D37">
        <w:pPr>
          <w:pStyle w:val="Footer"/>
          <w:jc w:val="center"/>
        </w:pPr>
        <w:r>
          <w:fldChar w:fldCharType="begin"/>
        </w:r>
        <w:r>
          <w:instrText xml:space="preserve"> PAGE   \* MERGEFORMAT </w:instrText>
        </w:r>
        <w:r>
          <w:fldChar w:fldCharType="separate"/>
        </w:r>
        <w:r w:rsidR="00F83657">
          <w:rPr>
            <w:noProof/>
          </w:rPr>
          <w:t>2</w:t>
        </w:r>
        <w:r>
          <w:rPr>
            <w:noProof/>
          </w:rPr>
          <w:fldChar w:fldCharType="end"/>
        </w:r>
      </w:p>
    </w:sdtContent>
  </w:sdt>
  <w:p w14:paraId="26569854" w14:textId="07914102" w:rsidR="008B2543" w:rsidRPr="007B7724" w:rsidRDefault="008B2543" w:rsidP="007B7724">
    <w:pPr>
      <w:pStyle w:val="Footer"/>
      <w:spacing w:after="120"/>
      <w:ind w:right="-330"/>
      <w:rPr>
        <w:rFonts w:ascii="Arial" w:hAnsi="Arial"/>
        <w:sz w:val="18"/>
      </w:rPr>
    </w:pPr>
    <w:r w:rsidRPr="007B7724">
      <w:rPr>
        <w:rFonts w:ascii="Arial" w:hAnsi="Arial"/>
        <w:sz w:val="18"/>
      </w:rPr>
      <w:t>Module Specification Template</w:t>
    </w:r>
    <w:r w:rsidR="00883204">
      <w:rPr>
        <w:rFonts w:ascii="Arial" w:hAnsi="Arial"/>
        <w:sz w:val="18"/>
      </w:rPr>
      <w:t xml:space="preserve"> with Guidance</w:t>
    </w:r>
    <w:r>
      <w:rPr>
        <w:rFonts w:ascii="Arial" w:hAnsi="Arial"/>
        <w:sz w:val="18"/>
      </w:rPr>
      <w:t xml:space="preserve"> (</w:t>
    </w:r>
    <w:r w:rsidR="009D52D0">
      <w:rPr>
        <w:rFonts w:ascii="Arial" w:hAnsi="Arial"/>
        <w:sz w:val="18"/>
      </w:rPr>
      <w:t>last revised September 202</w:t>
    </w:r>
    <w:r w:rsidR="00E1736E">
      <w:rPr>
        <w:rFonts w:ascii="Arial" w:hAnsi="Arial"/>
        <w:sz w:val="18"/>
      </w:rPr>
      <w:t>1</w:t>
    </w:r>
    <w:r>
      <w:rPr>
        <w:rFonts w:ascii="Arial" w:hAnsi="Arial"/>
        <w:sz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11339"/>
      <w:docPartObj>
        <w:docPartGallery w:val="Page Numbers (Bottom of Page)"/>
        <w:docPartUnique/>
      </w:docPartObj>
    </w:sdtPr>
    <w:sdtEndPr/>
    <w:sdtContent>
      <w:p w14:paraId="3F1AF40E" w14:textId="36767CE8" w:rsidR="00EB41D1" w:rsidRDefault="00EB41D1" w:rsidP="00EB41D1">
        <w:pPr>
          <w:pStyle w:val="Footer"/>
          <w:jc w:val="center"/>
        </w:pPr>
        <w:r>
          <w:fldChar w:fldCharType="begin"/>
        </w:r>
        <w:r>
          <w:instrText xml:space="preserve"> PAGE   \* MERGEFORMAT </w:instrText>
        </w:r>
        <w:r>
          <w:fldChar w:fldCharType="separate"/>
        </w:r>
        <w:r w:rsidR="00F83657">
          <w:rPr>
            <w:noProof/>
          </w:rPr>
          <w:t>1</w:t>
        </w:r>
        <w:r>
          <w:rPr>
            <w:noProof/>
          </w:rPr>
          <w:fldChar w:fldCharType="end"/>
        </w:r>
      </w:p>
    </w:sdtContent>
  </w:sdt>
  <w:p w14:paraId="08119116" w14:textId="77777777" w:rsidR="00EB41D1" w:rsidRPr="007B7724" w:rsidRDefault="00EB41D1" w:rsidP="00EB41D1">
    <w:pPr>
      <w:pStyle w:val="Footer"/>
      <w:spacing w:after="120"/>
      <w:ind w:right="-330"/>
      <w:rPr>
        <w:rFonts w:ascii="Arial" w:hAnsi="Arial"/>
        <w:sz w:val="18"/>
      </w:rPr>
    </w:pPr>
    <w:r w:rsidRPr="007B7724">
      <w:rPr>
        <w:rFonts w:ascii="Arial" w:hAnsi="Arial"/>
        <w:sz w:val="18"/>
      </w:rPr>
      <w:t>Module Specification Template</w:t>
    </w:r>
    <w:r>
      <w:rPr>
        <w:rFonts w:ascii="Arial" w:hAnsi="Arial"/>
        <w:sz w:val="18"/>
      </w:rPr>
      <w:t xml:space="preserve"> with Guidance (</w:t>
    </w:r>
    <w:r w:rsidR="009D52D0">
      <w:rPr>
        <w:rFonts w:ascii="Arial" w:hAnsi="Arial"/>
        <w:sz w:val="18"/>
      </w:rPr>
      <w:t>last revised September 2020</w:t>
    </w:r>
    <w:r>
      <w:rPr>
        <w:rFonts w:ascii="Arial" w:hAnsi="Arial"/>
        <w:sz w:val="18"/>
      </w:rPr>
      <w:t>)</w:t>
    </w:r>
  </w:p>
  <w:p w14:paraId="24F79DDC" w14:textId="77777777" w:rsidR="00F17B94" w:rsidRDefault="00F17B94" w:rsidP="00EB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339B6" w14:textId="77777777" w:rsidR="005D6D12" w:rsidRDefault="005D6D12" w:rsidP="009A2D37">
      <w:pPr>
        <w:spacing w:after="0" w:line="240" w:lineRule="auto"/>
      </w:pPr>
      <w:r>
        <w:separator/>
      </w:r>
    </w:p>
  </w:footnote>
  <w:footnote w:type="continuationSeparator" w:id="0">
    <w:p w14:paraId="1573A582" w14:textId="77777777" w:rsidR="005D6D12" w:rsidRDefault="005D6D12" w:rsidP="009A2D37">
      <w:pPr>
        <w:spacing w:after="0" w:line="240" w:lineRule="auto"/>
      </w:pPr>
      <w:r>
        <w:continuationSeparator/>
      </w:r>
    </w:p>
  </w:footnote>
  <w:footnote w:type="continuationNotice" w:id="1">
    <w:p w14:paraId="13D0A575" w14:textId="77777777" w:rsidR="005D6D12" w:rsidRDefault="005D6D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AAB17" w14:textId="77777777" w:rsidR="00441E76" w:rsidRPr="00B2615D" w:rsidRDefault="00441E76" w:rsidP="00B2615D">
    <w:pPr>
      <w:pStyle w:val="Heading1"/>
      <w:rPr>
        <w:rFonts w:ascii="Arial" w:hAnsi="Arial" w:cs="Arial"/>
        <w:sz w:val="28"/>
        <w:szCs w:val="28"/>
      </w:rPr>
    </w:pPr>
    <w:r w:rsidRPr="00B2615D">
      <w:rPr>
        <w:rFonts w:ascii="Arial" w:hAnsi="Arial" w:cs="Arial"/>
        <w:noProof/>
        <w:sz w:val="28"/>
        <w:szCs w:val="28"/>
        <w:lang w:eastAsia="en-GB"/>
      </w:rPr>
      <w:drawing>
        <wp:anchor distT="0" distB="0" distL="114300" distR="114300" simplePos="0" relativeHeight="251656704" behindDoc="1" locked="0" layoutInCell="1" allowOverlap="1" wp14:anchorId="51884267" wp14:editId="736857B6">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sidRPr="00B2615D">
      <w:rPr>
        <w:rFonts w:ascii="Arial" w:hAnsi="Arial" w:cs="Arial"/>
        <w:sz w:val="28"/>
        <w:szCs w:val="28"/>
      </w:rPr>
      <w:t>MODULE SPECIFICATION</w:t>
    </w:r>
  </w:p>
  <w:p w14:paraId="272286C5" w14:textId="77777777" w:rsidR="008B2543" w:rsidRPr="008C00F8" w:rsidRDefault="008B2543" w:rsidP="005E6D38">
    <w:pPr>
      <w:pStyle w:val="Heading1"/>
      <w:spacing w:before="60" w:after="60"/>
      <w:rPr>
        <w:rFonts w:ascii="Arial" w:hAnsi="Arial" w:cs="Arial"/>
      </w:rPr>
    </w:pPr>
  </w:p>
  <w:p w14:paraId="7298FF51"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6FD0F" w14:textId="24F4893D" w:rsidR="002960B0" w:rsidRPr="0075408A" w:rsidRDefault="000F7FBF" w:rsidP="002960B0">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04F9C959" wp14:editId="7DAE01EB">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0B0">
      <w:rPr>
        <w:rFonts w:ascii="Arial" w:hAnsi="Arial" w:cs="Arial"/>
        <w:b/>
        <w:sz w:val="28"/>
        <w:szCs w:val="28"/>
      </w:rPr>
      <w:t>MODULE SPECIFICATION</w:t>
    </w:r>
  </w:p>
  <w:p w14:paraId="3C02B94E"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C1D58"/>
    <w:multiLevelType w:val="hybridMultilevel"/>
    <w:tmpl w:val="F5509C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E451647"/>
    <w:multiLevelType w:val="multilevel"/>
    <w:tmpl w:val="B20E4E7A"/>
    <w:lvl w:ilvl="0">
      <w:start w:val="9"/>
      <w:numFmt w:val="decimal"/>
      <w:lvlText w:val="%1"/>
      <w:lvlJc w:val="left"/>
      <w:pPr>
        <w:ind w:left="375" w:hanging="375"/>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635" w:hanging="1800"/>
      </w:pPr>
    </w:lvl>
    <w:lvl w:ilvl="6">
      <w:start w:val="1"/>
      <w:numFmt w:val="decimal"/>
      <w:lvlText w:val="%1.%2.%3.%4.%5.%6.%7"/>
      <w:lvlJc w:val="left"/>
      <w:pPr>
        <w:ind w:left="5202" w:hanging="1800"/>
      </w:pPr>
    </w:lvl>
    <w:lvl w:ilvl="7">
      <w:start w:val="1"/>
      <w:numFmt w:val="decimal"/>
      <w:lvlText w:val="%1.%2.%3.%4.%5.%6.%7.%8"/>
      <w:lvlJc w:val="left"/>
      <w:pPr>
        <w:ind w:left="6129" w:hanging="2160"/>
      </w:pPr>
    </w:lvl>
    <w:lvl w:ilvl="8">
      <w:start w:val="1"/>
      <w:numFmt w:val="decimal"/>
      <w:lvlText w:val="%1.%2.%3.%4.%5.%6.%7.%8.%9"/>
      <w:lvlJc w:val="left"/>
      <w:pPr>
        <w:ind w:left="7056" w:hanging="2520"/>
      </w:pPr>
    </w:lvl>
  </w:abstractNum>
  <w:abstractNum w:abstractNumId="4" w15:restartNumberingAfterBreak="0">
    <w:nsid w:val="24730FE8"/>
    <w:multiLevelType w:val="hybridMultilevel"/>
    <w:tmpl w:val="0C986340"/>
    <w:lvl w:ilvl="0" w:tplc="11BA5FFE">
      <w:start w:val="1"/>
      <w:numFmt w:val="decimal"/>
      <w:pStyle w:val="header2"/>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6711C4"/>
    <w:multiLevelType w:val="hybridMultilevel"/>
    <w:tmpl w:val="89A894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225236"/>
    <w:multiLevelType w:val="hybridMultilevel"/>
    <w:tmpl w:val="74BE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0ED2408"/>
    <w:multiLevelType w:val="hybridMultilevel"/>
    <w:tmpl w:val="EB2A3B2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35096334"/>
    <w:multiLevelType w:val="multilevel"/>
    <w:tmpl w:val="0B66A0E8"/>
    <w:lvl w:ilvl="0">
      <w:start w:val="14"/>
      <w:numFmt w:val="decimal"/>
      <w:lvlText w:val="%1"/>
      <w:lvlJc w:val="left"/>
      <w:pPr>
        <w:ind w:left="465" w:hanging="465"/>
      </w:pPr>
      <w:rPr>
        <w:rFonts w:hint="default"/>
        <w:i w:val="0"/>
      </w:rPr>
    </w:lvl>
    <w:lvl w:ilvl="1">
      <w:start w:val="1"/>
      <w:numFmt w:val="decimal"/>
      <w:lvlText w:val="%1.%2"/>
      <w:lvlJc w:val="left"/>
      <w:pPr>
        <w:ind w:left="465" w:hanging="46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59AA10F9"/>
    <w:multiLevelType w:val="hybridMultilevel"/>
    <w:tmpl w:val="E52669C8"/>
    <w:lvl w:ilvl="0" w:tplc="B13CD7BE">
      <w:start w:val="1"/>
      <w:numFmt w:val="decimal"/>
      <w:lvlText w:val="%1."/>
      <w:lvlJc w:val="left"/>
      <w:pPr>
        <w:ind w:left="360" w:hanging="360"/>
      </w:pPr>
      <w:rPr>
        <w:rFonts w:ascii="Arial" w:hAnsi="Arial" w:cs="Arial" w:hint="default"/>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2"/>
  </w:num>
  <w:num w:numId="5">
    <w:abstractNumId w:val="13"/>
  </w:num>
  <w:num w:numId="6">
    <w:abstractNumId w:val="11"/>
  </w:num>
  <w:num w:numId="7">
    <w:abstractNumId w:val="14"/>
  </w:num>
  <w:num w:numId="8">
    <w:abstractNumId w:val="12"/>
  </w:num>
  <w:num w:numId="9">
    <w:abstractNumId w:val="8"/>
  </w:num>
  <w:num w:numId="10">
    <w:abstractNumId w:val="10"/>
  </w:num>
  <w:num w:numId="11">
    <w:abstractNumId w:val="1"/>
  </w:num>
  <w:num w:numId="12">
    <w:abstractNumId w:val="9"/>
  </w:num>
  <w:num w:numId="13">
    <w:abstractNumId w:val="5"/>
  </w:num>
  <w:num w:numId="1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37"/>
    <w:rsid w:val="00000C8C"/>
    <w:rsid w:val="000017F2"/>
    <w:rsid w:val="00005661"/>
    <w:rsid w:val="00010A16"/>
    <w:rsid w:val="00011DDD"/>
    <w:rsid w:val="0001243F"/>
    <w:rsid w:val="00021EA0"/>
    <w:rsid w:val="00025992"/>
    <w:rsid w:val="00027937"/>
    <w:rsid w:val="00030C9E"/>
    <w:rsid w:val="00031E67"/>
    <w:rsid w:val="000408CC"/>
    <w:rsid w:val="00045373"/>
    <w:rsid w:val="000454C6"/>
    <w:rsid w:val="00063A2F"/>
    <w:rsid w:val="000674E0"/>
    <w:rsid w:val="000678D3"/>
    <w:rsid w:val="0007009F"/>
    <w:rsid w:val="00072357"/>
    <w:rsid w:val="00076D6B"/>
    <w:rsid w:val="00094810"/>
    <w:rsid w:val="00096DA4"/>
    <w:rsid w:val="000A0E79"/>
    <w:rsid w:val="000B2F0C"/>
    <w:rsid w:val="000C0294"/>
    <w:rsid w:val="000C3A7E"/>
    <w:rsid w:val="000C7A1C"/>
    <w:rsid w:val="000D2A8A"/>
    <w:rsid w:val="000D32AC"/>
    <w:rsid w:val="000E20C1"/>
    <w:rsid w:val="000E3B73"/>
    <w:rsid w:val="000F6C56"/>
    <w:rsid w:val="000F7FBF"/>
    <w:rsid w:val="00106BE5"/>
    <w:rsid w:val="00110947"/>
    <w:rsid w:val="00111906"/>
    <w:rsid w:val="00111CB3"/>
    <w:rsid w:val="0011295C"/>
    <w:rsid w:val="00117577"/>
    <w:rsid w:val="00117793"/>
    <w:rsid w:val="001206E4"/>
    <w:rsid w:val="001214D3"/>
    <w:rsid w:val="00121BFC"/>
    <w:rsid w:val="00123AD3"/>
    <w:rsid w:val="001402AD"/>
    <w:rsid w:val="001540CE"/>
    <w:rsid w:val="0015717B"/>
    <w:rsid w:val="00157ACA"/>
    <w:rsid w:val="00160427"/>
    <w:rsid w:val="00162D46"/>
    <w:rsid w:val="00172793"/>
    <w:rsid w:val="00180558"/>
    <w:rsid w:val="001811E5"/>
    <w:rsid w:val="00183B34"/>
    <w:rsid w:val="00185F46"/>
    <w:rsid w:val="001910F1"/>
    <w:rsid w:val="00196C6A"/>
    <w:rsid w:val="0019787E"/>
    <w:rsid w:val="001A24E7"/>
    <w:rsid w:val="001A425B"/>
    <w:rsid w:val="001A7762"/>
    <w:rsid w:val="001B1B28"/>
    <w:rsid w:val="001B27FB"/>
    <w:rsid w:val="001B433B"/>
    <w:rsid w:val="001C1787"/>
    <w:rsid w:val="001C4A85"/>
    <w:rsid w:val="001C5443"/>
    <w:rsid w:val="001D0C7D"/>
    <w:rsid w:val="001D1F2D"/>
    <w:rsid w:val="001D2314"/>
    <w:rsid w:val="001D6398"/>
    <w:rsid w:val="001E1F45"/>
    <w:rsid w:val="001E480E"/>
    <w:rsid w:val="001E62C1"/>
    <w:rsid w:val="001F0779"/>
    <w:rsid w:val="001F3C3E"/>
    <w:rsid w:val="00201C5F"/>
    <w:rsid w:val="0020243A"/>
    <w:rsid w:val="0020264F"/>
    <w:rsid w:val="00204081"/>
    <w:rsid w:val="0021578E"/>
    <w:rsid w:val="0021689D"/>
    <w:rsid w:val="0022570F"/>
    <w:rsid w:val="00227582"/>
    <w:rsid w:val="002302FD"/>
    <w:rsid w:val="002308BE"/>
    <w:rsid w:val="00232024"/>
    <w:rsid w:val="00234C38"/>
    <w:rsid w:val="002407C0"/>
    <w:rsid w:val="002461AF"/>
    <w:rsid w:val="002465A1"/>
    <w:rsid w:val="00264576"/>
    <w:rsid w:val="0026585A"/>
    <w:rsid w:val="00266735"/>
    <w:rsid w:val="00273CF0"/>
    <w:rsid w:val="002748D4"/>
    <w:rsid w:val="00274ED7"/>
    <w:rsid w:val="0028461D"/>
    <w:rsid w:val="0028590C"/>
    <w:rsid w:val="00292C46"/>
    <w:rsid w:val="002938D6"/>
    <w:rsid w:val="00294B73"/>
    <w:rsid w:val="002960B0"/>
    <w:rsid w:val="002A0C18"/>
    <w:rsid w:val="002A219B"/>
    <w:rsid w:val="002A22DB"/>
    <w:rsid w:val="002B20F5"/>
    <w:rsid w:val="002B2A1A"/>
    <w:rsid w:val="002B71F2"/>
    <w:rsid w:val="002D1DDF"/>
    <w:rsid w:val="002E71C0"/>
    <w:rsid w:val="002F05F4"/>
    <w:rsid w:val="002F0CE4"/>
    <w:rsid w:val="002F23EF"/>
    <w:rsid w:val="002F2626"/>
    <w:rsid w:val="00300372"/>
    <w:rsid w:val="00302082"/>
    <w:rsid w:val="00306620"/>
    <w:rsid w:val="003262B9"/>
    <w:rsid w:val="00334A02"/>
    <w:rsid w:val="00335875"/>
    <w:rsid w:val="00335FBE"/>
    <w:rsid w:val="00351D4F"/>
    <w:rsid w:val="00352D8E"/>
    <w:rsid w:val="00356B68"/>
    <w:rsid w:val="0035702D"/>
    <w:rsid w:val="003604D4"/>
    <w:rsid w:val="00360E60"/>
    <w:rsid w:val="003627B0"/>
    <w:rsid w:val="00374DF6"/>
    <w:rsid w:val="003759B0"/>
    <w:rsid w:val="00375F84"/>
    <w:rsid w:val="00376E34"/>
    <w:rsid w:val="003804E7"/>
    <w:rsid w:val="00385954"/>
    <w:rsid w:val="00391263"/>
    <w:rsid w:val="003934D2"/>
    <w:rsid w:val="003973A1"/>
    <w:rsid w:val="003A5DA0"/>
    <w:rsid w:val="003A5EEB"/>
    <w:rsid w:val="003A6143"/>
    <w:rsid w:val="003B35F4"/>
    <w:rsid w:val="003B7C76"/>
    <w:rsid w:val="003C3E0C"/>
    <w:rsid w:val="003C776B"/>
    <w:rsid w:val="003D4A1C"/>
    <w:rsid w:val="003D7AA0"/>
    <w:rsid w:val="003E1FF7"/>
    <w:rsid w:val="003E311D"/>
    <w:rsid w:val="003F3578"/>
    <w:rsid w:val="003F4470"/>
    <w:rsid w:val="003F5A04"/>
    <w:rsid w:val="003F67CD"/>
    <w:rsid w:val="003F6D26"/>
    <w:rsid w:val="00402ED7"/>
    <w:rsid w:val="004114F8"/>
    <w:rsid w:val="00422B69"/>
    <w:rsid w:val="00423D86"/>
    <w:rsid w:val="00424C90"/>
    <w:rsid w:val="00426833"/>
    <w:rsid w:val="004323FD"/>
    <w:rsid w:val="00436BE9"/>
    <w:rsid w:val="00441E76"/>
    <w:rsid w:val="004443DA"/>
    <w:rsid w:val="00446A75"/>
    <w:rsid w:val="004474A2"/>
    <w:rsid w:val="00460925"/>
    <w:rsid w:val="00471C6C"/>
    <w:rsid w:val="00472023"/>
    <w:rsid w:val="00476167"/>
    <w:rsid w:val="004848A0"/>
    <w:rsid w:val="00486993"/>
    <w:rsid w:val="00492DA4"/>
    <w:rsid w:val="00496AA3"/>
    <w:rsid w:val="00497C98"/>
    <w:rsid w:val="004A39D7"/>
    <w:rsid w:val="004A3C23"/>
    <w:rsid w:val="004A55FA"/>
    <w:rsid w:val="004B5D03"/>
    <w:rsid w:val="004C1EC4"/>
    <w:rsid w:val="004D035C"/>
    <w:rsid w:val="004F3C18"/>
    <w:rsid w:val="004F4328"/>
    <w:rsid w:val="005005E4"/>
    <w:rsid w:val="00500B56"/>
    <w:rsid w:val="00513689"/>
    <w:rsid w:val="0051375A"/>
    <w:rsid w:val="00521097"/>
    <w:rsid w:val="0053059E"/>
    <w:rsid w:val="00532F6F"/>
    <w:rsid w:val="00533663"/>
    <w:rsid w:val="005460C2"/>
    <w:rsid w:val="005526FB"/>
    <w:rsid w:val="0055280A"/>
    <w:rsid w:val="00553D19"/>
    <w:rsid w:val="005548E1"/>
    <w:rsid w:val="0055585D"/>
    <w:rsid w:val="0056127B"/>
    <w:rsid w:val="00561D26"/>
    <w:rsid w:val="00564738"/>
    <w:rsid w:val="00566B40"/>
    <w:rsid w:val="00567EC9"/>
    <w:rsid w:val="00571630"/>
    <w:rsid w:val="005718A2"/>
    <w:rsid w:val="005759F4"/>
    <w:rsid w:val="005779D1"/>
    <w:rsid w:val="0058041A"/>
    <w:rsid w:val="0058743D"/>
    <w:rsid w:val="00587BF7"/>
    <w:rsid w:val="00592034"/>
    <w:rsid w:val="0059477B"/>
    <w:rsid w:val="00596884"/>
    <w:rsid w:val="005A14B5"/>
    <w:rsid w:val="005B2F01"/>
    <w:rsid w:val="005B5A98"/>
    <w:rsid w:val="005C1A4F"/>
    <w:rsid w:val="005C27D7"/>
    <w:rsid w:val="005D6D12"/>
    <w:rsid w:val="005D6EB5"/>
    <w:rsid w:val="005D7CD0"/>
    <w:rsid w:val="005E1A3A"/>
    <w:rsid w:val="005E6ADC"/>
    <w:rsid w:val="005E6D10"/>
    <w:rsid w:val="005E6D38"/>
    <w:rsid w:val="005E7B3F"/>
    <w:rsid w:val="005F040F"/>
    <w:rsid w:val="005F2C42"/>
    <w:rsid w:val="006043FC"/>
    <w:rsid w:val="006050CF"/>
    <w:rsid w:val="0062219E"/>
    <w:rsid w:val="006253AA"/>
    <w:rsid w:val="00626023"/>
    <w:rsid w:val="00633150"/>
    <w:rsid w:val="006336C2"/>
    <w:rsid w:val="00636058"/>
    <w:rsid w:val="00637A50"/>
    <w:rsid w:val="00641D6D"/>
    <w:rsid w:val="0064364E"/>
    <w:rsid w:val="006438F3"/>
    <w:rsid w:val="006448BA"/>
    <w:rsid w:val="00647907"/>
    <w:rsid w:val="00651A82"/>
    <w:rsid w:val="006525E9"/>
    <w:rsid w:val="00655220"/>
    <w:rsid w:val="0066747B"/>
    <w:rsid w:val="006725EC"/>
    <w:rsid w:val="00674ED0"/>
    <w:rsid w:val="00682650"/>
    <w:rsid w:val="00683609"/>
    <w:rsid w:val="00684851"/>
    <w:rsid w:val="00685BFC"/>
    <w:rsid w:val="00687284"/>
    <w:rsid w:val="00694309"/>
    <w:rsid w:val="00694B52"/>
    <w:rsid w:val="00695285"/>
    <w:rsid w:val="00696C56"/>
    <w:rsid w:val="00696FF5"/>
    <w:rsid w:val="006A6BB4"/>
    <w:rsid w:val="006A6D16"/>
    <w:rsid w:val="006A7FB0"/>
    <w:rsid w:val="006B1CCD"/>
    <w:rsid w:val="006C2A9A"/>
    <w:rsid w:val="006C423D"/>
    <w:rsid w:val="006C46EF"/>
    <w:rsid w:val="006C4C67"/>
    <w:rsid w:val="006D13C0"/>
    <w:rsid w:val="006D41AB"/>
    <w:rsid w:val="006D444F"/>
    <w:rsid w:val="006D52F4"/>
    <w:rsid w:val="006D6409"/>
    <w:rsid w:val="006E413A"/>
    <w:rsid w:val="006E4FEA"/>
    <w:rsid w:val="006F1A15"/>
    <w:rsid w:val="006F3F8B"/>
    <w:rsid w:val="00700488"/>
    <w:rsid w:val="00703404"/>
    <w:rsid w:val="00703F92"/>
    <w:rsid w:val="00704637"/>
    <w:rsid w:val="007105E4"/>
    <w:rsid w:val="00710647"/>
    <w:rsid w:val="00714EE5"/>
    <w:rsid w:val="00720270"/>
    <w:rsid w:val="00724362"/>
    <w:rsid w:val="00727780"/>
    <w:rsid w:val="0073792C"/>
    <w:rsid w:val="00754069"/>
    <w:rsid w:val="00765ED0"/>
    <w:rsid w:val="007667DF"/>
    <w:rsid w:val="0077080B"/>
    <w:rsid w:val="00787070"/>
    <w:rsid w:val="007906FD"/>
    <w:rsid w:val="00794989"/>
    <w:rsid w:val="00797197"/>
    <w:rsid w:val="007972A7"/>
    <w:rsid w:val="007A2BA2"/>
    <w:rsid w:val="007A3F31"/>
    <w:rsid w:val="007A49C1"/>
    <w:rsid w:val="007A6245"/>
    <w:rsid w:val="007B1DB2"/>
    <w:rsid w:val="007B2E3D"/>
    <w:rsid w:val="007B375B"/>
    <w:rsid w:val="007B412A"/>
    <w:rsid w:val="007B539D"/>
    <w:rsid w:val="007B635E"/>
    <w:rsid w:val="007B7724"/>
    <w:rsid w:val="007B7CDC"/>
    <w:rsid w:val="007C74B4"/>
    <w:rsid w:val="007E3412"/>
    <w:rsid w:val="007F393D"/>
    <w:rsid w:val="008029AF"/>
    <w:rsid w:val="00802FFA"/>
    <w:rsid w:val="008102E5"/>
    <w:rsid w:val="008111B4"/>
    <w:rsid w:val="008133F0"/>
    <w:rsid w:val="00815880"/>
    <w:rsid w:val="0082322C"/>
    <w:rsid w:val="00823942"/>
    <w:rsid w:val="00827FFD"/>
    <w:rsid w:val="00853293"/>
    <w:rsid w:val="00854535"/>
    <w:rsid w:val="00856EB3"/>
    <w:rsid w:val="00863C96"/>
    <w:rsid w:val="00864A72"/>
    <w:rsid w:val="00873E9F"/>
    <w:rsid w:val="00874047"/>
    <w:rsid w:val="00875B59"/>
    <w:rsid w:val="008778CB"/>
    <w:rsid w:val="00881545"/>
    <w:rsid w:val="00883204"/>
    <w:rsid w:val="00883A3E"/>
    <w:rsid w:val="0088428D"/>
    <w:rsid w:val="0089148D"/>
    <w:rsid w:val="00891E0D"/>
    <w:rsid w:val="008A0F36"/>
    <w:rsid w:val="008B2543"/>
    <w:rsid w:val="008B4B6E"/>
    <w:rsid w:val="008C7252"/>
    <w:rsid w:val="008D4447"/>
    <w:rsid w:val="008D7401"/>
    <w:rsid w:val="00903DF6"/>
    <w:rsid w:val="00921CF6"/>
    <w:rsid w:val="00922E9E"/>
    <w:rsid w:val="00924EF0"/>
    <w:rsid w:val="00934D7B"/>
    <w:rsid w:val="00947180"/>
    <w:rsid w:val="009567BE"/>
    <w:rsid w:val="009676FA"/>
    <w:rsid w:val="009679E0"/>
    <w:rsid w:val="00977632"/>
    <w:rsid w:val="00980C29"/>
    <w:rsid w:val="00982A8E"/>
    <w:rsid w:val="00987DB4"/>
    <w:rsid w:val="0099029D"/>
    <w:rsid w:val="00996204"/>
    <w:rsid w:val="009A26CB"/>
    <w:rsid w:val="009A2BC2"/>
    <w:rsid w:val="009A2D37"/>
    <w:rsid w:val="009A7587"/>
    <w:rsid w:val="009B0A69"/>
    <w:rsid w:val="009B4F5B"/>
    <w:rsid w:val="009C2474"/>
    <w:rsid w:val="009C7082"/>
    <w:rsid w:val="009D0006"/>
    <w:rsid w:val="009D068C"/>
    <w:rsid w:val="009D52D0"/>
    <w:rsid w:val="009E7ECA"/>
    <w:rsid w:val="009F058B"/>
    <w:rsid w:val="009F3A2A"/>
    <w:rsid w:val="009F5EA4"/>
    <w:rsid w:val="009F731F"/>
    <w:rsid w:val="009F7D33"/>
    <w:rsid w:val="00A021FE"/>
    <w:rsid w:val="00A1270E"/>
    <w:rsid w:val="00A13526"/>
    <w:rsid w:val="00A141BC"/>
    <w:rsid w:val="00A15342"/>
    <w:rsid w:val="00A15EC7"/>
    <w:rsid w:val="00A2530D"/>
    <w:rsid w:val="00A3007E"/>
    <w:rsid w:val="00A32048"/>
    <w:rsid w:val="00A41F06"/>
    <w:rsid w:val="00A50FD4"/>
    <w:rsid w:val="00A52DB4"/>
    <w:rsid w:val="00A618E1"/>
    <w:rsid w:val="00A618E7"/>
    <w:rsid w:val="00A629B9"/>
    <w:rsid w:val="00A67453"/>
    <w:rsid w:val="00A70C20"/>
    <w:rsid w:val="00A74292"/>
    <w:rsid w:val="00A776DE"/>
    <w:rsid w:val="00A80640"/>
    <w:rsid w:val="00A87FFD"/>
    <w:rsid w:val="00A92A5D"/>
    <w:rsid w:val="00A97038"/>
    <w:rsid w:val="00A97CB8"/>
    <w:rsid w:val="00AA3C15"/>
    <w:rsid w:val="00AA6330"/>
    <w:rsid w:val="00AC7501"/>
    <w:rsid w:val="00AD20AC"/>
    <w:rsid w:val="00AD748B"/>
    <w:rsid w:val="00AE4865"/>
    <w:rsid w:val="00AE6FC7"/>
    <w:rsid w:val="00AF50EE"/>
    <w:rsid w:val="00B0591D"/>
    <w:rsid w:val="00B13402"/>
    <w:rsid w:val="00B14BC2"/>
    <w:rsid w:val="00B17024"/>
    <w:rsid w:val="00B177F6"/>
    <w:rsid w:val="00B17CD2"/>
    <w:rsid w:val="00B213D2"/>
    <w:rsid w:val="00B248BA"/>
    <w:rsid w:val="00B24B56"/>
    <w:rsid w:val="00B2615D"/>
    <w:rsid w:val="00B30E07"/>
    <w:rsid w:val="00B34ADD"/>
    <w:rsid w:val="00B360D2"/>
    <w:rsid w:val="00B52FF5"/>
    <w:rsid w:val="00B5498B"/>
    <w:rsid w:val="00B57219"/>
    <w:rsid w:val="00B658A3"/>
    <w:rsid w:val="00B65AAD"/>
    <w:rsid w:val="00B72470"/>
    <w:rsid w:val="00B746A8"/>
    <w:rsid w:val="00B750F2"/>
    <w:rsid w:val="00B7664D"/>
    <w:rsid w:val="00B80989"/>
    <w:rsid w:val="00B90C66"/>
    <w:rsid w:val="00B9109B"/>
    <w:rsid w:val="00B927AE"/>
    <w:rsid w:val="00B93721"/>
    <w:rsid w:val="00B937B1"/>
    <w:rsid w:val="00BA453C"/>
    <w:rsid w:val="00BA4E02"/>
    <w:rsid w:val="00BB2045"/>
    <w:rsid w:val="00BB2A6D"/>
    <w:rsid w:val="00BB4189"/>
    <w:rsid w:val="00BC19F7"/>
    <w:rsid w:val="00BC41ED"/>
    <w:rsid w:val="00BD009E"/>
    <w:rsid w:val="00BD0EF8"/>
    <w:rsid w:val="00BD7A8C"/>
    <w:rsid w:val="00BE2126"/>
    <w:rsid w:val="00BE23BC"/>
    <w:rsid w:val="00BE3B17"/>
    <w:rsid w:val="00BF51AB"/>
    <w:rsid w:val="00BF716B"/>
    <w:rsid w:val="00BF7233"/>
    <w:rsid w:val="00C02AA2"/>
    <w:rsid w:val="00C04C95"/>
    <w:rsid w:val="00C079C0"/>
    <w:rsid w:val="00C12613"/>
    <w:rsid w:val="00C16DEF"/>
    <w:rsid w:val="00C2492F"/>
    <w:rsid w:val="00C3744A"/>
    <w:rsid w:val="00C4002A"/>
    <w:rsid w:val="00C44B4A"/>
    <w:rsid w:val="00C46912"/>
    <w:rsid w:val="00C51870"/>
    <w:rsid w:val="00C612A8"/>
    <w:rsid w:val="00C618D2"/>
    <w:rsid w:val="00C63B74"/>
    <w:rsid w:val="00C63E31"/>
    <w:rsid w:val="00C67631"/>
    <w:rsid w:val="00C709C6"/>
    <w:rsid w:val="00C729D7"/>
    <w:rsid w:val="00C83354"/>
    <w:rsid w:val="00C84004"/>
    <w:rsid w:val="00C843F6"/>
    <w:rsid w:val="00C84507"/>
    <w:rsid w:val="00C862C7"/>
    <w:rsid w:val="00C866AE"/>
    <w:rsid w:val="00CA3254"/>
    <w:rsid w:val="00CB11CE"/>
    <w:rsid w:val="00CC25A2"/>
    <w:rsid w:val="00CC5FC9"/>
    <w:rsid w:val="00CD4E77"/>
    <w:rsid w:val="00CD7F07"/>
    <w:rsid w:val="00CE04F3"/>
    <w:rsid w:val="00CE12D8"/>
    <w:rsid w:val="00CE4574"/>
    <w:rsid w:val="00CE70E6"/>
    <w:rsid w:val="00CF0BCA"/>
    <w:rsid w:val="00CF2E1E"/>
    <w:rsid w:val="00D02E99"/>
    <w:rsid w:val="00D13357"/>
    <w:rsid w:val="00D13A13"/>
    <w:rsid w:val="00D204F1"/>
    <w:rsid w:val="00D2689A"/>
    <w:rsid w:val="00D65506"/>
    <w:rsid w:val="00D773CF"/>
    <w:rsid w:val="00D83563"/>
    <w:rsid w:val="00D8448F"/>
    <w:rsid w:val="00DA64B6"/>
    <w:rsid w:val="00DB2B91"/>
    <w:rsid w:val="00DB2DDD"/>
    <w:rsid w:val="00DB5C9D"/>
    <w:rsid w:val="00DD02E6"/>
    <w:rsid w:val="00DD2E74"/>
    <w:rsid w:val="00DF665B"/>
    <w:rsid w:val="00E0152A"/>
    <w:rsid w:val="00E03394"/>
    <w:rsid w:val="00E066E5"/>
    <w:rsid w:val="00E16FB7"/>
    <w:rsid w:val="00E1736E"/>
    <w:rsid w:val="00E21923"/>
    <w:rsid w:val="00E22F03"/>
    <w:rsid w:val="00E233C1"/>
    <w:rsid w:val="00E51404"/>
    <w:rsid w:val="00E574C9"/>
    <w:rsid w:val="00E610DE"/>
    <w:rsid w:val="00E66167"/>
    <w:rsid w:val="00E71F2F"/>
    <w:rsid w:val="00E77786"/>
    <w:rsid w:val="00E806FB"/>
    <w:rsid w:val="00EB0365"/>
    <w:rsid w:val="00EB1C2D"/>
    <w:rsid w:val="00EB41D1"/>
    <w:rsid w:val="00EC1810"/>
    <w:rsid w:val="00EC3FCC"/>
    <w:rsid w:val="00EC4820"/>
    <w:rsid w:val="00ED22D3"/>
    <w:rsid w:val="00ED32FF"/>
    <w:rsid w:val="00EF039B"/>
    <w:rsid w:val="00EF4933"/>
    <w:rsid w:val="00EF5044"/>
    <w:rsid w:val="00EF5DCE"/>
    <w:rsid w:val="00F01956"/>
    <w:rsid w:val="00F04D2D"/>
    <w:rsid w:val="00F116CE"/>
    <w:rsid w:val="00F16F93"/>
    <w:rsid w:val="00F176DE"/>
    <w:rsid w:val="00F17B94"/>
    <w:rsid w:val="00F21C47"/>
    <w:rsid w:val="00F244E2"/>
    <w:rsid w:val="00F311A2"/>
    <w:rsid w:val="00F315F3"/>
    <w:rsid w:val="00F317D7"/>
    <w:rsid w:val="00F340DE"/>
    <w:rsid w:val="00F34ED0"/>
    <w:rsid w:val="00F43542"/>
    <w:rsid w:val="00F44BAB"/>
    <w:rsid w:val="00F454E2"/>
    <w:rsid w:val="00F527CB"/>
    <w:rsid w:val="00F562AA"/>
    <w:rsid w:val="00F66975"/>
    <w:rsid w:val="00F70CD3"/>
    <w:rsid w:val="00F7105A"/>
    <w:rsid w:val="00F7710E"/>
    <w:rsid w:val="00F77676"/>
    <w:rsid w:val="00F8197C"/>
    <w:rsid w:val="00F82B4E"/>
    <w:rsid w:val="00F83657"/>
    <w:rsid w:val="00F87559"/>
    <w:rsid w:val="00F96D71"/>
    <w:rsid w:val="00F97C9E"/>
    <w:rsid w:val="00FA20DE"/>
    <w:rsid w:val="00FA4EE8"/>
    <w:rsid w:val="00FB12CA"/>
    <w:rsid w:val="00FB2E32"/>
    <w:rsid w:val="00FB36EC"/>
    <w:rsid w:val="00FB4E1B"/>
    <w:rsid w:val="00FC0291"/>
    <w:rsid w:val="00FC1C92"/>
    <w:rsid w:val="00FD333B"/>
    <w:rsid w:val="00FD689C"/>
    <w:rsid w:val="00FD705C"/>
    <w:rsid w:val="00FD777A"/>
    <w:rsid w:val="00FE260B"/>
    <w:rsid w:val="00FE692E"/>
    <w:rsid w:val="00FF2C03"/>
    <w:rsid w:val="00FF31CA"/>
    <w:rsid w:val="00FF6EB4"/>
    <w:rsid w:val="00FF7201"/>
    <w:rsid w:val="00FF78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EDB5C"/>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D26"/>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paragraph" w:styleId="Heading2">
    <w:name w:val="heading 2"/>
    <w:basedOn w:val="header2"/>
    <w:next w:val="Normal"/>
    <w:link w:val="Heading2Char"/>
    <w:uiPriority w:val="9"/>
    <w:unhideWhenUsed/>
    <w:qFormat/>
    <w:rsid w:val="0007235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EB41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DD2E74"/>
    <w:rPr>
      <w:b/>
      <w:bCs/>
    </w:rPr>
  </w:style>
  <w:style w:type="character" w:customStyle="1" w:styleId="UnresolvedMention1">
    <w:name w:val="Unresolved Mention1"/>
    <w:basedOn w:val="DefaultParagraphFont"/>
    <w:uiPriority w:val="99"/>
    <w:semiHidden/>
    <w:unhideWhenUsed/>
    <w:rsid w:val="00687284"/>
    <w:rPr>
      <w:color w:val="605E5C"/>
      <w:shd w:val="clear" w:color="auto" w:fill="E1DFDD"/>
    </w:rPr>
  </w:style>
  <w:style w:type="table" w:customStyle="1" w:styleId="TableGrid11">
    <w:name w:val="Table Grid11"/>
    <w:basedOn w:val="TableNormal"/>
    <w:next w:val="TableGrid"/>
    <w:uiPriority w:val="59"/>
    <w:rsid w:val="003F6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Normal"/>
    <w:next w:val="Heading2"/>
    <w:link w:val="header2Char"/>
    <w:qFormat/>
    <w:rsid w:val="00B2615D"/>
    <w:pPr>
      <w:numPr>
        <w:numId w:val="1"/>
      </w:numPr>
      <w:spacing w:after="120" w:line="240" w:lineRule="auto"/>
      <w:ind w:left="567" w:right="543" w:hanging="567"/>
      <w:jc w:val="both"/>
    </w:pPr>
    <w:rPr>
      <w:rFonts w:ascii="Arial" w:hAnsi="Arial" w:cs="Arial"/>
      <w:b/>
      <w:sz w:val="24"/>
      <w:szCs w:val="24"/>
    </w:rPr>
  </w:style>
  <w:style w:type="character" w:customStyle="1" w:styleId="header2Char">
    <w:name w:val="header 2 Char"/>
    <w:basedOn w:val="DefaultParagraphFont"/>
    <w:link w:val="header2"/>
    <w:rsid w:val="00B2615D"/>
    <w:rPr>
      <w:rFonts w:ascii="Arial" w:eastAsiaTheme="minorEastAsia" w:hAnsi="Arial" w:cs="Arial"/>
      <w:b/>
      <w:sz w:val="24"/>
      <w:szCs w:val="24"/>
      <w:lang w:eastAsia="en-GB"/>
    </w:rPr>
  </w:style>
  <w:style w:type="character" w:customStyle="1" w:styleId="Heading2Char">
    <w:name w:val="Heading 2 Char"/>
    <w:basedOn w:val="DefaultParagraphFont"/>
    <w:link w:val="Heading2"/>
    <w:uiPriority w:val="9"/>
    <w:rsid w:val="00072357"/>
    <w:rPr>
      <w:rFonts w:ascii="Arial" w:eastAsiaTheme="minorEastAsia" w:hAnsi="Arial" w:cs="Arial"/>
      <w:b/>
      <w:sz w:val="24"/>
      <w:szCs w:val="24"/>
      <w:lang w:eastAsia="en-GB"/>
    </w:rPr>
  </w:style>
  <w:style w:type="paragraph" w:styleId="Revision">
    <w:name w:val="Revision"/>
    <w:hidden/>
    <w:uiPriority w:val="99"/>
    <w:semiHidden/>
    <w:rsid w:val="00234C38"/>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403210997">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t.rl.talis.com/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06a62ee7755d5b2b1b8fb48dd6b99d8b">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3a43542cdcc881ff85c78990983a6b1d"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13B957-8258-474B-9D6F-DDEBBF56B2DD}">
  <ds:schemaRefs>
    <ds:schemaRef ds:uri="http://schemas.openxmlformats.org/officeDocument/2006/bibliography"/>
  </ds:schemaRefs>
</ds:datastoreItem>
</file>

<file path=customXml/itemProps2.xml><?xml version="1.0" encoding="utf-8"?>
<ds:datastoreItem xmlns:ds="http://schemas.openxmlformats.org/officeDocument/2006/customXml" ds:itemID="{26BB6579-D072-4050-BEE4-0CC3CED1D5E0}"/>
</file>

<file path=customXml/itemProps3.xml><?xml version="1.0" encoding="utf-8"?>
<ds:datastoreItem xmlns:ds="http://schemas.openxmlformats.org/officeDocument/2006/customXml" ds:itemID="{49E90AE6-A4FA-4873-B0A9-2656214A92D0}"/>
</file>

<file path=customXml/itemProps4.xml><?xml version="1.0" encoding="utf-8"?>
<ds:datastoreItem xmlns:ds="http://schemas.openxmlformats.org/officeDocument/2006/customXml" ds:itemID="{847301D5-39C2-4B44-AE80-B490731CCDED}"/>
</file>

<file path=docProps/app.xml><?xml version="1.0" encoding="utf-8"?>
<Properties xmlns="http://schemas.openxmlformats.org/officeDocument/2006/extended-properties" xmlns:vt="http://schemas.openxmlformats.org/officeDocument/2006/docPropsVTypes">
  <Template>Normal</Template>
  <TotalTime>8</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Gemma Blackman</cp:lastModifiedBy>
  <cp:revision>5</cp:revision>
  <cp:lastPrinted>2019-02-26T09:40:00Z</cp:lastPrinted>
  <dcterms:created xsi:type="dcterms:W3CDTF">2022-04-04T13:32:00Z</dcterms:created>
  <dcterms:modified xsi:type="dcterms:W3CDTF">2022-04-04T13:40:00Z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