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23934EA8" w:rsidR="009A2D37" w:rsidRPr="00FF055A" w:rsidRDefault="00E1736E" w:rsidP="003F1D9F">
      <w:pPr>
        <w:pStyle w:val="Heading1"/>
        <w:numPr>
          <w:ilvl w:val="0"/>
          <w:numId w:val="21"/>
        </w:numPr>
        <w:spacing w:after="120"/>
        <w:ind w:left="568" w:hanging="284"/>
        <w:jc w:val="left"/>
        <w:rPr>
          <w:rFonts w:ascii="Arial" w:hAnsi="Arial" w:cs="Arial"/>
        </w:rPr>
      </w:pPr>
      <w:bookmarkStart w:id="0" w:name="_Toc138355372"/>
      <w:r w:rsidRPr="00FF055A">
        <w:rPr>
          <w:rFonts w:ascii="Arial" w:hAnsi="Arial" w:cs="Arial"/>
        </w:rPr>
        <w:t>KentVision Code and t</w:t>
      </w:r>
      <w:r w:rsidR="009A2D37" w:rsidRPr="00FF055A">
        <w:rPr>
          <w:rFonts w:ascii="Arial" w:hAnsi="Arial" w:cs="Arial"/>
        </w:rPr>
        <w:t>itle of the module</w:t>
      </w:r>
      <w:bookmarkEnd w:id="0"/>
    </w:p>
    <w:p w14:paraId="53DD716D" w14:textId="62B7F1CB" w:rsidR="00694B52" w:rsidRPr="00510C9C" w:rsidRDefault="00AC5909" w:rsidP="00AC5909">
      <w:pPr>
        <w:autoSpaceDE w:val="0"/>
        <w:autoSpaceDN w:val="0"/>
        <w:adjustRightInd w:val="0"/>
        <w:spacing w:after="120" w:line="240" w:lineRule="auto"/>
        <w:ind w:left="284" w:firstLine="284"/>
        <w:jc w:val="both"/>
        <w:rPr>
          <w:rFonts w:ascii="Arial" w:hAnsi="Arial" w:cs="Arial"/>
        </w:rPr>
      </w:pPr>
      <w:r>
        <w:rPr>
          <w:rFonts w:ascii="Arial" w:hAnsi="Arial" w:cs="Arial"/>
        </w:rPr>
        <w:t>SACO7016</w:t>
      </w:r>
      <w:r w:rsidRPr="00510C9C">
        <w:rPr>
          <w:rFonts w:ascii="Arial" w:hAnsi="Arial" w:cs="Arial"/>
        </w:rPr>
        <w:t xml:space="preserve"> </w:t>
      </w:r>
      <w:r w:rsidR="00D71CBC">
        <w:rPr>
          <w:rFonts w:ascii="Arial" w:hAnsi="Arial" w:cs="Arial"/>
        </w:rPr>
        <w:t xml:space="preserve">Economics of </w:t>
      </w:r>
      <w:r w:rsidR="002357A8">
        <w:rPr>
          <w:rFonts w:ascii="Arial" w:hAnsi="Arial" w:cs="Arial"/>
        </w:rPr>
        <w:t xml:space="preserve">Biodiversity </w:t>
      </w:r>
      <w:r w:rsidR="005B1857">
        <w:rPr>
          <w:rFonts w:ascii="Arial" w:hAnsi="Arial" w:cs="Arial"/>
        </w:rPr>
        <w:t xml:space="preserve">and Natural Resources </w:t>
      </w:r>
    </w:p>
    <w:p w14:paraId="71554414" w14:textId="700EF1AC" w:rsidR="009A2D37" w:rsidRPr="003F1D9F" w:rsidRDefault="007A49C1" w:rsidP="003F1D9F">
      <w:pPr>
        <w:pStyle w:val="Heading1"/>
        <w:numPr>
          <w:ilvl w:val="0"/>
          <w:numId w:val="21"/>
        </w:numPr>
        <w:spacing w:before="240" w:after="120"/>
        <w:ind w:left="568" w:hanging="284"/>
        <w:jc w:val="left"/>
        <w:rPr>
          <w:rFonts w:ascii="Arial" w:hAnsi="Arial" w:cs="Arial"/>
        </w:rPr>
      </w:pPr>
      <w:bookmarkStart w:id="1" w:name="_Toc138355373"/>
      <w:r w:rsidRPr="003F1D9F">
        <w:rPr>
          <w:rFonts w:ascii="Arial" w:hAnsi="Arial" w:cs="Arial"/>
        </w:rPr>
        <w:t>Division</w:t>
      </w:r>
      <w:r w:rsidR="009A2D37" w:rsidRPr="003F1D9F">
        <w:rPr>
          <w:rFonts w:ascii="Arial" w:hAnsi="Arial" w:cs="Arial"/>
        </w:rPr>
        <w:t xml:space="preserve"> </w:t>
      </w:r>
      <w:r w:rsidR="000674E0" w:rsidRPr="003F1D9F">
        <w:rPr>
          <w:rFonts w:ascii="Arial" w:hAnsi="Arial" w:cs="Arial"/>
        </w:rPr>
        <w:t xml:space="preserve">and School/Department </w:t>
      </w:r>
      <w:r w:rsidR="009A2D37" w:rsidRPr="003F1D9F">
        <w:rPr>
          <w:rFonts w:ascii="Arial" w:hAnsi="Arial" w:cs="Arial"/>
        </w:rPr>
        <w:t>or partner institution responsible for the module</w:t>
      </w:r>
      <w:bookmarkEnd w:id="1"/>
    </w:p>
    <w:p w14:paraId="76FDE1A8" w14:textId="0CB0EE8A" w:rsidR="00694B52" w:rsidRPr="00510C9C" w:rsidRDefault="00893F1F" w:rsidP="00AC5909">
      <w:pPr>
        <w:autoSpaceDE w:val="0"/>
        <w:autoSpaceDN w:val="0"/>
        <w:adjustRightInd w:val="0"/>
        <w:spacing w:after="120" w:line="240" w:lineRule="auto"/>
        <w:ind w:left="284" w:firstLine="284"/>
        <w:jc w:val="both"/>
        <w:rPr>
          <w:rFonts w:ascii="Arial" w:hAnsi="Arial" w:cs="Arial"/>
        </w:rPr>
      </w:pPr>
      <w:r w:rsidRPr="00510C9C">
        <w:rPr>
          <w:rFonts w:ascii="Arial" w:hAnsi="Arial" w:cs="Arial"/>
        </w:rPr>
        <w:t>Division of Human and Social Sciences</w:t>
      </w:r>
      <w:r w:rsidR="00AC5909">
        <w:rPr>
          <w:rFonts w:ascii="Arial" w:hAnsi="Arial" w:cs="Arial"/>
        </w:rPr>
        <w:t>,</w:t>
      </w:r>
      <w:r w:rsidRPr="00510C9C">
        <w:rPr>
          <w:rFonts w:ascii="Arial" w:hAnsi="Arial" w:cs="Arial"/>
        </w:rPr>
        <w:t xml:space="preserve"> School of Anthropology and Conservation</w:t>
      </w:r>
    </w:p>
    <w:p w14:paraId="04C6DE8C" w14:textId="61091389" w:rsidR="009A2D37" w:rsidRPr="003F1D9F" w:rsidRDefault="00883204" w:rsidP="003F1D9F">
      <w:pPr>
        <w:pStyle w:val="Heading1"/>
        <w:numPr>
          <w:ilvl w:val="0"/>
          <w:numId w:val="21"/>
        </w:numPr>
        <w:spacing w:before="240" w:after="120"/>
        <w:ind w:left="568" w:hanging="284"/>
        <w:jc w:val="left"/>
        <w:rPr>
          <w:rFonts w:ascii="Arial" w:hAnsi="Arial" w:cs="Arial"/>
        </w:rPr>
      </w:pPr>
      <w:bookmarkStart w:id="2" w:name="_Toc138355374"/>
      <w:r w:rsidRPr="003F1D9F">
        <w:rPr>
          <w:rFonts w:ascii="Arial" w:hAnsi="Arial" w:cs="Arial"/>
        </w:rPr>
        <w:t>The level of the module</w:t>
      </w:r>
      <w:bookmarkEnd w:id="2"/>
      <w:r w:rsidRPr="003F1D9F">
        <w:rPr>
          <w:rFonts w:ascii="Arial" w:hAnsi="Arial" w:cs="Arial"/>
        </w:rPr>
        <w:t xml:space="preserve"> </w:t>
      </w:r>
    </w:p>
    <w:p w14:paraId="2CCF1AE9" w14:textId="7C5A1695" w:rsidR="00694B52" w:rsidRPr="00510C9C" w:rsidRDefault="00B9249B" w:rsidP="00AC5909">
      <w:pPr>
        <w:autoSpaceDE w:val="0"/>
        <w:autoSpaceDN w:val="0"/>
        <w:adjustRightInd w:val="0"/>
        <w:spacing w:after="120" w:line="240" w:lineRule="auto"/>
        <w:ind w:left="284" w:firstLine="284"/>
        <w:jc w:val="both"/>
        <w:rPr>
          <w:rFonts w:ascii="Arial" w:hAnsi="Arial" w:cs="Arial"/>
        </w:rPr>
      </w:pPr>
      <w:r w:rsidRPr="00B9249B">
        <w:rPr>
          <w:rFonts w:ascii="Arial" w:hAnsi="Arial" w:cs="Arial"/>
        </w:rPr>
        <w:t>Level 7</w:t>
      </w:r>
      <w:r w:rsidR="00DC490D" w:rsidRPr="00510C9C">
        <w:rPr>
          <w:rFonts w:ascii="Arial" w:hAnsi="Arial" w:cs="Arial"/>
        </w:rPr>
        <w:t xml:space="preserve"> </w:t>
      </w:r>
    </w:p>
    <w:p w14:paraId="20483909" w14:textId="644E8ACA" w:rsidR="009A2D37" w:rsidRPr="003F1D9F" w:rsidRDefault="009A2D37" w:rsidP="003F1D9F">
      <w:pPr>
        <w:pStyle w:val="Heading1"/>
        <w:numPr>
          <w:ilvl w:val="0"/>
          <w:numId w:val="21"/>
        </w:numPr>
        <w:spacing w:before="240" w:after="120"/>
        <w:ind w:left="568" w:hanging="284"/>
        <w:jc w:val="left"/>
        <w:rPr>
          <w:rFonts w:ascii="Arial" w:hAnsi="Arial" w:cs="Arial"/>
        </w:rPr>
      </w:pPr>
      <w:bookmarkStart w:id="3" w:name="_Toc138355375"/>
      <w:r w:rsidRPr="003F1D9F">
        <w:rPr>
          <w:rFonts w:ascii="Arial" w:hAnsi="Arial" w:cs="Arial"/>
        </w:rPr>
        <w:t>The number of credits and the ECTS value which the module represents</w:t>
      </w:r>
      <w:bookmarkEnd w:id="3"/>
      <w:r w:rsidRPr="003F1D9F">
        <w:rPr>
          <w:rFonts w:ascii="Arial" w:hAnsi="Arial" w:cs="Arial"/>
        </w:rPr>
        <w:t xml:space="preserve"> </w:t>
      </w:r>
    </w:p>
    <w:p w14:paraId="369EF084" w14:textId="45C3F0B5" w:rsidR="00694B52" w:rsidRPr="00510C9C" w:rsidRDefault="005B1857" w:rsidP="00AC5909">
      <w:pPr>
        <w:autoSpaceDE w:val="0"/>
        <w:autoSpaceDN w:val="0"/>
        <w:adjustRightInd w:val="0"/>
        <w:spacing w:after="120" w:line="240" w:lineRule="auto"/>
        <w:ind w:left="284" w:firstLine="284"/>
        <w:jc w:val="both"/>
        <w:rPr>
          <w:rFonts w:ascii="Arial" w:hAnsi="Arial" w:cs="Arial"/>
        </w:rPr>
      </w:pPr>
      <w:r>
        <w:rPr>
          <w:rFonts w:ascii="Arial" w:hAnsi="Arial" w:cs="Arial"/>
        </w:rPr>
        <w:t xml:space="preserve">20 credits (10 ECTS) </w:t>
      </w:r>
    </w:p>
    <w:p w14:paraId="0A7DD2EB" w14:textId="57543FF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4" w:name="_Toc138355376"/>
      <w:r w:rsidRPr="003F1D9F">
        <w:rPr>
          <w:rFonts w:ascii="Arial" w:hAnsi="Arial" w:cs="Arial"/>
        </w:rPr>
        <w:t>Which term(s) the module is to be taught in (or other teaching pattern)</w:t>
      </w:r>
      <w:bookmarkEnd w:id="4"/>
    </w:p>
    <w:p w14:paraId="6A16589E" w14:textId="0FB8184D" w:rsidR="00694B52" w:rsidRPr="00510C9C" w:rsidRDefault="00DC490D" w:rsidP="00AC5909">
      <w:pPr>
        <w:autoSpaceDE w:val="0"/>
        <w:autoSpaceDN w:val="0"/>
        <w:adjustRightInd w:val="0"/>
        <w:spacing w:after="120" w:line="240" w:lineRule="auto"/>
        <w:ind w:left="284" w:firstLine="284"/>
        <w:jc w:val="both"/>
        <w:rPr>
          <w:rFonts w:ascii="Arial" w:hAnsi="Arial" w:cs="Arial"/>
        </w:rPr>
      </w:pPr>
      <w:r w:rsidRPr="00510C9C">
        <w:rPr>
          <w:rFonts w:ascii="Arial" w:hAnsi="Arial" w:cs="Arial"/>
        </w:rPr>
        <w:t>Autumn or Spring</w:t>
      </w:r>
    </w:p>
    <w:p w14:paraId="69BA01EF" w14:textId="255008D5" w:rsidR="00F522B8" w:rsidRPr="003F1D9F" w:rsidRDefault="00F522B8" w:rsidP="003F1D9F">
      <w:pPr>
        <w:pStyle w:val="Heading1"/>
        <w:numPr>
          <w:ilvl w:val="0"/>
          <w:numId w:val="21"/>
        </w:numPr>
        <w:spacing w:before="240" w:after="120"/>
        <w:ind w:left="568" w:hanging="284"/>
        <w:jc w:val="left"/>
        <w:rPr>
          <w:rFonts w:ascii="Arial" w:hAnsi="Arial" w:cs="Arial"/>
        </w:rPr>
      </w:pPr>
      <w:bookmarkStart w:id="5" w:name="_Toc138355377"/>
      <w:r w:rsidRPr="003F1D9F">
        <w:rPr>
          <w:rFonts w:ascii="Arial" w:hAnsi="Arial" w:cs="Arial"/>
        </w:rPr>
        <w:t>Delivery of the module</w:t>
      </w:r>
      <w:bookmarkEnd w:id="5"/>
    </w:p>
    <w:p w14:paraId="7881EE08" w14:textId="283B4C96" w:rsidR="00A91933" w:rsidRPr="003B6145" w:rsidRDefault="00A91933" w:rsidP="003B6145">
      <w:pPr>
        <w:pStyle w:val="ListParagraph"/>
        <w:numPr>
          <w:ilvl w:val="1"/>
          <w:numId w:val="21"/>
        </w:numPr>
        <w:spacing w:after="120"/>
        <w:ind w:left="284" w:firstLine="0"/>
        <w:contextualSpacing w:val="0"/>
        <w:rPr>
          <w:rFonts w:ascii="Arial" w:hAnsi="Arial" w:cs="Arial"/>
          <w:b/>
          <w:bCs/>
          <w:sz w:val="24"/>
          <w:szCs w:val="24"/>
        </w:rPr>
      </w:pPr>
      <w:r w:rsidRPr="003B6145">
        <w:rPr>
          <w:rFonts w:ascii="Arial" w:hAnsi="Arial" w:cs="Arial"/>
          <w:b/>
          <w:bCs/>
          <w:sz w:val="24"/>
          <w:szCs w:val="24"/>
        </w:rPr>
        <w:t>Mode of study</w:t>
      </w:r>
    </w:p>
    <w:p w14:paraId="23F631FE" w14:textId="4885E3B2" w:rsidR="00A91933" w:rsidRPr="00510C9C" w:rsidRDefault="00801B45" w:rsidP="00AC5909">
      <w:pPr>
        <w:autoSpaceDE w:val="0"/>
        <w:autoSpaceDN w:val="0"/>
        <w:adjustRightInd w:val="0"/>
        <w:spacing w:after="120" w:line="240" w:lineRule="auto"/>
        <w:ind w:left="284" w:firstLine="436"/>
        <w:jc w:val="both"/>
        <w:rPr>
          <w:rFonts w:ascii="Arial" w:hAnsi="Arial" w:cs="Arial"/>
        </w:rPr>
      </w:pPr>
      <w:r w:rsidRPr="00510C9C">
        <w:rPr>
          <w:rFonts w:ascii="Arial" w:hAnsi="Arial" w:cs="Arial"/>
        </w:rPr>
        <w:t>In person</w:t>
      </w:r>
    </w:p>
    <w:p w14:paraId="0CEBD84D" w14:textId="3FD900AA" w:rsidR="003D2571" w:rsidRPr="003B6145" w:rsidRDefault="003D2571" w:rsidP="003B6145">
      <w:pPr>
        <w:pStyle w:val="ListParagraph"/>
        <w:numPr>
          <w:ilvl w:val="1"/>
          <w:numId w:val="21"/>
        </w:numPr>
        <w:spacing w:after="120"/>
        <w:ind w:left="284" w:firstLine="0"/>
        <w:rPr>
          <w:rFonts w:ascii="Arial" w:hAnsi="Arial" w:cs="Arial"/>
          <w:b/>
          <w:bCs/>
          <w:sz w:val="24"/>
          <w:szCs w:val="24"/>
        </w:rPr>
      </w:pPr>
      <w:r w:rsidRPr="003B6145">
        <w:rPr>
          <w:rFonts w:ascii="Arial" w:hAnsi="Arial" w:cs="Arial"/>
          <w:b/>
          <w:bCs/>
          <w:sz w:val="24"/>
          <w:szCs w:val="24"/>
        </w:rPr>
        <w:t>Campus(es) or centre(s) where module will be delivered</w:t>
      </w:r>
    </w:p>
    <w:p w14:paraId="387F7658" w14:textId="308BB77C" w:rsidR="003D2571" w:rsidRPr="00510C9C" w:rsidRDefault="003D2571" w:rsidP="00F6579F">
      <w:pPr>
        <w:autoSpaceDE w:val="0"/>
        <w:autoSpaceDN w:val="0"/>
        <w:adjustRightInd w:val="0"/>
        <w:spacing w:after="120" w:line="240" w:lineRule="auto"/>
        <w:ind w:left="284" w:firstLine="436"/>
        <w:jc w:val="both"/>
        <w:rPr>
          <w:rFonts w:ascii="Arial" w:hAnsi="Arial" w:cs="Arial"/>
        </w:rPr>
      </w:pPr>
      <w:r w:rsidRPr="00510C9C">
        <w:rPr>
          <w:rFonts w:ascii="Arial" w:hAnsi="Arial" w:cs="Arial"/>
        </w:rPr>
        <w:t>Canterbury</w:t>
      </w:r>
    </w:p>
    <w:p w14:paraId="76529F9A" w14:textId="4CACE36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6" w:name="_Toc138355378"/>
      <w:r w:rsidRPr="003F1D9F">
        <w:rPr>
          <w:rFonts w:ascii="Arial" w:hAnsi="Arial" w:cs="Arial"/>
        </w:rPr>
        <w:t>Prerequisite and co-requisite modules</w:t>
      </w:r>
      <w:r w:rsidR="00E1736E" w:rsidRPr="003F1D9F">
        <w:rPr>
          <w:rFonts w:ascii="Arial" w:hAnsi="Arial" w:cs="Arial"/>
        </w:rPr>
        <w:t xml:space="preserve"> and/or any module restrictions</w:t>
      </w:r>
      <w:bookmarkEnd w:id="6"/>
    </w:p>
    <w:p w14:paraId="5AE02DAF" w14:textId="5755279C" w:rsidR="00694B52" w:rsidRPr="00510C9C" w:rsidRDefault="00893F1F" w:rsidP="00F6579F">
      <w:pPr>
        <w:autoSpaceDE w:val="0"/>
        <w:autoSpaceDN w:val="0"/>
        <w:adjustRightInd w:val="0"/>
        <w:spacing w:after="120" w:line="240" w:lineRule="auto"/>
        <w:ind w:left="284" w:firstLine="436"/>
        <w:jc w:val="both"/>
        <w:rPr>
          <w:rFonts w:ascii="Arial" w:hAnsi="Arial" w:cs="Arial"/>
        </w:rPr>
      </w:pPr>
      <w:r w:rsidRPr="00510C9C">
        <w:rPr>
          <w:rFonts w:ascii="Arial" w:hAnsi="Arial" w:cs="Arial"/>
        </w:rPr>
        <w:t>None</w:t>
      </w:r>
    </w:p>
    <w:p w14:paraId="0F8EE803" w14:textId="02174A37" w:rsidR="00B9249B" w:rsidRPr="003F1D9F" w:rsidRDefault="009A2D37" w:rsidP="003F1D9F">
      <w:pPr>
        <w:pStyle w:val="Heading1"/>
        <w:numPr>
          <w:ilvl w:val="0"/>
          <w:numId w:val="21"/>
        </w:numPr>
        <w:spacing w:before="240" w:after="120"/>
        <w:ind w:left="568" w:hanging="284"/>
        <w:jc w:val="left"/>
        <w:rPr>
          <w:rFonts w:ascii="Arial" w:hAnsi="Arial" w:cs="Arial"/>
        </w:rPr>
      </w:pPr>
      <w:bookmarkStart w:id="7" w:name="_Toc138355379"/>
      <w:r w:rsidRPr="003F1D9F">
        <w:rPr>
          <w:rFonts w:ascii="Arial" w:hAnsi="Arial" w:cs="Arial"/>
        </w:rPr>
        <w:t xml:space="preserve">The </w:t>
      </w:r>
      <w:r w:rsidR="007A49C1" w:rsidRPr="003F1D9F">
        <w:rPr>
          <w:rFonts w:ascii="Arial" w:hAnsi="Arial" w:cs="Arial"/>
        </w:rPr>
        <w:t>course(s)</w:t>
      </w:r>
      <w:r w:rsidRPr="003F1D9F">
        <w:rPr>
          <w:rFonts w:ascii="Arial" w:hAnsi="Arial" w:cs="Arial"/>
        </w:rPr>
        <w:t xml:space="preserve"> of study to which the module contributes</w:t>
      </w:r>
      <w:bookmarkEnd w:id="7"/>
    </w:p>
    <w:p w14:paraId="17DEBE48" w14:textId="7CDBD974" w:rsidR="00B9249B" w:rsidRPr="005710D2" w:rsidRDefault="00B9249B" w:rsidP="005710D2">
      <w:pPr>
        <w:pStyle w:val="ListParagraph"/>
        <w:numPr>
          <w:ilvl w:val="1"/>
          <w:numId w:val="21"/>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compulsory for the following courses</w:t>
      </w:r>
    </w:p>
    <w:p w14:paraId="2BD818C5" w14:textId="74634E62" w:rsidR="00E7202A" w:rsidRPr="00510C9C" w:rsidRDefault="009F5F36" w:rsidP="00AC5909">
      <w:pPr>
        <w:autoSpaceDE w:val="0"/>
        <w:autoSpaceDN w:val="0"/>
        <w:adjustRightInd w:val="0"/>
        <w:spacing w:after="120" w:line="240" w:lineRule="auto"/>
        <w:ind w:left="284" w:firstLine="436"/>
        <w:jc w:val="both"/>
        <w:rPr>
          <w:rFonts w:ascii="Arial" w:hAnsi="Arial" w:cs="Arial"/>
        </w:rPr>
      </w:pPr>
      <w:r>
        <w:rPr>
          <w:rFonts w:ascii="Arial" w:hAnsi="Arial" w:cs="Arial"/>
        </w:rPr>
        <w:t>N</w:t>
      </w:r>
      <w:r w:rsidR="00AC5909">
        <w:rPr>
          <w:rFonts w:ascii="Arial" w:hAnsi="Arial" w:cs="Arial"/>
        </w:rPr>
        <w:t>one</w:t>
      </w:r>
    </w:p>
    <w:p w14:paraId="021CA740" w14:textId="48FB6A6C" w:rsidR="00B9249B" w:rsidRPr="005710D2" w:rsidRDefault="00B9249B" w:rsidP="005710D2">
      <w:pPr>
        <w:pStyle w:val="ListParagraph"/>
        <w:numPr>
          <w:ilvl w:val="1"/>
          <w:numId w:val="21"/>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optional for the</w:t>
      </w:r>
      <w:r w:rsidR="00E7202A" w:rsidRPr="005710D2">
        <w:rPr>
          <w:rFonts w:ascii="Arial" w:hAnsi="Arial" w:cs="Arial"/>
          <w:b/>
          <w:bCs/>
          <w:sz w:val="24"/>
          <w:szCs w:val="24"/>
        </w:rPr>
        <w:t xml:space="preserve"> following courses</w:t>
      </w:r>
    </w:p>
    <w:p w14:paraId="304C7068" w14:textId="0ED36967" w:rsidR="00AC5909" w:rsidRDefault="00AC5909" w:rsidP="00AC5909">
      <w:pPr>
        <w:autoSpaceDE w:val="0"/>
        <w:autoSpaceDN w:val="0"/>
        <w:adjustRightInd w:val="0"/>
        <w:spacing w:after="120" w:line="240" w:lineRule="auto"/>
        <w:ind w:left="284" w:firstLine="436"/>
        <w:jc w:val="both"/>
        <w:rPr>
          <w:rFonts w:ascii="Arial" w:hAnsi="Arial" w:cs="Arial"/>
        </w:rPr>
      </w:pPr>
      <w:r>
        <w:rPr>
          <w:rFonts w:ascii="Arial" w:hAnsi="Arial" w:cs="Arial"/>
        </w:rPr>
        <w:t>MSc Conservation Science</w:t>
      </w:r>
      <w:r w:rsidR="00FC0DA7">
        <w:rPr>
          <w:rFonts w:ascii="Arial" w:hAnsi="Arial" w:cs="Arial"/>
        </w:rPr>
        <w:t xml:space="preserve"> (and cognate pathways)</w:t>
      </w:r>
    </w:p>
    <w:p w14:paraId="680B591E" w14:textId="3DF15983" w:rsidR="0013554D" w:rsidRPr="00510C9C" w:rsidRDefault="0013554D" w:rsidP="00AC5909">
      <w:pPr>
        <w:autoSpaceDE w:val="0"/>
        <w:autoSpaceDN w:val="0"/>
        <w:adjustRightInd w:val="0"/>
        <w:spacing w:after="120" w:line="240" w:lineRule="auto"/>
        <w:ind w:left="284" w:firstLine="436"/>
        <w:jc w:val="both"/>
        <w:rPr>
          <w:rFonts w:ascii="Arial" w:hAnsi="Arial" w:cs="Arial"/>
        </w:rPr>
      </w:pPr>
      <w:r>
        <w:rPr>
          <w:rFonts w:ascii="Arial" w:hAnsi="Arial" w:cs="Arial"/>
        </w:rPr>
        <w:t>MSc Ethnobotany</w:t>
      </w:r>
    </w:p>
    <w:p w14:paraId="43149C25" w14:textId="0B38C6C2" w:rsidR="0033628F" w:rsidRPr="005710D2" w:rsidRDefault="0033628F" w:rsidP="005710D2">
      <w:pPr>
        <w:pStyle w:val="Heading1"/>
        <w:numPr>
          <w:ilvl w:val="0"/>
          <w:numId w:val="21"/>
        </w:numPr>
        <w:spacing w:before="240" w:after="120"/>
        <w:ind w:left="568" w:hanging="284"/>
        <w:jc w:val="left"/>
        <w:rPr>
          <w:rFonts w:ascii="Arial" w:hAnsi="Arial" w:cs="Arial"/>
        </w:rPr>
      </w:pPr>
      <w:bookmarkStart w:id="8" w:name="_Toc138355380"/>
      <w:r w:rsidRPr="005710D2">
        <w:rPr>
          <w:rFonts w:ascii="Arial" w:hAnsi="Arial" w:cs="Arial"/>
        </w:rPr>
        <w:t>A synopsis of the curriculum</w:t>
      </w:r>
      <w:bookmarkEnd w:id="8"/>
    </w:p>
    <w:p w14:paraId="70BAA338" w14:textId="60A2DBF0" w:rsidR="0033628F" w:rsidRPr="00510C9C" w:rsidRDefault="009F5F36" w:rsidP="00F6579F">
      <w:pPr>
        <w:autoSpaceDE w:val="0"/>
        <w:autoSpaceDN w:val="0"/>
        <w:adjustRightInd w:val="0"/>
        <w:spacing w:after="120" w:line="240" w:lineRule="auto"/>
        <w:ind w:left="568"/>
        <w:jc w:val="both"/>
        <w:rPr>
          <w:rFonts w:ascii="Arial" w:hAnsi="Arial" w:cs="Arial"/>
        </w:rPr>
      </w:pPr>
      <w:r w:rsidRPr="009F5F36">
        <w:rPr>
          <w:rFonts w:ascii="Arial" w:hAnsi="Arial" w:cs="Arial"/>
        </w:rPr>
        <w:t>Effective biodiversity conservation relies on a critical understanding of the linkages between the social, economic and ecological systems. In this module students will be introduced to key economic theories and concepts and how they relate to environmental and conservation issues. Using problem-based learning approach, we will explore the economic causes of conservation conflicts and biodiversity loss, and apply a whole systems approach to identify possible solutions. The design of this module along the principles of problem-based active learning means that a high level of student preparation and engagement is expected throughout the course. This module does not require previous training in economics.</w:t>
      </w:r>
    </w:p>
    <w:p w14:paraId="460F8159" w14:textId="77777777" w:rsidR="0033628F" w:rsidRPr="005710D2" w:rsidRDefault="0033628F" w:rsidP="005710D2">
      <w:pPr>
        <w:pStyle w:val="Heading1"/>
        <w:numPr>
          <w:ilvl w:val="0"/>
          <w:numId w:val="21"/>
        </w:numPr>
        <w:spacing w:before="240" w:after="120"/>
        <w:ind w:left="568" w:hanging="284"/>
        <w:jc w:val="left"/>
        <w:rPr>
          <w:rFonts w:ascii="Arial" w:hAnsi="Arial" w:cs="Arial"/>
        </w:rPr>
      </w:pPr>
      <w:bookmarkStart w:id="9" w:name="_Toc138355381"/>
      <w:r w:rsidRPr="005710D2">
        <w:rPr>
          <w:rFonts w:ascii="Arial" w:hAnsi="Arial" w:cs="Arial"/>
        </w:rPr>
        <w:lastRenderedPageBreak/>
        <w:t>Contact Hours</w:t>
      </w:r>
      <w:bookmarkEnd w:id="9"/>
    </w:p>
    <w:p w14:paraId="0BC2800C" w14:textId="08F6222E" w:rsidR="005710D2" w:rsidRPr="00510C9C" w:rsidRDefault="0033628F" w:rsidP="00F6579F">
      <w:pPr>
        <w:autoSpaceDE w:val="0"/>
        <w:autoSpaceDN w:val="0"/>
        <w:adjustRightInd w:val="0"/>
        <w:spacing w:after="120" w:line="240" w:lineRule="auto"/>
        <w:ind w:left="284" w:firstLine="284"/>
        <w:jc w:val="both"/>
        <w:rPr>
          <w:rFonts w:ascii="Arial" w:hAnsi="Arial" w:cs="Arial"/>
        </w:rPr>
      </w:pPr>
      <w:r w:rsidRPr="00510C9C">
        <w:rPr>
          <w:rFonts w:ascii="Arial" w:hAnsi="Arial" w:cs="Arial"/>
        </w:rPr>
        <w:t xml:space="preserve">Private Study: </w:t>
      </w:r>
      <w:r w:rsidR="005B1857">
        <w:rPr>
          <w:rFonts w:ascii="Arial" w:hAnsi="Arial" w:cs="Arial"/>
        </w:rPr>
        <w:t xml:space="preserve">170 </w:t>
      </w:r>
    </w:p>
    <w:p w14:paraId="0B50D4F4" w14:textId="6589EAB1" w:rsidR="0033628F" w:rsidRPr="00510C9C" w:rsidRDefault="0033628F" w:rsidP="00F6579F">
      <w:pPr>
        <w:autoSpaceDE w:val="0"/>
        <w:autoSpaceDN w:val="0"/>
        <w:adjustRightInd w:val="0"/>
        <w:spacing w:after="120" w:line="240" w:lineRule="auto"/>
        <w:ind w:left="284" w:firstLine="284"/>
        <w:jc w:val="both"/>
        <w:rPr>
          <w:rFonts w:ascii="Arial" w:hAnsi="Arial" w:cs="Arial"/>
        </w:rPr>
      </w:pPr>
      <w:r w:rsidRPr="00510C9C">
        <w:rPr>
          <w:rFonts w:ascii="Arial" w:hAnsi="Arial" w:cs="Arial"/>
        </w:rPr>
        <w:t xml:space="preserve">Contact Hours: </w:t>
      </w:r>
      <w:r w:rsidR="005B1857">
        <w:rPr>
          <w:rFonts w:ascii="Arial" w:hAnsi="Arial" w:cs="Arial"/>
        </w:rPr>
        <w:t xml:space="preserve">30 </w:t>
      </w:r>
    </w:p>
    <w:p w14:paraId="370638D5" w14:textId="76FD7A0A" w:rsidR="0033628F" w:rsidRPr="00510C9C" w:rsidRDefault="0033628F" w:rsidP="00F6579F">
      <w:pPr>
        <w:autoSpaceDE w:val="0"/>
        <w:autoSpaceDN w:val="0"/>
        <w:adjustRightInd w:val="0"/>
        <w:spacing w:after="120" w:line="240" w:lineRule="auto"/>
        <w:ind w:left="284" w:firstLine="284"/>
        <w:jc w:val="both"/>
        <w:rPr>
          <w:rFonts w:ascii="Arial" w:hAnsi="Arial" w:cs="Arial"/>
        </w:rPr>
      </w:pPr>
      <w:r w:rsidRPr="00510C9C">
        <w:rPr>
          <w:rFonts w:ascii="Arial" w:hAnsi="Arial" w:cs="Arial"/>
        </w:rPr>
        <w:t xml:space="preserve">Total: </w:t>
      </w:r>
      <w:r w:rsidR="005B1857">
        <w:rPr>
          <w:rFonts w:ascii="Arial" w:hAnsi="Arial" w:cs="Arial"/>
        </w:rPr>
        <w:t xml:space="preserve">200 </w:t>
      </w:r>
    </w:p>
    <w:p w14:paraId="0482B264" w14:textId="4FBD0D3E" w:rsidR="003D2571" w:rsidRPr="005710D2" w:rsidRDefault="003D2571" w:rsidP="005710D2">
      <w:pPr>
        <w:pStyle w:val="Heading1"/>
        <w:numPr>
          <w:ilvl w:val="0"/>
          <w:numId w:val="21"/>
        </w:numPr>
        <w:spacing w:before="240" w:after="120"/>
        <w:ind w:left="568" w:hanging="284"/>
        <w:jc w:val="left"/>
        <w:rPr>
          <w:rFonts w:ascii="Arial" w:hAnsi="Arial" w:cs="Arial"/>
        </w:rPr>
      </w:pPr>
      <w:bookmarkStart w:id="10" w:name="_Toc138355382"/>
      <w:r w:rsidRPr="005710D2">
        <w:rPr>
          <w:rFonts w:ascii="Arial" w:hAnsi="Arial" w:cs="Arial"/>
        </w:rPr>
        <w:t>Learning and teaching methods</w:t>
      </w:r>
      <w:bookmarkEnd w:id="10"/>
    </w:p>
    <w:p w14:paraId="3554C665" w14:textId="123DC973" w:rsidR="003D2571" w:rsidRPr="00510C9C" w:rsidRDefault="00AB0283" w:rsidP="00F6579F">
      <w:pPr>
        <w:autoSpaceDE w:val="0"/>
        <w:autoSpaceDN w:val="0"/>
        <w:adjustRightInd w:val="0"/>
        <w:spacing w:after="120" w:line="240" w:lineRule="auto"/>
        <w:ind w:left="568"/>
        <w:jc w:val="both"/>
        <w:rPr>
          <w:rFonts w:ascii="Arial" w:hAnsi="Arial" w:cs="Arial"/>
        </w:rPr>
      </w:pPr>
      <w:r w:rsidRPr="00510C9C">
        <w:rPr>
          <w:rFonts w:ascii="Arial" w:hAnsi="Arial" w:cs="Arial"/>
        </w:rPr>
        <w:t xml:space="preserve">Teaching methods include a mixture of lectures, </w:t>
      </w:r>
      <w:r w:rsidR="002357A8">
        <w:rPr>
          <w:rFonts w:ascii="Arial" w:hAnsi="Arial" w:cs="Arial"/>
        </w:rPr>
        <w:t xml:space="preserve">seminars, </w:t>
      </w:r>
      <w:r w:rsidRPr="00510C9C">
        <w:rPr>
          <w:rFonts w:ascii="Arial" w:hAnsi="Arial" w:cs="Arial"/>
        </w:rPr>
        <w:t xml:space="preserve">group </w:t>
      </w:r>
      <w:r w:rsidR="00295110" w:rsidRPr="00510C9C">
        <w:rPr>
          <w:rFonts w:ascii="Arial" w:hAnsi="Arial" w:cs="Arial"/>
        </w:rPr>
        <w:t>discussions and student presentations in a workshop format</w:t>
      </w:r>
      <w:r w:rsidR="00AC396F" w:rsidRPr="00510C9C">
        <w:rPr>
          <w:rFonts w:ascii="Arial" w:hAnsi="Arial" w:cs="Arial"/>
        </w:rPr>
        <w:t xml:space="preserve">. Part of </w:t>
      </w:r>
      <w:r w:rsidR="002D22D7" w:rsidRPr="00510C9C">
        <w:rPr>
          <w:rFonts w:ascii="Arial" w:hAnsi="Arial" w:cs="Arial"/>
        </w:rPr>
        <w:t xml:space="preserve">each </w:t>
      </w:r>
      <w:r w:rsidR="00AC396F" w:rsidRPr="00510C9C">
        <w:rPr>
          <w:rFonts w:ascii="Arial" w:hAnsi="Arial" w:cs="Arial"/>
        </w:rPr>
        <w:t>session will follow a ‘flipped classroom’ approach where students discuss the key issues related to the week’s theme</w:t>
      </w:r>
      <w:r w:rsidR="00672712" w:rsidRPr="00510C9C">
        <w:rPr>
          <w:rFonts w:ascii="Arial" w:hAnsi="Arial" w:cs="Arial"/>
        </w:rPr>
        <w:t xml:space="preserve"> based on prior preparation of the materials.</w:t>
      </w:r>
      <w:r w:rsidR="00767221" w:rsidRPr="00510C9C">
        <w:rPr>
          <w:rFonts w:ascii="Arial" w:hAnsi="Arial" w:cs="Arial"/>
        </w:rPr>
        <w:t xml:space="preserve"> These problem-based learning sessions will also include small group wor</w:t>
      </w:r>
      <w:r w:rsidR="009B633B" w:rsidRPr="00510C9C">
        <w:rPr>
          <w:rFonts w:ascii="Arial" w:hAnsi="Arial" w:cs="Arial"/>
        </w:rPr>
        <w:t xml:space="preserve">k, </w:t>
      </w:r>
      <w:r w:rsidR="002357A8">
        <w:rPr>
          <w:rFonts w:ascii="Arial" w:hAnsi="Arial" w:cs="Arial"/>
        </w:rPr>
        <w:t xml:space="preserve">economic games and role play, </w:t>
      </w:r>
      <w:r w:rsidR="001259B0" w:rsidRPr="00510C9C">
        <w:rPr>
          <w:rFonts w:ascii="Arial" w:hAnsi="Arial" w:cs="Arial"/>
        </w:rPr>
        <w:t>short student presentations and Q&amp;A.</w:t>
      </w:r>
    </w:p>
    <w:p w14:paraId="785B9D5C" w14:textId="2EFAE99E"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1" w:name="_Toc138355383"/>
      <w:r w:rsidRPr="005710D2">
        <w:rPr>
          <w:rFonts w:ascii="Arial" w:hAnsi="Arial" w:cs="Arial"/>
        </w:rPr>
        <w:t>The intended subject specific learning outcomes</w:t>
      </w:r>
      <w:bookmarkEnd w:id="11"/>
    </w:p>
    <w:p w14:paraId="3839F6AB" w14:textId="1B7526BB" w:rsidR="009A2D37" w:rsidRPr="00510C9C" w:rsidRDefault="00C729D7" w:rsidP="00FC0DA7">
      <w:pPr>
        <w:autoSpaceDE w:val="0"/>
        <w:autoSpaceDN w:val="0"/>
        <w:adjustRightInd w:val="0"/>
        <w:spacing w:after="120" w:line="240" w:lineRule="auto"/>
        <w:ind w:left="1134" w:hanging="566"/>
        <w:jc w:val="both"/>
        <w:rPr>
          <w:rFonts w:ascii="Arial" w:hAnsi="Arial" w:cs="Arial"/>
        </w:rPr>
      </w:pPr>
      <w:r w:rsidRPr="00510C9C">
        <w:rPr>
          <w:rFonts w:ascii="Arial" w:hAnsi="Arial" w:cs="Arial"/>
        </w:rPr>
        <w:t>On successfully completing the module students will be able to:</w:t>
      </w:r>
    </w:p>
    <w:p w14:paraId="7D07E905" w14:textId="753FC77E" w:rsidR="009F5F36" w:rsidRPr="009F5F36" w:rsidRDefault="009F5F36" w:rsidP="00FC0DA7">
      <w:pPr>
        <w:autoSpaceDE w:val="0"/>
        <w:autoSpaceDN w:val="0"/>
        <w:adjustRightInd w:val="0"/>
        <w:spacing w:after="120" w:line="240" w:lineRule="auto"/>
        <w:ind w:left="1134" w:hanging="566"/>
        <w:jc w:val="both"/>
        <w:rPr>
          <w:rFonts w:ascii="Arial" w:hAnsi="Arial" w:cs="Arial"/>
        </w:rPr>
      </w:pPr>
      <w:r>
        <w:rPr>
          <w:rFonts w:ascii="Arial" w:hAnsi="Arial" w:cs="Arial"/>
        </w:rPr>
        <w:t>12</w:t>
      </w:r>
      <w:r w:rsidRPr="009F5F36">
        <w:rPr>
          <w:rFonts w:ascii="Arial" w:hAnsi="Arial" w:cs="Arial"/>
        </w:rPr>
        <w:t>.</w:t>
      </w:r>
      <w:r>
        <w:rPr>
          <w:rFonts w:ascii="Arial" w:hAnsi="Arial" w:cs="Arial"/>
        </w:rPr>
        <w:t xml:space="preserve">1 </w:t>
      </w:r>
      <w:r w:rsidRPr="009F5F36">
        <w:rPr>
          <w:rFonts w:ascii="Arial" w:hAnsi="Arial" w:cs="Arial"/>
        </w:rPr>
        <w:t xml:space="preserve">Demonstrate knowledge of </w:t>
      </w:r>
      <w:r w:rsidR="00BB08E4">
        <w:rPr>
          <w:rFonts w:ascii="Arial" w:hAnsi="Arial" w:cs="Arial"/>
        </w:rPr>
        <w:t>key</w:t>
      </w:r>
      <w:r w:rsidR="00BB08E4" w:rsidRPr="009F5F36">
        <w:rPr>
          <w:rFonts w:ascii="Arial" w:hAnsi="Arial" w:cs="Arial"/>
        </w:rPr>
        <w:t xml:space="preserve"> </w:t>
      </w:r>
      <w:r w:rsidRPr="009F5F36">
        <w:rPr>
          <w:rFonts w:ascii="Arial" w:hAnsi="Arial" w:cs="Arial"/>
        </w:rPr>
        <w:t>economic concepts as they relate to biodiversity conservation</w:t>
      </w:r>
    </w:p>
    <w:p w14:paraId="33836D43" w14:textId="4D9316EE" w:rsidR="009F5F36" w:rsidRPr="009F5F36" w:rsidRDefault="009F5F36" w:rsidP="00FC0DA7">
      <w:pPr>
        <w:autoSpaceDE w:val="0"/>
        <w:autoSpaceDN w:val="0"/>
        <w:adjustRightInd w:val="0"/>
        <w:spacing w:after="120" w:line="240" w:lineRule="auto"/>
        <w:ind w:left="1134" w:hanging="566"/>
        <w:jc w:val="both"/>
        <w:rPr>
          <w:rFonts w:ascii="Arial" w:hAnsi="Arial" w:cs="Arial"/>
        </w:rPr>
      </w:pPr>
      <w:r>
        <w:rPr>
          <w:rFonts w:ascii="Arial" w:hAnsi="Arial" w:cs="Arial"/>
        </w:rPr>
        <w:t>12</w:t>
      </w:r>
      <w:r w:rsidRPr="009F5F36">
        <w:rPr>
          <w:rFonts w:ascii="Arial" w:hAnsi="Arial" w:cs="Arial"/>
        </w:rPr>
        <w:t>.2</w:t>
      </w:r>
      <w:r w:rsidR="00F6579F">
        <w:rPr>
          <w:rFonts w:ascii="Arial" w:hAnsi="Arial" w:cs="Arial"/>
        </w:rPr>
        <w:t xml:space="preserve"> </w:t>
      </w:r>
      <w:r w:rsidR="00BB08E4">
        <w:rPr>
          <w:rFonts w:ascii="Arial" w:hAnsi="Arial" w:cs="Arial"/>
        </w:rPr>
        <w:t xml:space="preserve">Critically analyse </w:t>
      </w:r>
      <w:r w:rsidRPr="009F5F36">
        <w:rPr>
          <w:rFonts w:ascii="Arial" w:hAnsi="Arial" w:cs="Arial"/>
        </w:rPr>
        <w:t xml:space="preserve">the causes and consequences of biodiversity loss in relation to economic </w:t>
      </w:r>
      <w:r w:rsidR="00BB08E4" w:rsidRPr="009F5F36">
        <w:rPr>
          <w:rFonts w:ascii="Arial" w:hAnsi="Arial" w:cs="Arial"/>
        </w:rPr>
        <w:t>activit</w:t>
      </w:r>
      <w:r w:rsidR="00BB08E4">
        <w:rPr>
          <w:rFonts w:ascii="Arial" w:hAnsi="Arial" w:cs="Arial"/>
        </w:rPr>
        <w:t>ies</w:t>
      </w:r>
    </w:p>
    <w:p w14:paraId="54037456" w14:textId="3FCB769B" w:rsidR="009F5F36" w:rsidRPr="009F5F36" w:rsidRDefault="009F5F36" w:rsidP="00FC0DA7">
      <w:pPr>
        <w:autoSpaceDE w:val="0"/>
        <w:autoSpaceDN w:val="0"/>
        <w:adjustRightInd w:val="0"/>
        <w:spacing w:after="120" w:line="240" w:lineRule="auto"/>
        <w:ind w:left="1134" w:hanging="566"/>
        <w:jc w:val="both"/>
        <w:rPr>
          <w:rFonts w:ascii="Arial" w:hAnsi="Arial" w:cs="Arial"/>
        </w:rPr>
      </w:pPr>
      <w:r>
        <w:rPr>
          <w:rFonts w:ascii="Arial" w:hAnsi="Arial" w:cs="Arial"/>
        </w:rPr>
        <w:t>12</w:t>
      </w:r>
      <w:r w:rsidRPr="009F5F36">
        <w:rPr>
          <w:rFonts w:ascii="Arial" w:hAnsi="Arial" w:cs="Arial"/>
        </w:rPr>
        <w:t>.3</w:t>
      </w:r>
      <w:r>
        <w:rPr>
          <w:rFonts w:ascii="Arial" w:hAnsi="Arial" w:cs="Arial"/>
        </w:rPr>
        <w:t xml:space="preserve"> </w:t>
      </w:r>
      <w:r w:rsidR="00F13C58">
        <w:rPr>
          <w:rFonts w:ascii="Arial" w:hAnsi="Arial" w:cs="Arial"/>
        </w:rPr>
        <w:t>C</w:t>
      </w:r>
      <w:r w:rsidRPr="009F5F36">
        <w:rPr>
          <w:rFonts w:ascii="Arial" w:hAnsi="Arial" w:cs="Arial"/>
        </w:rPr>
        <w:t xml:space="preserve">ritically </w:t>
      </w:r>
      <w:r w:rsidR="00F13C58">
        <w:rPr>
          <w:rFonts w:ascii="Arial" w:hAnsi="Arial" w:cs="Arial"/>
        </w:rPr>
        <w:t>compare, assess, and apply</w:t>
      </w:r>
      <w:r w:rsidR="00F13C58" w:rsidRPr="009F5F36">
        <w:rPr>
          <w:rFonts w:ascii="Arial" w:hAnsi="Arial" w:cs="Arial"/>
        </w:rPr>
        <w:t xml:space="preserve"> </w:t>
      </w:r>
      <w:r w:rsidRPr="009F5F36">
        <w:rPr>
          <w:rFonts w:ascii="Arial" w:hAnsi="Arial" w:cs="Arial"/>
        </w:rPr>
        <w:t xml:space="preserve">economic tools and techniques, and market-based mechanisms </w:t>
      </w:r>
      <w:r w:rsidR="00F13C58">
        <w:rPr>
          <w:rFonts w:ascii="Arial" w:hAnsi="Arial" w:cs="Arial"/>
        </w:rPr>
        <w:t>commonly used</w:t>
      </w:r>
      <w:r w:rsidR="00F13C58" w:rsidRPr="009F5F36">
        <w:rPr>
          <w:rFonts w:ascii="Arial" w:hAnsi="Arial" w:cs="Arial"/>
        </w:rPr>
        <w:t xml:space="preserve"> </w:t>
      </w:r>
      <w:r w:rsidRPr="009F5F36">
        <w:rPr>
          <w:rFonts w:ascii="Arial" w:hAnsi="Arial" w:cs="Arial"/>
        </w:rPr>
        <w:t>in biodiversity conservation</w:t>
      </w:r>
    </w:p>
    <w:p w14:paraId="2392EEA5" w14:textId="7B91EB1A" w:rsidR="009F5F36" w:rsidRPr="009F5F36" w:rsidRDefault="009F5F36" w:rsidP="00FC0DA7">
      <w:pPr>
        <w:autoSpaceDE w:val="0"/>
        <w:autoSpaceDN w:val="0"/>
        <w:adjustRightInd w:val="0"/>
        <w:spacing w:after="120" w:line="240" w:lineRule="auto"/>
        <w:ind w:left="1134" w:hanging="566"/>
        <w:jc w:val="both"/>
        <w:rPr>
          <w:rFonts w:ascii="Arial" w:hAnsi="Arial" w:cs="Arial"/>
        </w:rPr>
      </w:pPr>
      <w:r>
        <w:rPr>
          <w:rFonts w:ascii="Arial" w:hAnsi="Arial" w:cs="Arial"/>
        </w:rPr>
        <w:t>12</w:t>
      </w:r>
      <w:r w:rsidRPr="009F5F36">
        <w:rPr>
          <w:rFonts w:ascii="Arial" w:hAnsi="Arial" w:cs="Arial"/>
        </w:rPr>
        <w:t>.4</w:t>
      </w:r>
      <w:r>
        <w:rPr>
          <w:rFonts w:ascii="Arial" w:hAnsi="Arial" w:cs="Arial"/>
        </w:rPr>
        <w:t xml:space="preserve"> </w:t>
      </w:r>
      <w:r w:rsidR="00255755">
        <w:rPr>
          <w:rFonts w:ascii="Arial" w:hAnsi="Arial" w:cs="Arial"/>
        </w:rPr>
        <w:t>Analyse</w:t>
      </w:r>
      <w:r w:rsidRPr="009F5F36">
        <w:rPr>
          <w:rFonts w:ascii="Arial" w:hAnsi="Arial" w:cs="Arial"/>
        </w:rPr>
        <w:t xml:space="preserve"> current debates about the economics of environmental and biodiversity conservation issues</w:t>
      </w:r>
      <w:r w:rsidR="00255755">
        <w:rPr>
          <w:rFonts w:ascii="Arial" w:hAnsi="Arial" w:cs="Arial"/>
        </w:rPr>
        <w:t xml:space="preserve"> within appropriate theoretical frameworks</w:t>
      </w:r>
      <w:r w:rsidRPr="009F5F36">
        <w:rPr>
          <w:rFonts w:ascii="Arial" w:hAnsi="Arial" w:cs="Arial"/>
        </w:rPr>
        <w:t xml:space="preserve">. </w:t>
      </w:r>
    </w:p>
    <w:p w14:paraId="256A8AC3" w14:textId="3C53B2BC" w:rsidR="008D4447" w:rsidRPr="00510C9C" w:rsidRDefault="009F5F36" w:rsidP="00FC0DA7">
      <w:pPr>
        <w:autoSpaceDE w:val="0"/>
        <w:autoSpaceDN w:val="0"/>
        <w:adjustRightInd w:val="0"/>
        <w:spacing w:after="120" w:line="240" w:lineRule="auto"/>
        <w:ind w:left="1134" w:hanging="566"/>
        <w:jc w:val="both"/>
        <w:rPr>
          <w:rFonts w:ascii="Arial" w:hAnsi="Arial" w:cs="Arial"/>
        </w:rPr>
      </w:pPr>
      <w:r>
        <w:rPr>
          <w:rFonts w:ascii="Arial" w:hAnsi="Arial" w:cs="Arial"/>
        </w:rPr>
        <w:t>12</w:t>
      </w:r>
      <w:r w:rsidRPr="009F5F36">
        <w:rPr>
          <w:rFonts w:ascii="Arial" w:hAnsi="Arial" w:cs="Arial"/>
        </w:rPr>
        <w:t>.5</w:t>
      </w:r>
      <w:r>
        <w:rPr>
          <w:rFonts w:ascii="Arial" w:hAnsi="Arial" w:cs="Arial"/>
        </w:rPr>
        <w:t xml:space="preserve"> </w:t>
      </w:r>
      <w:r w:rsidRPr="009F5F36">
        <w:rPr>
          <w:rFonts w:ascii="Arial" w:hAnsi="Arial" w:cs="Arial"/>
        </w:rPr>
        <w:t>Critically evaluate the application of economic principles in contemporary biodiversity conservation policies.</w:t>
      </w:r>
    </w:p>
    <w:p w14:paraId="704F4323" w14:textId="68C3F628"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2" w:name="_Toc138355384"/>
      <w:r w:rsidRPr="005710D2">
        <w:rPr>
          <w:rFonts w:ascii="Arial" w:hAnsi="Arial" w:cs="Arial"/>
        </w:rPr>
        <w:t>The intended generic learning outcomes</w:t>
      </w:r>
      <w:bookmarkEnd w:id="12"/>
    </w:p>
    <w:p w14:paraId="035A14B0" w14:textId="64AA320F" w:rsidR="00C729D7" w:rsidRPr="00510C9C" w:rsidRDefault="00C729D7" w:rsidP="00F6579F">
      <w:pPr>
        <w:autoSpaceDE w:val="0"/>
        <w:autoSpaceDN w:val="0"/>
        <w:adjustRightInd w:val="0"/>
        <w:spacing w:after="120" w:line="240" w:lineRule="auto"/>
        <w:ind w:left="284" w:firstLine="284"/>
        <w:jc w:val="both"/>
        <w:rPr>
          <w:rFonts w:ascii="Arial" w:hAnsi="Arial" w:cs="Arial"/>
        </w:rPr>
      </w:pPr>
      <w:r w:rsidRPr="00510C9C">
        <w:rPr>
          <w:rFonts w:ascii="Arial" w:hAnsi="Arial" w:cs="Arial"/>
        </w:rPr>
        <w:t>On successfully completing the module students will be able to:</w:t>
      </w:r>
    </w:p>
    <w:p w14:paraId="25E1B701" w14:textId="05B0D8FE" w:rsidR="009F5F36" w:rsidRPr="009F5F36" w:rsidRDefault="009F5F36" w:rsidP="00F6579F">
      <w:pPr>
        <w:autoSpaceDE w:val="0"/>
        <w:autoSpaceDN w:val="0"/>
        <w:adjustRightInd w:val="0"/>
        <w:spacing w:after="120" w:line="240" w:lineRule="auto"/>
        <w:ind w:left="568"/>
        <w:jc w:val="both"/>
        <w:rPr>
          <w:rFonts w:ascii="Arial" w:hAnsi="Arial" w:cs="Arial"/>
        </w:rPr>
      </w:pPr>
      <w:r>
        <w:rPr>
          <w:rFonts w:ascii="Arial" w:hAnsi="Arial" w:cs="Arial"/>
        </w:rPr>
        <w:t>13</w:t>
      </w:r>
      <w:r w:rsidRPr="009F5F36">
        <w:rPr>
          <w:rFonts w:ascii="Arial" w:hAnsi="Arial" w:cs="Arial"/>
        </w:rPr>
        <w:t>.</w:t>
      </w:r>
      <w:r>
        <w:rPr>
          <w:rFonts w:ascii="Arial" w:hAnsi="Arial" w:cs="Arial"/>
        </w:rPr>
        <w:t xml:space="preserve">1 </w:t>
      </w:r>
      <w:r w:rsidR="00F13C58">
        <w:rPr>
          <w:rFonts w:ascii="Arial" w:hAnsi="Arial" w:cs="Arial"/>
        </w:rPr>
        <w:t>Demonstrate systems thinking</w:t>
      </w:r>
    </w:p>
    <w:p w14:paraId="5F36603A" w14:textId="44E52D4A" w:rsidR="009F5F36" w:rsidRPr="009F5F36" w:rsidRDefault="009F5F36" w:rsidP="00F6579F">
      <w:pPr>
        <w:autoSpaceDE w:val="0"/>
        <w:autoSpaceDN w:val="0"/>
        <w:adjustRightInd w:val="0"/>
        <w:spacing w:after="120" w:line="240" w:lineRule="auto"/>
        <w:ind w:left="284" w:firstLine="284"/>
        <w:jc w:val="both"/>
        <w:rPr>
          <w:rFonts w:ascii="Arial" w:hAnsi="Arial" w:cs="Arial"/>
        </w:rPr>
      </w:pPr>
      <w:r>
        <w:rPr>
          <w:rFonts w:ascii="Arial" w:hAnsi="Arial" w:cs="Arial"/>
        </w:rPr>
        <w:t>13</w:t>
      </w:r>
      <w:r w:rsidRPr="009F5F36">
        <w:rPr>
          <w:rFonts w:ascii="Arial" w:hAnsi="Arial" w:cs="Arial"/>
        </w:rPr>
        <w:t>.2</w:t>
      </w:r>
      <w:r>
        <w:rPr>
          <w:rFonts w:ascii="Arial" w:hAnsi="Arial" w:cs="Arial"/>
        </w:rPr>
        <w:t xml:space="preserve"> </w:t>
      </w:r>
      <w:r w:rsidRPr="009F5F36">
        <w:rPr>
          <w:rFonts w:ascii="Arial" w:hAnsi="Arial" w:cs="Arial"/>
        </w:rPr>
        <w:t>Demonstrate skills to analyse case studies within a coherent theoretical framework</w:t>
      </w:r>
    </w:p>
    <w:p w14:paraId="44167A1F" w14:textId="4B0349B6" w:rsidR="009F5F36" w:rsidRPr="009F5F36" w:rsidRDefault="009F5F36" w:rsidP="00F6579F">
      <w:pPr>
        <w:autoSpaceDE w:val="0"/>
        <w:autoSpaceDN w:val="0"/>
        <w:adjustRightInd w:val="0"/>
        <w:spacing w:after="120" w:line="240" w:lineRule="auto"/>
        <w:ind w:left="284" w:firstLine="284"/>
        <w:jc w:val="both"/>
        <w:rPr>
          <w:rFonts w:ascii="Arial" w:hAnsi="Arial" w:cs="Arial"/>
        </w:rPr>
      </w:pPr>
      <w:r>
        <w:rPr>
          <w:rFonts w:ascii="Arial" w:hAnsi="Arial" w:cs="Arial"/>
        </w:rPr>
        <w:t>13</w:t>
      </w:r>
      <w:r w:rsidRPr="009F5F36">
        <w:rPr>
          <w:rFonts w:ascii="Arial" w:hAnsi="Arial" w:cs="Arial"/>
        </w:rPr>
        <w:t>.3</w:t>
      </w:r>
      <w:r>
        <w:rPr>
          <w:rFonts w:ascii="Arial" w:hAnsi="Arial" w:cs="Arial"/>
        </w:rPr>
        <w:t xml:space="preserve"> </w:t>
      </w:r>
      <w:r w:rsidRPr="009F5F36">
        <w:rPr>
          <w:rFonts w:ascii="Arial" w:hAnsi="Arial" w:cs="Arial"/>
        </w:rPr>
        <w:t>Demonstrate critical thinking</w:t>
      </w:r>
    </w:p>
    <w:p w14:paraId="54EBC02D" w14:textId="0ADC133D" w:rsidR="008D4447" w:rsidRPr="00510C9C" w:rsidRDefault="009F5F36" w:rsidP="00F6579F">
      <w:pPr>
        <w:autoSpaceDE w:val="0"/>
        <w:autoSpaceDN w:val="0"/>
        <w:adjustRightInd w:val="0"/>
        <w:spacing w:after="120" w:line="240" w:lineRule="auto"/>
        <w:ind w:left="284" w:firstLine="284"/>
        <w:jc w:val="both"/>
        <w:rPr>
          <w:rFonts w:ascii="Arial" w:hAnsi="Arial" w:cs="Arial"/>
        </w:rPr>
      </w:pPr>
      <w:r>
        <w:rPr>
          <w:rFonts w:ascii="Arial" w:hAnsi="Arial" w:cs="Arial"/>
        </w:rPr>
        <w:t>13</w:t>
      </w:r>
      <w:r w:rsidRPr="009F5F36">
        <w:rPr>
          <w:rFonts w:ascii="Arial" w:hAnsi="Arial" w:cs="Arial"/>
        </w:rPr>
        <w:t>.4</w:t>
      </w:r>
      <w:r>
        <w:rPr>
          <w:rFonts w:ascii="Arial" w:hAnsi="Arial" w:cs="Arial"/>
        </w:rPr>
        <w:t xml:space="preserve"> </w:t>
      </w:r>
      <w:r w:rsidRPr="009F5F36">
        <w:rPr>
          <w:rFonts w:ascii="Arial" w:hAnsi="Arial" w:cs="Arial"/>
        </w:rPr>
        <w:t>Present reports containing balanced arguments supported by quantitative and qualitative evidence</w:t>
      </w:r>
    </w:p>
    <w:p w14:paraId="004279B3" w14:textId="1ACDDFA8" w:rsidR="0033628F" w:rsidRDefault="003D2571" w:rsidP="005710D2">
      <w:pPr>
        <w:pStyle w:val="Heading1"/>
        <w:numPr>
          <w:ilvl w:val="0"/>
          <w:numId w:val="21"/>
        </w:numPr>
        <w:spacing w:before="240" w:after="120"/>
        <w:ind w:left="568" w:hanging="284"/>
        <w:jc w:val="left"/>
        <w:rPr>
          <w:rFonts w:ascii="Arial" w:hAnsi="Arial" w:cs="Arial"/>
        </w:rPr>
      </w:pPr>
      <w:bookmarkStart w:id="13" w:name="_Toc138355385"/>
      <w:r w:rsidRPr="005710D2">
        <w:rPr>
          <w:rFonts w:ascii="Arial" w:hAnsi="Arial" w:cs="Arial"/>
        </w:rPr>
        <w:t>Assessment Strategy</w:t>
      </w:r>
      <w:bookmarkEnd w:id="13"/>
    </w:p>
    <w:p w14:paraId="14C0084B" w14:textId="0FEFE139" w:rsidR="00367766" w:rsidRPr="00510C9C" w:rsidRDefault="001104F8" w:rsidP="00F6579F">
      <w:pPr>
        <w:autoSpaceDE w:val="0"/>
        <w:autoSpaceDN w:val="0"/>
        <w:adjustRightInd w:val="0"/>
        <w:spacing w:after="120" w:line="240" w:lineRule="auto"/>
        <w:ind w:left="568"/>
        <w:jc w:val="both"/>
        <w:rPr>
          <w:rFonts w:ascii="Arial" w:hAnsi="Arial" w:cs="Arial"/>
        </w:rPr>
      </w:pPr>
      <w:r w:rsidRPr="00510C9C">
        <w:rPr>
          <w:rFonts w:ascii="Arial" w:hAnsi="Arial" w:cs="Arial"/>
        </w:rPr>
        <w:t xml:space="preserve">Assessment strategy in this module follows two key approaches: </w:t>
      </w:r>
      <w:r w:rsidR="00A70716" w:rsidRPr="00510C9C">
        <w:rPr>
          <w:rFonts w:ascii="Arial" w:hAnsi="Arial" w:cs="Arial"/>
        </w:rPr>
        <w:t>authenticity and sustainability. Authentic assessments try to capture aspects of real-world problems or situations that are or could be relevant to the learners’</w:t>
      </w:r>
      <w:r w:rsidR="00481C3F" w:rsidRPr="00510C9C">
        <w:rPr>
          <w:rFonts w:ascii="Arial" w:hAnsi="Arial" w:cs="Arial"/>
        </w:rPr>
        <w:t xml:space="preserve"> lives beyond higher education, and are found to positively impact proficiencies linked to employability.</w:t>
      </w:r>
      <w:r w:rsidR="00F449CD" w:rsidRPr="00510C9C">
        <w:rPr>
          <w:rFonts w:ascii="Arial" w:hAnsi="Arial" w:cs="Arial"/>
        </w:rPr>
        <w:t xml:space="preserve"> Sustainable assess</w:t>
      </w:r>
      <w:r w:rsidR="00D03B05" w:rsidRPr="00510C9C">
        <w:rPr>
          <w:rFonts w:ascii="Arial" w:hAnsi="Arial" w:cs="Arial"/>
        </w:rPr>
        <w:t xml:space="preserve">ments </w:t>
      </w:r>
      <w:r w:rsidR="0080210F" w:rsidRPr="00510C9C">
        <w:rPr>
          <w:rFonts w:ascii="Arial" w:hAnsi="Arial" w:cs="Arial"/>
        </w:rPr>
        <w:t>incorporate knowledge, skills and predispositions required for</w:t>
      </w:r>
      <w:r w:rsidR="003A036A" w:rsidRPr="00510C9C">
        <w:rPr>
          <w:rFonts w:ascii="Arial" w:hAnsi="Arial" w:cs="Arial"/>
        </w:rPr>
        <w:t xml:space="preserve"> lifelong learning and developing practice</w:t>
      </w:r>
      <w:r w:rsidR="00143E11" w:rsidRPr="00510C9C">
        <w:rPr>
          <w:rFonts w:ascii="Arial" w:hAnsi="Arial" w:cs="Arial"/>
        </w:rPr>
        <w:t>, such as through</w:t>
      </w:r>
      <w:r w:rsidR="00601540" w:rsidRPr="00510C9C">
        <w:rPr>
          <w:rFonts w:ascii="Arial" w:hAnsi="Arial" w:cs="Arial"/>
        </w:rPr>
        <w:t xml:space="preserve"> self-assessment, peer-evaluation, reflection and use of portfolios and in general integrat</w:t>
      </w:r>
      <w:r w:rsidR="000204A9" w:rsidRPr="00510C9C">
        <w:rPr>
          <w:rFonts w:ascii="Arial" w:hAnsi="Arial" w:cs="Arial"/>
        </w:rPr>
        <w:t>e</w:t>
      </w:r>
      <w:r w:rsidR="00601540" w:rsidRPr="00510C9C">
        <w:rPr>
          <w:rFonts w:ascii="Arial" w:hAnsi="Arial" w:cs="Arial"/>
        </w:rPr>
        <w:t xml:space="preserve"> assessment as part of learning activities</w:t>
      </w:r>
      <w:r w:rsidR="00315A52" w:rsidRPr="00510C9C">
        <w:rPr>
          <w:rFonts w:ascii="Arial" w:hAnsi="Arial" w:cs="Arial"/>
        </w:rPr>
        <w:t>.</w:t>
      </w:r>
    </w:p>
    <w:p w14:paraId="1B169D8C" w14:textId="192D7835" w:rsidR="003D2571" w:rsidRDefault="003D2571" w:rsidP="005710D2">
      <w:pPr>
        <w:pStyle w:val="ListParagraph"/>
        <w:numPr>
          <w:ilvl w:val="1"/>
          <w:numId w:val="21"/>
        </w:numPr>
        <w:tabs>
          <w:tab w:val="left" w:pos="993"/>
          <w:tab w:val="left" w:pos="1134"/>
        </w:tabs>
        <w:spacing w:before="240" w:after="120"/>
        <w:ind w:left="284" w:firstLine="0"/>
        <w:contextualSpacing w:val="0"/>
        <w:rPr>
          <w:rFonts w:ascii="Arial" w:hAnsi="Arial" w:cs="Arial"/>
          <w:b/>
          <w:bCs/>
          <w:sz w:val="24"/>
          <w:szCs w:val="24"/>
        </w:rPr>
      </w:pPr>
      <w:r w:rsidRPr="005710D2">
        <w:rPr>
          <w:rFonts w:ascii="Arial" w:hAnsi="Arial" w:cs="Arial"/>
          <w:b/>
          <w:bCs/>
          <w:sz w:val="24"/>
          <w:szCs w:val="24"/>
        </w:rPr>
        <w:t>Main assessment methods</w:t>
      </w:r>
    </w:p>
    <w:p w14:paraId="02B516A9" w14:textId="4C86527B" w:rsidR="004B659A" w:rsidRPr="004B659A" w:rsidRDefault="004B659A" w:rsidP="004B659A">
      <w:pPr>
        <w:pStyle w:val="ListParagraph"/>
        <w:tabs>
          <w:tab w:val="left" w:pos="993"/>
          <w:tab w:val="left" w:pos="1134"/>
        </w:tabs>
        <w:spacing w:before="240" w:after="120"/>
        <w:ind w:left="284"/>
        <w:rPr>
          <w:rFonts w:ascii="Arial" w:hAnsi="Arial" w:cs="Arial"/>
          <w:sz w:val="24"/>
          <w:szCs w:val="24"/>
        </w:rPr>
      </w:pPr>
      <w:r>
        <w:rPr>
          <w:rFonts w:ascii="Arial" w:hAnsi="Arial" w:cs="Arial"/>
          <w:b/>
          <w:bCs/>
          <w:sz w:val="24"/>
          <w:szCs w:val="24"/>
        </w:rPr>
        <w:tab/>
      </w:r>
      <w:r w:rsidR="00255755">
        <w:rPr>
          <w:rFonts w:ascii="Arial" w:hAnsi="Arial" w:cs="Arial"/>
          <w:sz w:val="24"/>
          <w:szCs w:val="24"/>
        </w:rPr>
        <w:t>P</w:t>
      </w:r>
      <w:r w:rsidRPr="004B659A">
        <w:rPr>
          <w:rFonts w:ascii="Arial" w:hAnsi="Arial" w:cs="Arial"/>
          <w:sz w:val="24"/>
          <w:szCs w:val="24"/>
        </w:rPr>
        <w:t xml:space="preserve">resentation  </w:t>
      </w:r>
      <w:r w:rsidR="00FC0DA7">
        <w:rPr>
          <w:rFonts w:ascii="Arial" w:hAnsi="Arial" w:cs="Arial"/>
          <w:sz w:val="24"/>
          <w:szCs w:val="24"/>
        </w:rPr>
        <w:t>(</w:t>
      </w:r>
      <w:r w:rsidRPr="004B659A">
        <w:rPr>
          <w:rFonts w:ascii="Arial" w:hAnsi="Arial" w:cs="Arial"/>
          <w:sz w:val="24"/>
          <w:szCs w:val="24"/>
        </w:rPr>
        <w:t>25%</w:t>
      </w:r>
      <w:r w:rsidR="00FC0DA7">
        <w:rPr>
          <w:rFonts w:ascii="Arial" w:hAnsi="Arial" w:cs="Arial"/>
          <w:sz w:val="24"/>
          <w:szCs w:val="24"/>
        </w:rPr>
        <w:t>)</w:t>
      </w:r>
    </w:p>
    <w:p w14:paraId="6DD13940" w14:textId="06C440A7" w:rsidR="004B659A" w:rsidRDefault="004B659A" w:rsidP="004B659A">
      <w:pPr>
        <w:pStyle w:val="ListParagraph"/>
        <w:tabs>
          <w:tab w:val="left" w:pos="993"/>
          <w:tab w:val="left" w:pos="1134"/>
        </w:tabs>
        <w:spacing w:before="240" w:after="120"/>
        <w:ind w:left="284"/>
        <w:contextualSpacing w:val="0"/>
        <w:rPr>
          <w:rFonts w:ascii="Arial" w:hAnsi="Arial" w:cs="Arial"/>
          <w:sz w:val="24"/>
          <w:szCs w:val="24"/>
        </w:rPr>
      </w:pPr>
      <w:r w:rsidRPr="004B659A">
        <w:rPr>
          <w:rFonts w:ascii="Arial" w:hAnsi="Arial" w:cs="Arial"/>
          <w:sz w:val="24"/>
          <w:szCs w:val="24"/>
        </w:rPr>
        <w:lastRenderedPageBreak/>
        <w:tab/>
        <w:t xml:space="preserve">Written assignment (2000 words)  </w:t>
      </w:r>
      <w:r w:rsidR="00FC0DA7">
        <w:rPr>
          <w:rFonts w:ascii="Arial" w:hAnsi="Arial" w:cs="Arial"/>
          <w:sz w:val="24"/>
          <w:szCs w:val="24"/>
        </w:rPr>
        <w:t>(</w:t>
      </w:r>
      <w:r w:rsidRPr="004B659A">
        <w:rPr>
          <w:rFonts w:ascii="Arial" w:hAnsi="Arial" w:cs="Arial"/>
          <w:sz w:val="24"/>
          <w:szCs w:val="24"/>
        </w:rPr>
        <w:t>75%</w:t>
      </w:r>
      <w:r w:rsidR="00FC0DA7">
        <w:rPr>
          <w:rFonts w:ascii="Arial" w:hAnsi="Arial" w:cs="Arial"/>
          <w:sz w:val="24"/>
          <w:szCs w:val="24"/>
        </w:rPr>
        <w:t>)</w:t>
      </w:r>
    </w:p>
    <w:p w14:paraId="113FCB12" w14:textId="238A0D88" w:rsidR="004B659A" w:rsidRDefault="004B659A" w:rsidP="00FC0DA7">
      <w:pPr>
        <w:pStyle w:val="paragraph"/>
        <w:spacing w:before="0" w:beforeAutospacing="0" w:after="0" w:afterAutospacing="0"/>
        <w:ind w:left="720"/>
        <w:textAlignment w:val="baseline"/>
        <w:rPr>
          <w:rFonts w:ascii="Arial" w:hAnsi="Arial" w:cs="Arial"/>
        </w:rPr>
      </w:pPr>
      <w:r>
        <w:rPr>
          <w:rFonts w:ascii="Arial" w:hAnsi="Arial" w:cs="Arial"/>
        </w:rPr>
        <w:t xml:space="preserve">    </w:t>
      </w:r>
    </w:p>
    <w:p w14:paraId="79296830" w14:textId="575E2FA7" w:rsidR="004B659A" w:rsidRPr="004B659A" w:rsidRDefault="004B659A" w:rsidP="004B659A">
      <w:pPr>
        <w:pStyle w:val="ListParagraph"/>
        <w:tabs>
          <w:tab w:val="left" w:pos="993"/>
          <w:tab w:val="left" w:pos="1134"/>
        </w:tabs>
        <w:spacing w:before="240" w:after="120"/>
        <w:ind w:left="284"/>
        <w:contextualSpacing w:val="0"/>
        <w:rPr>
          <w:rFonts w:ascii="Arial" w:hAnsi="Arial" w:cs="Arial"/>
          <w:sz w:val="24"/>
          <w:szCs w:val="24"/>
        </w:rPr>
      </w:pPr>
    </w:p>
    <w:p w14:paraId="1B17CBFA" w14:textId="555B3E44" w:rsidR="0033628F" w:rsidRPr="005710D2" w:rsidRDefault="00E7202A"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H</w:t>
      </w:r>
      <w:r w:rsidR="0033628F" w:rsidRPr="005710D2">
        <w:rPr>
          <w:rFonts w:ascii="Arial" w:hAnsi="Arial" w:cs="Arial"/>
          <w:b/>
          <w:bCs/>
          <w:sz w:val="24"/>
          <w:szCs w:val="24"/>
        </w:rPr>
        <w:t>ow the assessment methods outline</w:t>
      </w:r>
      <w:r w:rsidR="00DA7902" w:rsidRPr="005710D2">
        <w:rPr>
          <w:rFonts w:ascii="Arial" w:hAnsi="Arial" w:cs="Arial"/>
          <w:b/>
          <w:bCs/>
          <w:sz w:val="24"/>
          <w:szCs w:val="24"/>
        </w:rPr>
        <w:t>d</w:t>
      </w:r>
      <w:r w:rsidR="0033628F" w:rsidRPr="005710D2">
        <w:rPr>
          <w:rFonts w:ascii="Arial" w:hAnsi="Arial" w:cs="Arial"/>
          <w:b/>
          <w:bCs/>
          <w:sz w:val="24"/>
          <w:szCs w:val="24"/>
        </w:rPr>
        <w:t xml:space="preserve"> above fit with the course assessment strategy?</w:t>
      </w:r>
    </w:p>
    <w:p w14:paraId="5EDB8437" w14:textId="7940041D" w:rsidR="007946C0" w:rsidRPr="00091254" w:rsidRDefault="00EA00F3" w:rsidP="00F6579F">
      <w:pPr>
        <w:autoSpaceDE w:val="0"/>
        <w:autoSpaceDN w:val="0"/>
        <w:adjustRightInd w:val="0"/>
        <w:spacing w:after="120" w:line="240" w:lineRule="auto"/>
        <w:ind w:left="993"/>
        <w:jc w:val="both"/>
        <w:rPr>
          <w:rFonts w:ascii="Arial" w:hAnsi="Arial" w:cs="Arial"/>
          <w:sz w:val="24"/>
          <w:szCs w:val="24"/>
        </w:rPr>
      </w:pPr>
      <w:r w:rsidRPr="00510C9C">
        <w:rPr>
          <w:rFonts w:ascii="Arial" w:hAnsi="Arial" w:cs="Arial"/>
        </w:rPr>
        <w:t xml:space="preserve">Both </w:t>
      </w:r>
      <w:r w:rsidR="00980E9C" w:rsidRPr="00510C9C">
        <w:rPr>
          <w:rFonts w:ascii="Arial" w:hAnsi="Arial" w:cs="Arial"/>
        </w:rPr>
        <w:t>assignments in this module</w:t>
      </w:r>
      <w:r w:rsidRPr="00510C9C">
        <w:rPr>
          <w:rFonts w:ascii="Arial" w:hAnsi="Arial" w:cs="Arial"/>
        </w:rPr>
        <w:t xml:space="preserve"> are </w:t>
      </w:r>
      <w:r w:rsidR="009536A9" w:rsidRPr="00510C9C">
        <w:rPr>
          <w:rFonts w:ascii="Arial" w:hAnsi="Arial" w:cs="Arial"/>
        </w:rPr>
        <w:t xml:space="preserve">designed to </w:t>
      </w:r>
      <w:r w:rsidR="00516802" w:rsidRPr="00510C9C">
        <w:rPr>
          <w:rFonts w:ascii="Arial" w:hAnsi="Arial" w:cs="Arial"/>
        </w:rPr>
        <w:t xml:space="preserve">capture </w:t>
      </w:r>
      <w:r w:rsidR="00381D42" w:rsidRPr="00510C9C">
        <w:rPr>
          <w:rFonts w:ascii="Arial" w:hAnsi="Arial" w:cs="Arial"/>
        </w:rPr>
        <w:t xml:space="preserve">aspects of real-world problems </w:t>
      </w:r>
      <w:r w:rsidR="00363F3A" w:rsidRPr="00510C9C">
        <w:rPr>
          <w:rFonts w:ascii="Arial" w:hAnsi="Arial" w:cs="Arial"/>
        </w:rPr>
        <w:t>and help develop skills</w:t>
      </w:r>
      <w:r w:rsidR="003043A0" w:rsidRPr="00510C9C">
        <w:rPr>
          <w:rFonts w:ascii="Arial" w:hAnsi="Arial" w:cs="Arial"/>
        </w:rPr>
        <w:t xml:space="preserve"> and</w:t>
      </w:r>
      <w:r w:rsidR="00363F3A" w:rsidRPr="00510C9C">
        <w:rPr>
          <w:rFonts w:ascii="Arial" w:hAnsi="Arial" w:cs="Arial"/>
        </w:rPr>
        <w:t xml:space="preserve"> knowledge </w:t>
      </w:r>
      <w:r w:rsidR="007702A0" w:rsidRPr="00510C9C">
        <w:rPr>
          <w:rFonts w:ascii="Arial" w:hAnsi="Arial" w:cs="Arial"/>
        </w:rPr>
        <w:t xml:space="preserve">for </w:t>
      </w:r>
      <w:r w:rsidR="003043A0" w:rsidRPr="00510C9C">
        <w:rPr>
          <w:rFonts w:ascii="Arial" w:hAnsi="Arial" w:cs="Arial"/>
        </w:rPr>
        <w:t xml:space="preserve">lifelong learning and </w:t>
      </w:r>
      <w:r w:rsidR="00840055" w:rsidRPr="00510C9C">
        <w:rPr>
          <w:rFonts w:ascii="Arial" w:hAnsi="Arial" w:cs="Arial"/>
        </w:rPr>
        <w:t xml:space="preserve">developing practice </w:t>
      </w:r>
      <w:r w:rsidR="00381D42" w:rsidRPr="00510C9C">
        <w:rPr>
          <w:rFonts w:ascii="Arial" w:hAnsi="Arial" w:cs="Arial"/>
        </w:rPr>
        <w:t>(</w:t>
      </w:r>
      <w:r w:rsidR="00840055" w:rsidRPr="00510C9C">
        <w:rPr>
          <w:rFonts w:ascii="Arial" w:hAnsi="Arial" w:cs="Arial"/>
        </w:rPr>
        <w:t>authenticity and sustainability</w:t>
      </w:r>
      <w:r w:rsidR="00381D42" w:rsidRPr="00510C9C">
        <w:rPr>
          <w:rFonts w:ascii="Arial" w:hAnsi="Arial" w:cs="Arial"/>
        </w:rPr>
        <w:t>)</w:t>
      </w:r>
      <w:r w:rsidR="00840055" w:rsidRPr="00510C9C">
        <w:rPr>
          <w:rFonts w:ascii="Arial" w:hAnsi="Arial" w:cs="Arial"/>
        </w:rPr>
        <w:t>.</w:t>
      </w:r>
      <w:r w:rsidR="00C561DC" w:rsidRPr="00510C9C">
        <w:rPr>
          <w:rFonts w:ascii="Arial" w:hAnsi="Arial" w:cs="Arial"/>
        </w:rPr>
        <w:t xml:space="preserve"> P</w:t>
      </w:r>
      <w:r w:rsidR="002357A8">
        <w:rPr>
          <w:rFonts w:ascii="Arial" w:hAnsi="Arial" w:cs="Arial"/>
        </w:rPr>
        <w:t>resentations</w:t>
      </w:r>
      <w:r w:rsidR="00C561DC" w:rsidRPr="00510C9C">
        <w:rPr>
          <w:rFonts w:ascii="Arial" w:hAnsi="Arial" w:cs="Arial"/>
        </w:rPr>
        <w:t xml:space="preserve"> help learners summarise and present complex issues in</w:t>
      </w:r>
      <w:r w:rsidR="000A3ECF" w:rsidRPr="00510C9C">
        <w:rPr>
          <w:rFonts w:ascii="Arial" w:hAnsi="Arial" w:cs="Arial"/>
        </w:rPr>
        <w:t xml:space="preserve"> succinct and visually appealing manner, while learning design and communication skills</w:t>
      </w:r>
      <w:r w:rsidR="009B2734" w:rsidRPr="00510C9C">
        <w:rPr>
          <w:rFonts w:ascii="Arial" w:hAnsi="Arial" w:cs="Arial"/>
        </w:rPr>
        <w:t xml:space="preserve">. </w:t>
      </w:r>
      <w:r w:rsidR="002357A8">
        <w:rPr>
          <w:rFonts w:ascii="Arial" w:hAnsi="Arial" w:cs="Arial"/>
        </w:rPr>
        <w:t>Written assignment requires student to write an essay on conservation issue of clear policy relevance and explicitly outline key recommendations based on available evidence.</w:t>
      </w:r>
      <w:r w:rsidR="007946C0" w:rsidRPr="00091254">
        <w:rPr>
          <w:rFonts w:ascii="Arial" w:hAnsi="Arial" w:cs="Arial"/>
          <w:sz w:val="24"/>
          <w:szCs w:val="24"/>
        </w:rPr>
        <w:t xml:space="preserve"> </w:t>
      </w:r>
    </w:p>
    <w:p w14:paraId="2DAE71F6" w14:textId="10D91843" w:rsidR="0033628F" w:rsidRPr="005710D2" w:rsidRDefault="0033628F"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 xml:space="preserve">Reassessment methods </w:t>
      </w:r>
    </w:p>
    <w:p w14:paraId="52C0B8E0" w14:textId="7CFD03A1" w:rsidR="0033628F" w:rsidRPr="00510C9C" w:rsidRDefault="00255755" w:rsidP="002E1A13">
      <w:pPr>
        <w:autoSpaceDE w:val="0"/>
        <w:autoSpaceDN w:val="0"/>
        <w:adjustRightInd w:val="0"/>
        <w:spacing w:after="120" w:line="240" w:lineRule="auto"/>
        <w:ind w:left="557" w:firstLine="436"/>
        <w:jc w:val="both"/>
        <w:rPr>
          <w:rFonts w:ascii="Arial" w:hAnsi="Arial" w:cs="Arial"/>
        </w:rPr>
      </w:pPr>
      <w:r>
        <w:rPr>
          <w:rFonts w:ascii="Arial" w:hAnsi="Arial" w:cs="Arial"/>
        </w:rPr>
        <w:t>Like for like.</w:t>
      </w:r>
    </w:p>
    <w:p w14:paraId="5BEF04D3" w14:textId="6D830F31" w:rsidR="0033628F" w:rsidRPr="00E7202A" w:rsidRDefault="0033628F" w:rsidP="003B6145">
      <w:pPr>
        <w:pStyle w:val="Heading1"/>
        <w:numPr>
          <w:ilvl w:val="0"/>
          <w:numId w:val="21"/>
        </w:numPr>
        <w:spacing w:before="240" w:after="120"/>
        <w:ind w:left="568" w:hanging="284"/>
        <w:jc w:val="left"/>
        <w:rPr>
          <w:rFonts w:ascii="Arial" w:hAnsi="Arial" w:cs="Arial"/>
        </w:rPr>
      </w:pPr>
      <w:bookmarkStart w:id="14" w:name="_Toc138355386"/>
      <w:r w:rsidRPr="00E7202A">
        <w:rPr>
          <w:rFonts w:ascii="Arial" w:hAnsi="Arial" w:cs="Arial"/>
        </w:rPr>
        <w:t>Mapping of Learning Outcomes</w:t>
      </w:r>
      <w:bookmarkEnd w:id="14"/>
    </w:p>
    <w:p w14:paraId="05E5CD04" w14:textId="46CE3D52" w:rsidR="0033628F" w:rsidRPr="00510C9C" w:rsidRDefault="0033628F" w:rsidP="002E1A13">
      <w:pPr>
        <w:autoSpaceDE w:val="0"/>
        <w:autoSpaceDN w:val="0"/>
        <w:adjustRightInd w:val="0"/>
        <w:spacing w:after="120" w:line="240" w:lineRule="auto"/>
        <w:ind w:left="720"/>
        <w:jc w:val="both"/>
        <w:rPr>
          <w:rFonts w:ascii="Arial" w:hAnsi="Arial" w:cs="Arial"/>
        </w:rPr>
      </w:pPr>
      <w:r w:rsidRPr="00510C9C">
        <w:rPr>
          <w:rFonts w:ascii="Arial" w:hAnsi="Arial" w:cs="Arial"/>
        </w:rPr>
        <w:t xml:space="preserve">Map of module learning outcomes (sections </w:t>
      </w:r>
      <w:r w:rsidR="003D2571" w:rsidRPr="00510C9C">
        <w:rPr>
          <w:rFonts w:ascii="Arial" w:hAnsi="Arial" w:cs="Arial"/>
        </w:rPr>
        <w:t>12</w:t>
      </w:r>
      <w:r w:rsidRPr="00510C9C">
        <w:rPr>
          <w:rFonts w:ascii="Arial" w:hAnsi="Arial" w:cs="Arial"/>
        </w:rPr>
        <w:t xml:space="preserve"> &amp; </w:t>
      </w:r>
      <w:r w:rsidR="003D2571" w:rsidRPr="00510C9C">
        <w:rPr>
          <w:rFonts w:ascii="Arial" w:hAnsi="Arial" w:cs="Arial"/>
        </w:rPr>
        <w:t>13</w:t>
      </w:r>
      <w:r w:rsidRPr="00510C9C">
        <w:rPr>
          <w:rFonts w:ascii="Arial" w:hAnsi="Arial" w:cs="Arial"/>
        </w:rPr>
        <w:t>) to learning and teaching methods (section 1</w:t>
      </w:r>
      <w:r w:rsidR="003D2571" w:rsidRPr="00510C9C">
        <w:rPr>
          <w:rFonts w:ascii="Arial" w:hAnsi="Arial" w:cs="Arial"/>
        </w:rPr>
        <w:t>1</w:t>
      </w:r>
      <w:r w:rsidRPr="00510C9C">
        <w:rPr>
          <w:rFonts w:ascii="Arial" w:hAnsi="Arial" w:cs="Arial"/>
        </w:rPr>
        <w:t>) and methods of assessment (section 1</w:t>
      </w:r>
      <w:r w:rsidR="003D2571" w:rsidRPr="00510C9C">
        <w:rPr>
          <w:rFonts w:ascii="Arial" w:hAnsi="Arial" w:cs="Arial"/>
        </w:rPr>
        <w:t>4</w:t>
      </w:r>
      <w:r w:rsidRPr="00510C9C">
        <w:rPr>
          <w:rFonts w:ascii="Arial" w:hAnsi="Arial" w:cs="Arial"/>
        </w:rPr>
        <w:t>)</w:t>
      </w:r>
      <w:r w:rsidR="007946C0" w:rsidRPr="00510C9C">
        <w:rPr>
          <w:rFonts w:ascii="Arial" w:hAnsi="Arial" w:cs="Arial"/>
        </w:rPr>
        <w:t>.</w:t>
      </w:r>
    </w:p>
    <w:p w14:paraId="5BF6CF12" w14:textId="06372378" w:rsidR="0033628F" w:rsidRPr="003B6145" w:rsidRDefault="0033628F" w:rsidP="003B6145">
      <w:pPr>
        <w:pStyle w:val="ListParagraph"/>
        <w:numPr>
          <w:ilvl w:val="1"/>
          <w:numId w:val="21"/>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tbl>
      <w:tblPr>
        <w:tblStyle w:val="TableGrid"/>
        <w:tblW w:w="9380" w:type="dxa"/>
        <w:tblInd w:w="421" w:type="dxa"/>
        <w:tblLayout w:type="fixed"/>
        <w:tblLook w:val="04A0" w:firstRow="1" w:lastRow="0" w:firstColumn="1" w:lastColumn="0" w:noHBand="0" w:noVBand="1"/>
      </w:tblPr>
      <w:tblGrid>
        <w:gridCol w:w="3260"/>
        <w:gridCol w:w="680"/>
        <w:gridCol w:w="680"/>
        <w:gridCol w:w="680"/>
        <w:gridCol w:w="680"/>
        <w:gridCol w:w="680"/>
        <w:gridCol w:w="680"/>
        <w:gridCol w:w="680"/>
        <w:gridCol w:w="680"/>
        <w:gridCol w:w="680"/>
      </w:tblGrid>
      <w:tr w:rsidR="002357A8" w:rsidRPr="009D52D0" w14:paraId="52624BCE" w14:textId="77777777" w:rsidTr="002357A8">
        <w:trPr>
          <w:cantSplit/>
          <w:trHeight w:val="55"/>
          <w:tblHeader/>
        </w:trPr>
        <w:tc>
          <w:tcPr>
            <w:tcW w:w="3260" w:type="dxa"/>
            <w:shd w:val="clear" w:color="auto" w:fill="D9D9D9" w:themeFill="background1" w:themeFillShade="D9"/>
          </w:tcPr>
          <w:p w14:paraId="2672BD5B" w14:textId="77777777" w:rsidR="002357A8" w:rsidRPr="009D52D0" w:rsidRDefault="002357A8" w:rsidP="009640FA">
            <w:pPr>
              <w:ind w:left="33" w:right="543"/>
              <w:rPr>
                <w:rFonts w:ascii="Arial" w:hAnsi="Arial" w:cs="Arial"/>
                <w:b/>
                <w:sz w:val="20"/>
                <w:szCs w:val="20"/>
              </w:rPr>
            </w:pPr>
            <w:r w:rsidRPr="009D52D0">
              <w:rPr>
                <w:rFonts w:ascii="Arial" w:hAnsi="Arial" w:cs="Arial"/>
                <w:b/>
                <w:sz w:val="20"/>
                <w:szCs w:val="20"/>
              </w:rPr>
              <w:t>Module learning outcome</w:t>
            </w:r>
          </w:p>
        </w:tc>
        <w:tc>
          <w:tcPr>
            <w:tcW w:w="680" w:type="dxa"/>
          </w:tcPr>
          <w:p w14:paraId="1AD72168" w14:textId="1582669D" w:rsidR="002357A8" w:rsidRPr="009D52D0" w:rsidRDefault="002357A8" w:rsidP="009640FA">
            <w:pPr>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680" w:type="dxa"/>
          </w:tcPr>
          <w:p w14:paraId="4A2941FC" w14:textId="79B0A0FA" w:rsidR="002357A8" w:rsidRPr="009D52D0" w:rsidRDefault="002357A8" w:rsidP="009640FA">
            <w:pPr>
              <w:rPr>
                <w:rFonts w:ascii="Arial" w:hAnsi="Arial" w:cs="Arial"/>
                <w:sz w:val="20"/>
                <w:szCs w:val="20"/>
              </w:rPr>
            </w:pPr>
            <w:r>
              <w:rPr>
                <w:rFonts w:ascii="Arial" w:hAnsi="Arial" w:cs="Arial"/>
                <w:sz w:val="20"/>
                <w:szCs w:val="20"/>
              </w:rPr>
              <w:t>12</w:t>
            </w:r>
            <w:r w:rsidRPr="009D52D0">
              <w:rPr>
                <w:rFonts w:ascii="Arial" w:hAnsi="Arial" w:cs="Arial"/>
                <w:sz w:val="20"/>
                <w:szCs w:val="20"/>
              </w:rPr>
              <w:t>.2</w:t>
            </w:r>
          </w:p>
        </w:tc>
        <w:tc>
          <w:tcPr>
            <w:tcW w:w="680" w:type="dxa"/>
          </w:tcPr>
          <w:p w14:paraId="2BD54B06" w14:textId="64215F3E" w:rsidR="002357A8" w:rsidRPr="009D52D0" w:rsidRDefault="002357A8" w:rsidP="009640FA">
            <w:pPr>
              <w:rPr>
                <w:rFonts w:ascii="Arial" w:hAnsi="Arial" w:cs="Arial"/>
                <w:sz w:val="20"/>
                <w:szCs w:val="20"/>
              </w:rPr>
            </w:pPr>
            <w:r>
              <w:rPr>
                <w:rFonts w:ascii="Arial" w:hAnsi="Arial" w:cs="Arial"/>
                <w:sz w:val="20"/>
                <w:szCs w:val="20"/>
              </w:rPr>
              <w:t>12</w:t>
            </w:r>
            <w:r w:rsidRPr="009D52D0">
              <w:rPr>
                <w:rFonts w:ascii="Arial" w:hAnsi="Arial" w:cs="Arial"/>
                <w:sz w:val="20"/>
                <w:szCs w:val="20"/>
              </w:rPr>
              <w:t>.3</w:t>
            </w:r>
          </w:p>
        </w:tc>
        <w:tc>
          <w:tcPr>
            <w:tcW w:w="680" w:type="dxa"/>
          </w:tcPr>
          <w:p w14:paraId="30ABDCED" w14:textId="7A7D3E9B" w:rsidR="002357A8" w:rsidRPr="009D52D0" w:rsidRDefault="002357A8" w:rsidP="009640FA">
            <w:pPr>
              <w:rPr>
                <w:rFonts w:ascii="Arial" w:hAnsi="Arial" w:cs="Arial"/>
                <w:sz w:val="20"/>
                <w:szCs w:val="20"/>
              </w:rPr>
            </w:pPr>
            <w:r>
              <w:rPr>
                <w:rFonts w:ascii="Arial" w:hAnsi="Arial" w:cs="Arial"/>
                <w:sz w:val="20"/>
                <w:szCs w:val="20"/>
              </w:rPr>
              <w:t>12</w:t>
            </w:r>
            <w:r w:rsidRPr="009D52D0">
              <w:rPr>
                <w:rFonts w:ascii="Arial" w:hAnsi="Arial" w:cs="Arial"/>
                <w:sz w:val="20"/>
                <w:szCs w:val="20"/>
              </w:rPr>
              <w:t>.4</w:t>
            </w:r>
          </w:p>
        </w:tc>
        <w:tc>
          <w:tcPr>
            <w:tcW w:w="680" w:type="dxa"/>
          </w:tcPr>
          <w:p w14:paraId="4C474F55" w14:textId="44DDF24C" w:rsidR="002357A8" w:rsidRPr="009D52D0" w:rsidRDefault="002357A8" w:rsidP="009640FA">
            <w:pPr>
              <w:rPr>
                <w:rFonts w:ascii="Arial" w:hAnsi="Arial" w:cs="Arial"/>
                <w:sz w:val="20"/>
                <w:szCs w:val="20"/>
              </w:rPr>
            </w:pPr>
            <w:r>
              <w:rPr>
                <w:rFonts w:ascii="Arial" w:hAnsi="Arial" w:cs="Arial"/>
                <w:sz w:val="20"/>
                <w:szCs w:val="20"/>
              </w:rPr>
              <w:t>12</w:t>
            </w:r>
            <w:r w:rsidRPr="009D52D0">
              <w:rPr>
                <w:rFonts w:ascii="Arial" w:hAnsi="Arial" w:cs="Arial"/>
                <w:sz w:val="20"/>
                <w:szCs w:val="20"/>
              </w:rPr>
              <w:t>.5</w:t>
            </w:r>
          </w:p>
        </w:tc>
        <w:tc>
          <w:tcPr>
            <w:tcW w:w="680" w:type="dxa"/>
          </w:tcPr>
          <w:p w14:paraId="66BB448C" w14:textId="01361038" w:rsidR="002357A8" w:rsidRPr="009D52D0" w:rsidRDefault="002357A8" w:rsidP="009640FA">
            <w:pPr>
              <w:rPr>
                <w:rFonts w:ascii="Arial" w:hAnsi="Arial" w:cs="Arial"/>
                <w:sz w:val="20"/>
                <w:szCs w:val="20"/>
              </w:rPr>
            </w:pPr>
            <w:r>
              <w:rPr>
                <w:rFonts w:ascii="Arial" w:hAnsi="Arial" w:cs="Arial"/>
                <w:sz w:val="20"/>
                <w:szCs w:val="20"/>
              </w:rPr>
              <w:t>13</w:t>
            </w:r>
            <w:r w:rsidRPr="009D52D0">
              <w:rPr>
                <w:rFonts w:ascii="Arial" w:hAnsi="Arial" w:cs="Arial"/>
                <w:sz w:val="20"/>
                <w:szCs w:val="20"/>
              </w:rPr>
              <w:t>.1</w:t>
            </w:r>
          </w:p>
        </w:tc>
        <w:tc>
          <w:tcPr>
            <w:tcW w:w="680" w:type="dxa"/>
          </w:tcPr>
          <w:p w14:paraId="39419271" w14:textId="1A0E56F2" w:rsidR="002357A8" w:rsidRPr="009D52D0" w:rsidRDefault="002357A8" w:rsidP="009640FA">
            <w:pPr>
              <w:rPr>
                <w:rFonts w:ascii="Arial" w:hAnsi="Arial" w:cs="Arial"/>
                <w:sz w:val="20"/>
                <w:szCs w:val="20"/>
              </w:rPr>
            </w:pPr>
            <w:r>
              <w:rPr>
                <w:rFonts w:ascii="Arial" w:hAnsi="Arial" w:cs="Arial"/>
                <w:sz w:val="20"/>
                <w:szCs w:val="20"/>
              </w:rPr>
              <w:t>13</w:t>
            </w:r>
            <w:r w:rsidRPr="009D52D0">
              <w:rPr>
                <w:rFonts w:ascii="Arial" w:hAnsi="Arial" w:cs="Arial"/>
                <w:sz w:val="20"/>
                <w:szCs w:val="20"/>
              </w:rPr>
              <w:t>.2</w:t>
            </w:r>
          </w:p>
        </w:tc>
        <w:tc>
          <w:tcPr>
            <w:tcW w:w="680" w:type="dxa"/>
          </w:tcPr>
          <w:p w14:paraId="239BBBE4" w14:textId="5ACF1402" w:rsidR="002357A8" w:rsidRPr="009D52D0" w:rsidRDefault="002357A8" w:rsidP="009640FA">
            <w:pPr>
              <w:rPr>
                <w:rFonts w:ascii="Arial" w:hAnsi="Arial" w:cs="Arial"/>
                <w:sz w:val="20"/>
                <w:szCs w:val="20"/>
              </w:rPr>
            </w:pPr>
            <w:r>
              <w:rPr>
                <w:rFonts w:ascii="Arial" w:hAnsi="Arial" w:cs="Arial"/>
                <w:sz w:val="20"/>
                <w:szCs w:val="20"/>
              </w:rPr>
              <w:t>13</w:t>
            </w:r>
            <w:r w:rsidRPr="009D52D0">
              <w:rPr>
                <w:rFonts w:ascii="Arial" w:hAnsi="Arial" w:cs="Arial"/>
                <w:sz w:val="20"/>
                <w:szCs w:val="20"/>
              </w:rPr>
              <w:t>.3</w:t>
            </w:r>
          </w:p>
        </w:tc>
        <w:tc>
          <w:tcPr>
            <w:tcW w:w="680" w:type="dxa"/>
          </w:tcPr>
          <w:p w14:paraId="2883CE34" w14:textId="298BD6E8" w:rsidR="002357A8" w:rsidRPr="009D52D0" w:rsidRDefault="002357A8" w:rsidP="009640FA">
            <w:pPr>
              <w:rPr>
                <w:rFonts w:ascii="Arial" w:hAnsi="Arial" w:cs="Arial"/>
                <w:sz w:val="20"/>
                <w:szCs w:val="20"/>
              </w:rPr>
            </w:pPr>
            <w:r>
              <w:rPr>
                <w:rFonts w:ascii="Arial" w:hAnsi="Arial" w:cs="Arial"/>
                <w:sz w:val="20"/>
                <w:szCs w:val="20"/>
              </w:rPr>
              <w:t>13</w:t>
            </w:r>
            <w:r w:rsidRPr="009D52D0">
              <w:rPr>
                <w:rFonts w:ascii="Arial" w:hAnsi="Arial" w:cs="Arial"/>
                <w:sz w:val="20"/>
                <w:szCs w:val="20"/>
              </w:rPr>
              <w:t>.4</w:t>
            </w:r>
          </w:p>
        </w:tc>
      </w:tr>
      <w:tr w:rsidR="002357A8" w:rsidRPr="009D52D0" w14:paraId="49C2FF92" w14:textId="77777777" w:rsidTr="002357A8">
        <w:trPr>
          <w:trHeight w:val="246"/>
        </w:trPr>
        <w:tc>
          <w:tcPr>
            <w:tcW w:w="3260" w:type="dxa"/>
          </w:tcPr>
          <w:p w14:paraId="2002F08F" w14:textId="77777777" w:rsidR="002357A8" w:rsidRPr="009D52D0" w:rsidRDefault="002357A8" w:rsidP="009640FA">
            <w:pPr>
              <w:ind w:right="543"/>
              <w:rPr>
                <w:rFonts w:ascii="Arial" w:hAnsi="Arial" w:cs="Arial"/>
                <w:b/>
                <w:sz w:val="20"/>
                <w:szCs w:val="20"/>
              </w:rPr>
            </w:pPr>
            <w:r w:rsidRPr="009D52D0">
              <w:rPr>
                <w:rFonts w:ascii="Arial" w:hAnsi="Arial" w:cs="Arial"/>
                <w:b/>
                <w:sz w:val="20"/>
                <w:szCs w:val="20"/>
              </w:rPr>
              <w:t>Private Study</w:t>
            </w:r>
          </w:p>
        </w:tc>
        <w:tc>
          <w:tcPr>
            <w:tcW w:w="680" w:type="dxa"/>
          </w:tcPr>
          <w:p w14:paraId="2BD365CF" w14:textId="47CC4EA6" w:rsidR="002357A8" w:rsidRPr="00A444BF" w:rsidRDefault="002357A8" w:rsidP="009640FA">
            <w:pPr>
              <w:rPr>
                <w:rFonts w:ascii="Arial" w:hAnsi="Arial" w:cs="Arial"/>
                <w:b/>
                <w:bCs/>
                <w:sz w:val="20"/>
                <w:szCs w:val="20"/>
              </w:rPr>
            </w:pPr>
            <w:r w:rsidRPr="00A444BF">
              <w:rPr>
                <w:rFonts w:ascii="Arial" w:hAnsi="Arial" w:cs="Arial"/>
                <w:b/>
                <w:bCs/>
                <w:sz w:val="20"/>
                <w:szCs w:val="20"/>
              </w:rPr>
              <w:t>x</w:t>
            </w:r>
          </w:p>
        </w:tc>
        <w:tc>
          <w:tcPr>
            <w:tcW w:w="680" w:type="dxa"/>
          </w:tcPr>
          <w:p w14:paraId="67F57117" w14:textId="03F220EE" w:rsidR="002357A8" w:rsidRPr="00A444BF" w:rsidRDefault="002357A8" w:rsidP="009640FA">
            <w:pPr>
              <w:rPr>
                <w:rFonts w:ascii="Arial" w:hAnsi="Arial" w:cs="Arial"/>
                <w:b/>
                <w:bCs/>
                <w:sz w:val="20"/>
                <w:szCs w:val="20"/>
              </w:rPr>
            </w:pPr>
            <w:r w:rsidRPr="00A444BF">
              <w:rPr>
                <w:rFonts w:ascii="Arial" w:hAnsi="Arial" w:cs="Arial"/>
                <w:b/>
                <w:bCs/>
                <w:sz w:val="20"/>
                <w:szCs w:val="20"/>
              </w:rPr>
              <w:t>x</w:t>
            </w:r>
          </w:p>
        </w:tc>
        <w:tc>
          <w:tcPr>
            <w:tcW w:w="680" w:type="dxa"/>
          </w:tcPr>
          <w:p w14:paraId="4E0076B7" w14:textId="7AE61024" w:rsidR="002357A8" w:rsidRPr="00A444BF" w:rsidRDefault="002357A8" w:rsidP="009640FA">
            <w:pPr>
              <w:rPr>
                <w:rFonts w:ascii="Arial" w:hAnsi="Arial" w:cs="Arial"/>
                <w:b/>
                <w:bCs/>
                <w:sz w:val="20"/>
                <w:szCs w:val="20"/>
              </w:rPr>
            </w:pPr>
            <w:r w:rsidRPr="00A444BF">
              <w:rPr>
                <w:rFonts w:ascii="Arial" w:hAnsi="Arial" w:cs="Arial"/>
                <w:b/>
                <w:bCs/>
                <w:sz w:val="20"/>
                <w:szCs w:val="20"/>
              </w:rPr>
              <w:t>x</w:t>
            </w:r>
          </w:p>
        </w:tc>
        <w:tc>
          <w:tcPr>
            <w:tcW w:w="680" w:type="dxa"/>
          </w:tcPr>
          <w:p w14:paraId="02D731E3" w14:textId="6706326E" w:rsidR="002357A8" w:rsidRPr="00A444BF" w:rsidRDefault="002357A8" w:rsidP="009640FA">
            <w:pPr>
              <w:rPr>
                <w:rFonts w:ascii="Arial" w:hAnsi="Arial" w:cs="Arial"/>
                <w:b/>
                <w:bCs/>
                <w:sz w:val="20"/>
                <w:szCs w:val="20"/>
              </w:rPr>
            </w:pPr>
            <w:r w:rsidRPr="00A444BF">
              <w:rPr>
                <w:rFonts w:ascii="Arial" w:hAnsi="Arial" w:cs="Arial"/>
                <w:b/>
                <w:bCs/>
                <w:sz w:val="20"/>
                <w:szCs w:val="20"/>
              </w:rPr>
              <w:t>x</w:t>
            </w:r>
          </w:p>
        </w:tc>
        <w:tc>
          <w:tcPr>
            <w:tcW w:w="680" w:type="dxa"/>
          </w:tcPr>
          <w:p w14:paraId="14A1780E" w14:textId="41C8640C" w:rsidR="002357A8" w:rsidRPr="00A444BF" w:rsidRDefault="002357A8" w:rsidP="009640FA">
            <w:pPr>
              <w:rPr>
                <w:rFonts w:ascii="Arial" w:hAnsi="Arial" w:cs="Arial"/>
                <w:b/>
                <w:bCs/>
                <w:sz w:val="20"/>
                <w:szCs w:val="20"/>
              </w:rPr>
            </w:pPr>
            <w:r>
              <w:rPr>
                <w:rFonts w:ascii="Arial" w:hAnsi="Arial" w:cs="Arial"/>
                <w:b/>
                <w:bCs/>
                <w:sz w:val="20"/>
                <w:szCs w:val="20"/>
              </w:rPr>
              <w:t>x</w:t>
            </w:r>
          </w:p>
        </w:tc>
        <w:tc>
          <w:tcPr>
            <w:tcW w:w="680" w:type="dxa"/>
          </w:tcPr>
          <w:p w14:paraId="11877979" w14:textId="380EBB23" w:rsidR="002357A8" w:rsidRPr="00A444BF" w:rsidRDefault="002357A8" w:rsidP="009640FA">
            <w:pPr>
              <w:rPr>
                <w:rFonts w:ascii="Arial" w:hAnsi="Arial" w:cs="Arial"/>
                <w:b/>
                <w:bCs/>
                <w:sz w:val="20"/>
                <w:szCs w:val="20"/>
              </w:rPr>
            </w:pPr>
            <w:r w:rsidRPr="00A444BF">
              <w:rPr>
                <w:rFonts w:ascii="Arial" w:hAnsi="Arial" w:cs="Arial"/>
                <w:b/>
                <w:bCs/>
                <w:sz w:val="20"/>
                <w:szCs w:val="20"/>
              </w:rPr>
              <w:t>x</w:t>
            </w:r>
          </w:p>
        </w:tc>
        <w:tc>
          <w:tcPr>
            <w:tcW w:w="680" w:type="dxa"/>
          </w:tcPr>
          <w:p w14:paraId="154BCCE9" w14:textId="282DF9B2" w:rsidR="002357A8" w:rsidRPr="00A444BF" w:rsidRDefault="002357A8" w:rsidP="009640FA">
            <w:pPr>
              <w:rPr>
                <w:rFonts w:ascii="Arial" w:hAnsi="Arial" w:cs="Arial"/>
                <w:b/>
                <w:bCs/>
                <w:sz w:val="20"/>
                <w:szCs w:val="20"/>
              </w:rPr>
            </w:pPr>
            <w:r w:rsidRPr="00A444BF">
              <w:rPr>
                <w:rFonts w:ascii="Arial" w:hAnsi="Arial" w:cs="Arial"/>
                <w:b/>
                <w:bCs/>
                <w:sz w:val="20"/>
                <w:szCs w:val="20"/>
              </w:rPr>
              <w:t>x</w:t>
            </w:r>
          </w:p>
        </w:tc>
        <w:tc>
          <w:tcPr>
            <w:tcW w:w="680" w:type="dxa"/>
          </w:tcPr>
          <w:p w14:paraId="1800B1BB" w14:textId="06D0DC30" w:rsidR="002357A8" w:rsidRPr="00A444BF" w:rsidRDefault="002357A8" w:rsidP="009640FA">
            <w:pPr>
              <w:rPr>
                <w:rFonts w:ascii="Arial" w:hAnsi="Arial" w:cs="Arial"/>
                <w:b/>
                <w:bCs/>
                <w:sz w:val="20"/>
                <w:szCs w:val="20"/>
              </w:rPr>
            </w:pPr>
            <w:r w:rsidRPr="00A444BF">
              <w:rPr>
                <w:rFonts w:ascii="Arial" w:hAnsi="Arial" w:cs="Arial"/>
                <w:b/>
                <w:bCs/>
                <w:sz w:val="20"/>
                <w:szCs w:val="20"/>
              </w:rPr>
              <w:t>x</w:t>
            </w:r>
          </w:p>
        </w:tc>
        <w:tc>
          <w:tcPr>
            <w:tcW w:w="680" w:type="dxa"/>
          </w:tcPr>
          <w:p w14:paraId="6DAF176A" w14:textId="159BCB99" w:rsidR="002357A8" w:rsidRPr="00A444BF" w:rsidRDefault="002357A8" w:rsidP="009640FA">
            <w:pPr>
              <w:rPr>
                <w:rFonts w:ascii="Arial" w:hAnsi="Arial" w:cs="Arial"/>
                <w:b/>
                <w:bCs/>
                <w:sz w:val="20"/>
                <w:szCs w:val="20"/>
              </w:rPr>
            </w:pPr>
            <w:r w:rsidRPr="00A444BF">
              <w:rPr>
                <w:rFonts w:ascii="Arial" w:hAnsi="Arial" w:cs="Arial"/>
                <w:b/>
                <w:bCs/>
                <w:sz w:val="20"/>
                <w:szCs w:val="20"/>
              </w:rPr>
              <w:t>x</w:t>
            </w:r>
          </w:p>
        </w:tc>
      </w:tr>
      <w:tr w:rsidR="002357A8" w:rsidRPr="009D52D0" w14:paraId="4E1FD3A0" w14:textId="77777777" w:rsidTr="002357A8">
        <w:trPr>
          <w:trHeight w:val="246"/>
        </w:trPr>
        <w:tc>
          <w:tcPr>
            <w:tcW w:w="3260" w:type="dxa"/>
          </w:tcPr>
          <w:p w14:paraId="58D361A0" w14:textId="1B75B795" w:rsidR="002357A8" w:rsidRPr="009D52D0" w:rsidRDefault="002357A8" w:rsidP="009640FA">
            <w:pPr>
              <w:ind w:right="543"/>
              <w:rPr>
                <w:rFonts w:ascii="Arial" w:hAnsi="Arial" w:cs="Arial"/>
                <w:i/>
                <w:sz w:val="20"/>
                <w:szCs w:val="20"/>
              </w:rPr>
            </w:pPr>
            <w:r>
              <w:rPr>
                <w:rFonts w:ascii="Arial" w:hAnsi="Arial" w:cs="Arial"/>
                <w:i/>
                <w:sz w:val="20"/>
                <w:szCs w:val="20"/>
              </w:rPr>
              <w:t>Lectures</w:t>
            </w:r>
          </w:p>
        </w:tc>
        <w:tc>
          <w:tcPr>
            <w:tcW w:w="680" w:type="dxa"/>
          </w:tcPr>
          <w:p w14:paraId="40550BF2" w14:textId="747B6216" w:rsidR="002357A8" w:rsidRPr="00A444BF" w:rsidRDefault="002357A8" w:rsidP="009640FA">
            <w:pPr>
              <w:rPr>
                <w:rFonts w:ascii="Arial" w:hAnsi="Arial" w:cs="Arial"/>
                <w:b/>
                <w:bCs/>
                <w:sz w:val="20"/>
                <w:szCs w:val="20"/>
              </w:rPr>
            </w:pPr>
            <w:r w:rsidRPr="00A444BF">
              <w:rPr>
                <w:rFonts w:ascii="Arial" w:hAnsi="Arial" w:cs="Arial"/>
                <w:b/>
                <w:bCs/>
                <w:sz w:val="20"/>
                <w:szCs w:val="20"/>
              </w:rPr>
              <w:t>x</w:t>
            </w:r>
          </w:p>
        </w:tc>
        <w:tc>
          <w:tcPr>
            <w:tcW w:w="680" w:type="dxa"/>
          </w:tcPr>
          <w:p w14:paraId="19B80E12" w14:textId="3C6EEA51" w:rsidR="002357A8" w:rsidRPr="00A444BF" w:rsidRDefault="002357A8" w:rsidP="009640FA">
            <w:pPr>
              <w:rPr>
                <w:rFonts w:ascii="Arial" w:hAnsi="Arial" w:cs="Arial"/>
                <w:b/>
                <w:bCs/>
                <w:sz w:val="20"/>
                <w:szCs w:val="20"/>
              </w:rPr>
            </w:pPr>
            <w:r w:rsidRPr="00A444BF">
              <w:rPr>
                <w:rFonts w:ascii="Arial" w:hAnsi="Arial" w:cs="Arial"/>
                <w:b/>
                <w:bCs/>
                <w:sz w:val="20"/>
                <w:szCs w:val="20"/>
              </w:rPr>
              <w:t>x</w:t>
            </w:r>
          </w:p>
        </w:tc>
        <w:tc>
          <w:tcPr>
            <w:tcW w:w="680" w:type="dxa"/>
          </w:tcPr>
          <w:p w14:paraId="45008322" w14:textId="061FF6E0" w:rsidR="002357A8" w:rsidRPr="00A444BF" w:rsidRDefault="002357A8" w:rsidP="009640FA">
            <w:pPr>
              <w:rPr>
                <w:rFonts w:ascii="Arial" w:hAnsi="Arial" w:cs="Arial"/>
                <w:b/>
                <w:bCs/>
                <w:sz w:val="20"/>
                <w:szCs w:val="20"/>
              </w:rPr>
            </w:pPr>
            <w:r w:rsidRPr="00A444BF">
              <w:rPr>
                <w:rFonts w:ascii="Arial" w:hAnsi="Arial" w:cs="Arial"/>
                <w:b/>
                <w:bCs/>
                <w:sz w:val="20"/>
                <w:szCs w:val="20"/>
              </w:rPr>
              <w:t>x</w:t>
            </w:r>
          </w:p>
        </w:tc>
        <w:tc>
          <w:tcPr>
            <w:tcW w:w="680" w:type="dxa"/>
          </w:tcPr>
          <w:p w14:paraId="3FB38AD7" w14:textId="134EB3DD" w:rsidR="002357A8" w:rsidRPr="00A444BF" w:rsidRDefault="002357A8" w:rsidP="009640FA">
            <w:pPr>
              <w:rPr>
                <w:rFonts w:ascii="Arial" w:hAnsi="Arial" w:cs="Arial"/>
                <w:b/>
                <w:bCs/>
                <w:sz w:val="20"/>
                <w:szCs w:val="20"/>
              </w:rPr>
            </w:pPr>
            <w:r w:rsidRPr="00A444BF">
              <w:rPr>
                <w:rFonts w:ascii="Arial" w:hAnsi="Arial" w:cs="Arial"/>
                <w:b/>
                <w:bCs/>
                <w:sz w:val="20"/>
                <w:szCs w:val="20"/>
              </w:rPr>
              <w:t>x</w:t>
            </w:r>
          </w:p>
        </w:tc>
        <w:tc>
          <w:tcPr>
            <w:tcW w:w="680" w:type="dxa"/>
          </w:tcPr>
          <w:p w14:paraId="65E22BA0" w14:textId="3FB2EBD0" w:rsidR="002357A8" w:rsidRPr="00A444BF" w:rsidRDefault="002357A8" w:rsidP="009640FA">
            <w:pPr>
              <w:rPr>
                <w:rFonts w:ascii="Arial" w:hAnsi="Arial" w:cs="Arial"/>
                <w:b/>
                <w:bCs/>
                <w:sz w:val="20"/>
                <w:szCs w:val="20"/>
              </w:rPr>
            </w:pPr>
            <w:r>
              <w:rPr>
                <w:rFonts w:ascii="Arial" w:hAnsi="Arial" w:cs="Arial"/>
                <w:b/>
                <w:bCs/>
                <w:sz w:val="20"/>
                <w:szCs w:val="20"/>
              </w:rPr>
              <w:t>x</w:t>
            </w:r>
          </w:p>
        </w:tc>
        <w:tc>
          <w:tcPr>
            <w:tcW w:w="680" w:type="dxa"/>
          </w:tcPr>
          <w:p w14:paraId="30B08AF1" w14:textId="4E0D6107" w:rsidR="002357A8" w:rsidRPr="00A444BF" w:rsidRDefault="002357A8" w:rsidP="009640FA">
            <w:pPr>
              <w:rPr>
                <w:rFonts w:ascii="Arial" w:hAnsi="Arial" w:cs="Arial"/>
                <w:b/>
                <w:bCs/>
                <w:sz w:val="20"/>
                <w:szCs w:val="20"/>
              </w:rPr>
            </w:pPr>
            <w:r>
              <w:rPr>
                <w:rFonts w:ascii="Arial" w:hAnsi="Arial" w:cs="Arial"/>
                <w:b/>
                <w:bCs/>
                <w:sz w:val="20"/>
                <w:szCs w:val="20"/>
              </w:rPr>
              <w:t>x</w:t>
            </w:r>
          </w:p>
        </w:tc>
        <w:tc>
          <w:tcPr>
            <w:tcW w:w="680" w:type="dxa"/>
          </w:tcPr>
          <w:p w14:paraId="7FCF1604" w14:textId="72503AE8" w:rsidR="002357A8" w:rsidRPr="00A444BF" w:rsidRDefault="002357A8" w:rsidP="009640FA">
            <w:pPr>
              <w:rPr>
                <w:rFonts w:ascii="Arial" w:hAnsi="Arial" w:cs="Arial"/>
                <w:b/>
                <w:bCs/>
                <w:sz w:val="20"/>
                <w:szCs w:val="20"/>
              </w:rPr>
            </w:pPr>
            <w:r>
              <w:rPr>
                <w:rFonts w:ascii="Arial" w:hAnsi="Arial" w:cs="Arial"/>
                <w:b/>
                <w:bCs/>
                <w:sz w:val="20"/>
                <w:szCs w:val="20"/>
              </w:rPr>
              <w:t>x</w:t>
            </w:r>
          </w:p>
        </w:tc>
        <w:tc>
          <w:tcPr>
            <w:tcW w:w="680" w:type="dxa"/>
          </w:tcPr>
          <w:p w14:paraId="468C88D2" w14:textId="0AF0CFAB" w:rsidR="002357A8" w:rsidRPr="00A444BF" w:rsidRDefault="002357A8" w:rsidP="009640FA">
            <w:pPr>
              <w:rPr>
                <w:rFonts w:ascii="Arial" w:hAnsi="Arial" w:cs="Arial"/>
                <w:b/>
                <w:bCs/>
                <w:sz w:val="20"/>
                <w:szCs w:val="20"/>
              </w:rPr>
            </w:pPr>
            <w:r>
              <w:rPr>
                <w:rFonts w:ascii="Arial" w:hAnsi="Arial" w:cs="Arial"/>
                <w:b/>
                <w:bCs/>
                <w:sz w:val="20"/>
                <w:szCs w:val="20"/>
              </w:rPr>
              <w:t>x</w:t>
            </w:r>
          </w:p>
        </w:tc>
        <w:tc>
          <w:tcPr>
            <w:tcW w:w="680" w:type="dxa"/>
          </w:tcPr>
          <w:p w14:paraId="1869B363" w14:textId="77777777" w:rsidR="002357A8" w:rsidRPr="00A444BF" w:rsidRDefault="002357A8" w:rsidP="009640FA">
            <w:pPr>
              <w:rPr>
                <w:rFonts w:ascii="Arial" w:hAnsi="Arial" w:cs="Arial"/>
                <w:b/>
                <w:bCs/>
                <w:sz w:val="20"/>
                <w:szCs w:val="20"/>
              </w:rPr>
            </w:pPr>
          </w:p>
        </w:tc>
      </w:tr>
      <w:tr w:rsidR="004B659A" w:rsidRPr="009D52D0" w14:paraId="5781F673" w14:textId="77777777" w:rsidTr="002357A8">
        <w:trPr>
          <w:trHeight w:val="246"/>
        </w:trPr>
        <w:tc>
          <w:tcPr>
            <w:tcW w:w="3260" w:type="dxa"/>
          </w:tcPr>
          <w:p w14:paraId="360673FF" w14:textId="710DCF74" w:rsidR="004B659A" w:rsidRPr="009D52D0" w:rsidRDefault="004B659A" w:rsidP="004B659A">
            <w:pPr>
              <w:ind w:right="543"/>
              <w:rPr>
                <w:rFonts w:ascii="Arial" w:hAnsi="Arial" w:cs="Arial"/>
                <w:i/>
                <w:sz w:val="20"/>
                <w:szCs w:val="20"/>
              </w:rPr>
            </w:pPr>
            <w:r>
              <w:rPr>
                <w:rFonts w:ascii="Arial" w:hAnsi="Arial" w:cs="Arial"/>
                <w:i/>
                <w:sz w:val="20"/>
                <w:szCs w:val="20"/>
              </w:rPr>
              <w:t>Workshops/seminars</w:t>
            </w:r>
          </w:p>
        </w:tc>
        <w:tc>
          <w:tcPr>
            <w:tcW w:w="680" w:type="dxa"/>
          </w:tcPr>
          <w:p w14:paraId="309CD36E" w14:textId="39DC9665" w:rsidR="004B659A" w:rsidRPr="00A444BF" w:rsidRDefault="004B659A" w:rsidP="004B659A">
            <w:pPr>
              <w:rPr>
                <w:rFonts w:ascii="Arial" w:hAnsi="Arial" w:cs="Arial"/>
                <w:b/>
                <w:bCs/>
                <w:sz w:val="20"/>
                <w:szCs w:val="20"/>
              </w:rPr>
            </w:pPr>
            <w:r w:rsidRPr="00A444BF">
              <w:rPr>
                <w:rFonts w:ascii="Arial" w:hAnsi="Arial" w:cs="Arial"/>
                <w:b/>
                <w:bCs/>
                <w:sz w:val="20"/>
                <w:szCs w:val="20"/>
              </w:rPr>
              <w:t>x</w:t>
            </w:r>
          </w:p>
        </w:tc>
        <w:tc>
          <w:tcPr>
            <w:tcW w:w="680" w:type="dxa"/>
          </w:tcPr>
          <w:p w14:paraId="0B67FBFB" w14:textId="5E8260E7" w:rsidR="004B659A" w:rsidRPr="00A444BF" w:rsidRDefault="004B659A" w:rsidP="004B659A">
            <w:pPr>
              <w:rPr>
                <w:rFonts w:ascii="Arial" w:hAnsi="Arial" w:cs="Arial"/>
                <w:b/>
                <w:bCs/>
                <w:sz w:val="20"/>
                <w:szCs w:val="20"/>
              </w:rPr>
            </w:pPr>
            <w:r w:rsidRPr="00A444BF">
              <w:rPr>
                <w:rFonts w:ascii="Arial" w:hAnsi="Arial" w:cs="Arial"/>
                <w:b/>
                <w:bCs/>
                <w:sz w:val="20"/>
                <w:szCs w:val="20"/>
              </w:rPr>
              <w:t>x</w:t>
            </w:r>
          </w:p>
        </w:tc>
        <w:tc>
          <w:tcPr>
            <w:tcW w:w="680" w:type="dxa"/>
          </w:tcPr>
          <w:p w14:paraId="2F3A7792" w14:textId="4ACC714F" w:rsidR="004B659A" w:rsidRPr="00A444BF" w:rsidRDefault="004B659A" w:rsidP="004B659A">
            <w:pPr>
              <w:rPr>
                <w:rFonts w:ascii="Arial" w:hAnsi="Arial" w:cs="Arial"/>
                <w:b/>
                <w:bCs/>
                <w:sz w:val="20"/>
                <w:szCs w:val="20"/>
              </w:rPr>
            </w:pPr>
            <w:r w:rsidRPr="00A444BF">
              <w:rPr>
                <w:rFonts w:ascii="Arial" w:hAnsi="Arial" w:cs="Arial"/>
                <w:b/>
                <w:bCs/>
                <w:sz w:val="20"/>
                <w:szCs w:val="20"/>
              </w:rPr>
              <w:t>x</w:t>
            </w:r>
          </w:p>
        </w:tc>
        <w:tc>
          <w:tcPr>
            <w:tcW w:w="680" w:type="dxa"/>
          </w:tcPr>
          <w:p w14:paraId="7109D608" w14:textId="2023B30D" w:rsidR="004B659A" w:rsidRPr="00A444BF" w:rsidRDefault="004B659A" w:rsidP="004B659A">
            <w:pPr>
              <w:rPr>
                <w:rFonts w:ascii="Arial" w:hAnsi="Arial" w:cs="Arial"/>
                <w:b/>
                <w:bCs/>
                <w:sz w:val="20"/>
                <w:szCs w:val="20"/>
              </w:rPr>
            </w:pPr>
            <w:r w:rsidRPr="00A444BF">
              <w:rPr>
                <w:rFonts w:ascii="Arial" w:hAnsi="Arial" w:cs="Arial"/>
                <w:b/>
                <w:bCs/>
                <w:sz w:val="20"/>
                <w:szCs w:val="20"/>
              </w:rPr>
              <w:t>x</w:t>
            </w:r>
          </w:p>
        </w:tc>
        <w:tc>
          <w:tcPr>
            <w:tcW w:w="680" w:type="dxa"/>
          </w:tcPr>
          <w:p w14:paraId="2164E160" w14:textId="1498BAEA" w:rsidR="004B659A" w:rsidRPr="00A444BF" w:rsidRDefault="004B659A" w:rsidP="004B659A">
            <w:pPr>
              <w:rPr>
                <w:rFonts w:ascii="Arial" w:hAnsi="Arial" w:cs="Arial"/>
                <w:b/>
                <w:bCs/>
                <w:sz w:val="20"/>
                <w:szCs w:val="20"/>
              </w:rPr>
            </w:pPr>
            <w:r w:rsidRPr="00A444BF">
              <w:rPr>
                <w:rFonts w:ascii="Arial" w:hAnsi="Arial" w:cs="Arial"/>
                <w:b/>
                <w:bCs/>
                <w:sz w:val="20"/>
                <w:szCs w:val="20"/>
              </w:rPr>
              <w:t>x</w:t>
            </w:r>
          </w:p>
        </w:tc>
        <w:tc>
          <w:tcPr>
            <w:tcW w:w="680" w:type="dxa"/>
          </w:tcPr>
          <w:p w14:paraId="3626EC14" w14:textId="42475788" w:rsidR="004B659A" w:rsidRPr="00A444BF" w:rsidRDefault="004B659A" w:rsidP="004B659A">
            <w:pPr>
              <w:rPr>
                <w:rFonts w:ascii="Arial" w:hAnsi="Arial" w:cs="Arial"/>
                <w:b/>
                <w:bCs/>
                <w:sz w:val="20"/>
                <w:szCs w:val="20"/>
              </w:rPr>
            </w:pPr>
            <w:r w:rsidRPr="00A444BF">
              <w:rPr>
                <w:rFonts w:ascii="Arial" w:hAnsi="Arial" w:cs="Arial"/>
                <w:b/>
                <w:bCs/>
                <w:sz w:val="20"/>
                <w:szCs w:val="20"/>
              </w:rPr>
              <w:t>x</w:t>
            </w:r>
          </w:p>
        </w:tc>
        <w:tc>
          <w:tcPr>
            <w:tcW w:w="680" w:type="dxa"/>
          </w:tcPr>
          <w:p w14:paraId="0E3B8AB1" w14:textId="45F5E2E8" w:rsidR="004B659A" w:rsidRPr="00A444BF" w:rsidRDefault="004B659A" w:rsidP="004B659A">
            <w:pPr>
              <w:rPr>
                <w:rFonts w:ascii="Arial" w:hAnsi="Arial" w:cs="Arial"/>
                <w:b/>
                <w:bCs/>
                <w:sz w:val="20"/>
                <w:szCs w:val="20"/>
              </w:rPr>
            </w:pPr>
            <w:r w:rsidRPr="00A444BF">
              <w:rPr>
                <w:rFonts w:ascii="Arial" w:hAnsi="Arial" w:cs="Arial"/>
                <w:b/>
                <w:bCs/>
                <w:sz w:val="20"/>
                <w:szCs w:val="20"/>
              </w:rPr>
              <w:t>x</w:t>
            </w:r>
          </w:p>
        </w:tc>
        <w:tc>
          <w:tcPr>
            <w:tcW w:w="680" w:type="dxa"/>
          </w:tcPr>
          <w:p w14:paraId="1D447076" w14:textId="050ECAB5" w:rsidR="004B659A" w:rsidRPr="00A444BF" w:rsidRDefault="004B659A" w:rsidP="004B659A">
            <w:pPr>
              <w:rPr>
                <w:rFonts w:ascii="Arial" w:hAnsi="Arial" w:cs="Arial"/>
                <w:b/>
                <w:bCs/>
                <w:sz w:val="20"/>
                <w:szCs w:val="20"/>
              </w:rPr>
            </w:pPr>
            <w:r w:rsidRPr="00A444BF">
              <w:rPr>
                <w:rFonts w:ascii="Arial" w:hAnsi="Arial" w:cs="Arial"/>
                <w:b/>
                <w:bCs/>
                <w:sz w:val="20"/>
                <w:szCs w:val="20"/>
              </w:rPr>
              <w:t>x</w:t>
            </w:r>
          </w:p>
        </w:tc>
        <w:tc>
          <w:tcPr>
            <w:tcW w:w="680" w:type="dxa"/>
          </w:tcPr>
          <w:p w14:paraId="659B0F45" w14:textId="23832EDD" w:rsidR="004B659A" w:rsidRPr="00A444BF" w:rsidRDefault="004B659A" w:rsidP="004B659A">
            <w:pPr>
              <w:rPr>
                <w:rFonts w:ascii="Arial" w:hAnsi="Arial" w:cs="Arial"/>
                <w:b/>
                <w:bCs/>
                <w:sz w:val="20"/>
                <w:szCs w:val="20"/>
              </w:rPr>
            </w:pPr>
            <w:r w:rsidRPr="00A444BF">
              <w:rPr>
                <w:rFonts w:ascii="Arial" w:hAnsi="Arial" w:cs="Arial"/>
                <w:b/>
                <w:bCs/>
                <w:sz w:val="20"/>
                <w:szCs w:val="20"/>
              </w:rPr>
              <w:t>x</w:t>
            </w:r>
          </w:p>
        </w:tc>
      </w:tr>
    </w:tbl>
    <w:p w14:paraId="1EA9176A" w14:textId="1118DFDB" w:rsidR="0033628F" w:rsidRPr="003B6145" w:rsidRDefault="0033628F" w:rsidP="003B6145">
      <w:pPr>
        <w:pStyle w:val="ListParagraph"/>
        <w:numPr>
          <w:ilvl w:val="1"/>
          <w:numId w:val="21"/>
        </w:numPr>
        <w:tabs>
          <w:tab w:val="left" w:pos="993"/>
        </w:tabs>
        <w:spacing w:before="240"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assessment methods</w:t>
      </w:r>
    </w:p>
    <w:tbl>
      <w:tblPr>
        <w:tblStyle w:val="TableGrid"/>
        <w:tblpPr w:leftFromText="180" w:rightFromText="180" w:vertAnchor="text" w:horzAnchor="page" w:tblpX="1147" w:tblpY="108"/>
        <w:tblW w:w="9372" w:type="dxa"/>
        <w:tblLayout w:type="fixed"/>
        <w:tblCellMar>
          <w:left w:w="28" w:type="dxa"/>
          <w:right w:w="28" w:type="dxa"/>
        </w:tblCellMar>
        <w:tblLook w:val="04A0" w:firstRow="1" w:lastRow="0" w:firstColumn="1" w:lastColumn="0" w:noHBand="0" w:noVBand="1"/>
      </w:tblPr>
      <w:tblGrid>
        <w:gridCol w:w="3305"/>
        <w:gridCol w:w="674"/>
        <w:gridCol w:w="674"/>
        <w:gridCol w:w="674"/>
        <w:gridCol w:w="674"/>
        <w:gridCol w:w="675"/>
        <w:gridCol w:w="674"/>
        <w:gridCol w:w="674"/>
        <w:gridCol w:w="674"/>
        <w:gridCol w:w="674"/>
      </w:tblGrid>
      <w:tr w:rsidR="002357A8" w:rsidRPr="009D52D0" w14:paraId="4CB5AACF" w14:textId="77777777" w:rsidTr="002357A8">
        <w:trPr>
          <w:trHeight w:val="67"/>
          <w:tblHeader/>
        </w:trPr>
        <w:tc>
          <w:tcPr>
            <w:tcW w:w="3305" w:type="dxa"/>
            <w:shd w:val="clear" w:color="auto" w:fill="D9D9D9" w:themeFill="background1" w:themeFillShade="D9"/>
          </w:tcPr>
          <w:p w14:paraId="57F3F57A" w14:textId="77777777" w:rsidR="002357A8" w:rsidRPr="009D52D0" w:rsidRDefault="002357A8" w:rsidP="00B35C67">
            <w:pPr>
              <w:ind w:left="33" w:right="543"/>
              <w:rPr>
                <w:rFonts w:ascii="Arial" w:hAnsi="Arial" w:cs="Arial"/>
                <w:b/>
                <w:sz w:val="20"/>
                <w:szCs w:val="20"/>
              </w:rPr>
            </w:pPr>
            <w:r w:rsidRPr="009D52D0">
              <w:rPr>
                <w:rFonts w:ascii="Arial" w:hAnsi="Arial" w:cs="Arial"/>
                <w:b/>
                <w:sz w:val="20"/>
                <w:szCs w:val="20"/>
              </w:rPr>
              <w:t>Module learning outcome</w:t>
            </w:r>
          </w:p>
        </w:tc>
        <w:tc>
          <w:tcPr>
            <w:tcW w:w="674" w:type="dxa"/>
          </w:tcPr>
          <w:p w14:paraId="451D3D76" w14:textId="7A32F01C" w:rsidR="002357A8" w:rsidRPr="009D52D0" w:rsidRDefault="002357A8" w:rsidP="00B35C67">
            <w:pPr>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674" w:type="dxa"/>
          </w:tcPr>
          <w:p w14:paraId="0DCBA02D" w14:textId="196260BB" w:rsidR="002357A8" w:rsidRPr="009D52D0" w:rsidRDefault="002357A8" w:rsidP="00B35C67">
            <w:pPr>
              <w:rPr>
                <w:rFonts w:ascii="Arial" w:hAnsi="Arial" w:cs="Arial"/>
                <w:sz w:val="20"/>
                <w:szCs w:val="20"/>
              </w:rPr>
            </w:pPr>
            <w:r>
              <w:rPr>
                <w:rFonts w:ascii="Arial" w:hAnsi="Arial" w:cs="Arial"/>
                <w:sz w:val="20"/>
                <w:szCs w:val="20"/>
              </w:rPr>
              <w:t>12</w:t>
            </w:r>
            <w:r w:rsidRPr="009D52D0">
              <w:rPr>
                <w:rFonts w:ascii="Arial" w:hAnsi="Arial" w:cs="Arial"/>
                <w:sz w:val="20"/>
                <w:szCs w:val="20"/>
              </w:rPr>
              <w:t>.2</w:t>
            </w:r>
          </w:p>
        </w:tc>
        <w:tc>
          <w:tcPr>
            <w:tcW w:w="674" w:type="dxa"/>
          </w:tcPr>
          <w:p w14:paraId="57CC9CB0" w14:textId="34AEB4FB" w:rsidR="002357A8" w:rsidRPr="009D52D0" w:rsidRDefault="002357A8" w:rsidP="00B35C67">
            <w:pPr>
              <w:rPr>
                <w:rFonts w:ascii="Arial" w:hAnsi="Arial" w:cs="Arial"/>
                <w:sz w:val="20"/>
                <w:szCs w:val="20"/>
              </w:rPr>
            </w:pPr>
            <w:r>
              <w:rPr>
                <w:rFonts w:ascii="Arial" w:hAnsi="Arial" w:cs="Arial"/>
                <w:sz w:val="20"/>
                <w:szCs w:val="20"/>
              </w:rPr>
              <w:t>12</w:t>
            </w:r>
            <w:r w:rsidRPr="009D52D0">
              <w:rPr>
                <w:rFonts w:ascii="Arial" w:hAnsi="Arial" w:cs="Arial"/>
                <w:sz w:val="20"/>
                <w:szCs w:val="20"/>
              </w:rPr>
              <w:t>.3</w:t>
            </w:r>
          </w:p>
        </w:tc>
        <w:tc>
          <w:tcPr>
            <w:tcW w:w="674" w:type="dxa"/>
          </w:tcPr>
          <w:p w14:paraId="5FA3EA92" w14:textId="1B36A838" w:rsidR="002357A8" w:rsidRPr="009D52D0" w:rsidRDefault="002357A8" w:rsidP="00B35C67">
            <w:pPr>
              <w:rPr>
                <w:rFonts w:ascii="Arial" w:hAnsi="Arial" w:cs="Arial"/>
                <w:sz w:val="20"/>
                <w:szCs w:val="20"/>
              </w:rPr>
            </w:pPr>
            <w:r>
              <w:rPr>
                <w:rFonts w:ascii="Arial" w:hAnsi="Arial" w:cs="Arial"/>
                <w:sz w:val="20"/>
                <w:szCs w:val="20"/>
              </w:rPr>
              <w:t>12</w:t>
            </w:r>
            <w:r w:rsidRPr="009D52D0">
              <w:rPr>
                <w:rFonts w:ascii="Arial" w:hAnsi="Arial" w:cs="Arial"/>
                <w:sz w:val="20"/>
                <w:szCs w:val="20"/>
              </w:rPr>
              <w:t>.4</w:t>
            </w:r>
          </w:p>
        </w:tc>
        <w:tc>
          <w:tcPr>
            <w:tcW w:w="675" w:type="dxa"/>
          </w:tcPr>
          <w:p w14:paraId="2E6ACCB0" w14:textId="273C5E68" w:rsidR="002357A8" w:rsidRPr="009D52D0" w:rsidRDefault="002357A8" w:rsidP="00B35C67">
            <w:pPr>
              <w:rPr>
                <w:rFonts w:ascii="Arial" w:hAnsi="Arial" w:cs="Arial"/>
                <w:sz w:val="20"/>
                <w:szCs w:val="20"/>
              </w:rPr>
            </w:pPr>
            <w:r>
              <w:rPr>
                <w:rFonts w:ascii="Arial" w:hAnsi="Arial" w:cs="Arial"/>
                <w:sz w:val="20"/>
                <w:szCs w:val="20"/>
              </w:rPr>
              <w:t>12</w:t>
            </w:r>
            <w:r w:rsidRPr="009D52D0">
              <w:rPr>
                <w:rFonts w:ascii="Arial" w:hAnsi="Arial" w:cs="Arial"/>
                <w:sz w:val="20"/>
                <w:szCs w:val="20"/>
              </w:rPr>
              <w:t>.5</w:t>
            </w:r>
          </w:p>
        </w:tc>
        <w:tc>
          <w:tcPr>
            <w:tcW w:w="674" w:type="dxa"/>
          </w:tcPr>
          <w:p w14:paraId="523B5A1F" w14:textId="2AD0B3B3" w:rsidR="002357A8" w:rsidRPr="009D52D0" w:rsidRDefault="002357A8" w:rsidP="00B35C67">
            <w:pPr>
              <w:rPr>
                <w:rFonts w:ascii="Arial" w:hAnsi="Arial" w:cs="Arial"/>
                <w:sz w:val="20"/>
                <w:szCs w:val="20"/>
              </w:rPr>
            </w:pPr>
            <w:r>
              <w:rPr>
                <w:rFonts w:ascii="Arial" w:hAnsi="Arial" w:cs="Arial"/>
                <w:sz w:val="20"/>
                <w:szCs w:val="20"/>
              </w:rPr>
              <w:t>13</w:t>
            </w:r>
            <w:r w:rsidRPr="009D52D0">
              <w:rPr>
                <w:rFonts w:ascii="Arial" w:hAnsi="Arial" w:cs="Arial"/>
                <w:sz w:val="20"/>
                <w:szCs w:val="20"/>
              </w:rPr>
              <w:t>.1</w:t>
            </w:r>
          </w:p>
        </w:tc>
        <w:tc>
          <w:tcPr>
            <w:tcW w:w="674" w:type="dxa"/>
          </w:tcPr>
          <w:p w14:paraId="49FD3D77" w14:textId="18C1B8BD" w:rsidR="002357A8" w:rsidRPr="009D52D0" w:rsidRDefault="002357A8" w:rsidP="00B35C67">
            <w:pPr>
              <w:rPr>
                <w:rFonts w:ascii="Arial" w:hAnsi="Arial" w:cs="Arial"/>
                <w:sz w:val="20"/>
                <w:szCs w:val="20"/>
              </w:rPr>
            </w:pPr>
            <w:r>
              <w:rPr>
                <w:rFonts w:ascii="Arial" w:hAnsi="Arial" w:cs="Arial"/>
                <w:sz w:val="20"/>
                <w:szCs w:val="20"/>
              </w:rPr>
              <w:t>13</w:t>
            </w:r>
            <w:r w:rsidRPr="009D52D0">
              <w:rPr>
                <w:rFonts w:ascii="Arial" w:hAnsi="Arial" w:cs="Arial"/>
                <w:sz w:val="20"/>
                <w:szCs w:val="20"/>
              </w:rPr>
              <w:t>.2</w:t>
            </w:r>
          </w:p>
        </w:tc>
        <w:tc>
          <w:tcPr>
            <w:tcW w:w="674" w:type="dxa"/>
          </w:tcPr>
          <w:p w14:paraId="132BCEC8" w14:textId="512FC3F3" w:rsidR="002357A8" w:rsidRPr="009D52D0" w:rsidRDefault="002357A8" w:rsidP="00B35C67">
            <w:pPr>
              <w:rPr>
                <w:rFonts w:ascii="Arial" w:hAnsi="Arial" w:cs="Arial"/>
                <w:sz w:val="20"/>
                <w:szCs w:val="20"/>
              </w:rPr>
            </w:pPr>
            <w:r>
              <w:rPr>
                <w:rFonts w:ascii="Arial" w:hAnsi="Arial" w:cs="Arial"/>
                <w:sz w:val="20"/>
                <w:szCs w:val="20"/>
              </w:rPr>
              <w:t>13</w:t>
            </w:r>
            <w:r w:rsidRPr="009D52D0">
              <w:rPr>
                <w:rFonts w:ascii="Arial" w:hAnsi="Arial" w:cs="Arial"/>
                <w:sz w:val="20"/>
                <w:szCs w:val="20"/>
              </w:rPr>
              <w:t>.3</w:t>
            </w:r>
          </w:p>
        </w:tc>
        <w:tc>
          <w:tcPr>
            <w:tcW w:w="674" w:type="dxa"/>
          </w:tcPr>
          <w:p w14:paraId="12A88C40" w14:textId="4B10195D" w:rsidR="002357A8" w:rsidRPr="009D52D0" w:rsidRDefault="002357A8" w:rsidP="00B35C67">
            <w:pPr>
              <w:rPr>
                <w:rFonts w:ascii="Arial" w:hAnsi="Arial" w:cs="Arial"/>
                <w:sz w:val="20"/>
                <w:szCs w:val="20"/>
              </w:rPr>
            </w:pPr>
            <w:r>
              <w:rPr>
                <w:rFonts w:ascii="Arial" w:hAnsi="Arial" w:cs="Arial"/>
                <w:sz w:val="20"/>
                <w:szCs w:val="20"/>
              </w:rPr>
              <w:t>13</w:t>
            </w:r>
            <w:r w:rsidRPr="009D52D0">
              <w:rPr>
                <w:rFonts w:ascii="Arial" w:hAnsi="Arial" w:cs="Arial"/>
                <w:sz w:val="20"/>
                <w:szCs w:val="20"/>
              </w:rPr>
              <w:t>.4</w:t>
            </w:r>
          </w:p>
        </w:tc>
      </w:tr>
      <w:tr w:rsidR="002357A8" w:rsidRPr="009D52D0" w14:paraId="15CB5B4A" w14:textId="77777777" w:rsidTr="002357A8">
        <w:trPr>
          <w:trHeight w:val="200"/>
          <w:tblHeader/>
        </w:trPr>
        <w:tc>
          <w:tcPr>
            <w:tcW w:w="3305" w:type="dxa"/>
          </w:tcPr>
          <w:p w14:paraId="7066A1A3" w14:textId="5FA0B52C" w:rsidR="002357A8" w:rsidRPr="009D52D0" w:rsidRDefault="00255755" w:rsidP="00B35C67">
            <w:pPr>
              <w:ind w:right="543"/>
              <w:rPr>
                <w:rFonts w:ascii="Arial" w:hAnsi="Arial" w:cs="Arial"/>
                <w:i/>
                <w:sz w:val="20"/>
                <w:szCs w:val="20"/>
              </w:rPr>
            </w:pPr>
            <w:r>
              <w:rPr>
                <w:rFonts w:ascii="Arial" w:hAnsi="Arial" w:cs="Arial"/>
                <w:i/>
                <w:sz w:val="20"/>
                <w:szCs w:val="20"/>
              </w:rPr>
              <w:t>P</w:t>
            </w:r>
            <w:r w:rsidR="002357A8">
              <w:rPr>
                <w:rFonts w:ascii="Arial" w:hAnsi="Arial" w:cs="Arial"/>
                <w:i/>
                <w:sz w:val="20"/>
                <w:szCs w:val="20"/>
              </w:rPr>
              <w:t>resentation</w:t>
            </w:r>
          </w:p>
        </w:tc>
        <w:tc>
          <w:tcPr>
            <w:tcW w:w="674" w:type="dxa"/>
          </w:tcPr>
          <w:p w14:paraId="2C53CD46" w14:textId="3492C6C4" w:rsidR="002357A8" w:rsidRPr="00A444BF" w:rsidRDefault="002357A8" w:rsidP="00B35C67">
            <w:pPr>
              <w:ind w:right="543"/>
              <w:rPr>
                <w:rFonts w:ascii="Arial" w:hAnsi="Arial" w:cs="Arial"/>
                <w:b/>
                <w:bCs/>
                <w:sz w:val="20"/>
                <w:szCs w:val="20"/>
              </w:rPr>
            </w:pPr>
            <w:r w:rsidRPr="00A444BF">
              <w:rPr>
                <w:rFonts w:ascii="Arial" w:hAnsi="Arial" w:cs="Arial"/>
                <w:b/>
                <w:bCs/>
                <w:sz w:val="20"/>
                <w:szCs w:val="20"/>
              </w:rPr>
              <w:t>x</w:t>
            </w:r>
          </w:p>
        </w:tc>
        <w:tc>
          <w:tcPr>
            <w:tcW w:w="674" w:type="dxa"/>
          </w:tcPr>
          <w:p w14:paraId="25F6AF01" w14:textId="7DE02744" w:rsidR="002357A8" w:rsidRPr="00A444BF" w:rsidRDefault="002357A8" w:rsidP="00B35C67">
            <w:pPr>
              <w:ind w:right="543"/>
              <w:rPr>
                <w:rFonts w:ascii="Arial" w:hAnsi="Arial" w:cs="Arial"/>
                <w:b/>
                <w:bCs/>
                <w:sz w:val="20"/>
                <w:szCs w:val="20"/>
              </w:rPr>
            </w:pPr>
            <w:r w:rsidRPr="00A444BF">
              <w:rPr>
                <w:rFonts w:ascii="Arial" w:hAnsi="Arial" w:cs="Arial"/>
                <w:b/>
                <w:bCs/>
                <w:sz w:val="20"/>
                <w:szCs w:val="20"/>
              </w:rPr>
              <w:t>x</w:t>
            </w:r>
          </w:p>
        </w:tc>
        <w:tc>
          <w:tcPr>
            <w:tcW w:w="674" w:type="dxa"/>
          </w:tcPr>
          <w:p w14:paraId="03A4722A" w14:textId="434DA600" w:rsidR="002357A8" w:rsidRPr="00A444BF" w:rsidRDefault="002357A8" w:rsidP="00B35C67">
            <w:pPr>
              <w:ind w:right="543"/>
              <w:rPr>
                <w:rFonts w:ascii="Arial" w:hAnsi="Arial" w:cs="Arial"/>
                <w:b/>
                <w:bCs/>
                <w:sz w:val="20"/>
                <w:szCs w:val="20"/>
              </w:rPr>
            </w:pPr>
            <w:r>
              <w:rPr>
                <w:rFonts w:ascii="Arial" w:hAnsi="Arial" w:cs="Arial"/>
                <w:b/>
                <w:bCs/>
                <w:sz w:val="20"/>
                <w:szCs w:val="20"/>
              </w:rPr>
              <w:t>x</w:t>
            </w:r>
          </w:p>
        </w:tc>
        <w:tc>
          <w:tcPr>
            <w:tcW w:w="674" w:type="dxa"/>
          </w:tcPr>
          <w:p w14:paraId="56BC5C98" w14:textId="14E6206D" w:rsidR="002357A8" w:rsidRPr="00A444BF" w:rsidRDefault="002357A8" w:rsidP="00B35C67">
            <w:pPr>
              <w:ind w:right="543"/>
              <w:rPr>
                <w:rFonts w:ascii="Arial" w:hAnsi="Arial" w:cs="Arial"/>
                <w:b/>
                <w:bCs/>
                <w:sz w:val="20"/>
                <w:szCs w:val="20"/>
              </w:rPr>
            </w:pPr>
            <w:r>
              <w:rPr>
                <w:rFonts w:ascii="Arial" w:hAnsi="Arial" w:cs="Arial"/>
                <w:b/>
                <w:bCs/>
                <w:sz w:val="20"/>
                <w:szCs w:val="20"/>
              </w:rPr>
              <w:t>x</w:t>
            </w:r>
          </w:p>
        </w:tc>
        <w:tc>
          <w:tcPr>
            <w:tcW w:w="675" w:type="dxa"/>
          </w:tcPr>
          <w:p w14:paraId="13391AEC" w14:textId="5B76A194" w:rsidR="002357A8" w:rsidRPr="00A444BF" w:rsidRDefault="002357A8" w:rsidP="00B35C67">
            <w:pPr>
              <w:ind w:right="543"/>
              <w:rPr>
                <w:rFonts w:ascii="Arial" w:hAnsi="Arial" w:cs="Arial"/>
                <w:b/>
                <w:bCs/>
                <w:sz w:val="20"/>
                <w:szCs w:val="20"/>
              </w:rPr>
            </w:pPr>
            <w:r>
              <w:rPr>
                <w:rFonts w:ascii="Arial" w:hAnsi="Arial" w:cs="Arial"/>
                <w:b/>
                <w:bCs/>
                <w:sz w:val="20"/>
                <w:szCs w:val="20"/>
              </w:rPr>
              <w:t>x</w:t>
            </w:r>
          </w:p>
        </w:tc>
        <w:tc>
          <w:tcPr>
            <w:tcW w:w="674" w:type="dxa"/>
          </w:tcPr>
          <w:p w14:paraId="10CA9233" w14:textId="7AF438C0" w:rsidR="002357A8" w:rsidRPr="00A444BF" w:rsidRDefault="002357A8" w:rsidP="00B35C67">
            <w:pPr>
              <w:ind w:right="543"/>
              <w:rPr>
                <w:rFonts w:ascii="Arial" w:hAnsi="Arial" w:cs="Arial"/>
                <w:b/>
                <w:bCs/>
                <w:sz w:val="20"/>
                <w:szCs w:val="20"/>
              </w:rPr>
            </w:pPr>
            <w:r w:rsidRPr="00A444BF">
              <w:rPr>
                <w:rFonts w:ascii="Arial" w:hAnsi="Arial" w:cs="Arial"/>
                <w:b/>
                <w:bCs/>
                <w:sz w:val="20"/>
                <w:szCs w:val="20"/>
              </w:rPr>
              <w:t>x</w:t>
            </w:r>
          </w:p>
        </w:tc>
        <w:tc>
          <w:tcPr>
            <w:tcW w:w="674" w:type="dxa"/>
          </w:tcPr>
          <w:p w14:paraId="4657666C" w14:textId="791021F9" w:rsidR="002357A8" w:rsidRPr="00A444BF" w:rsidRDefault="002357A8" w:rsidP="00B35C67">
            <w:pPr>
              <w:ind w:right="543"/>
              <w:rPr>
                <w:rFonts w:ascii="Arial" w:hAnsi="Arial" w:cs="Arial"/>
                <w:b/>
                <w:bCs/>
                <w:sz w:val="20"/>
                <w:szCs w:val="20"/>
              </w:rPr>
            </w:pPr>
            <w:r w:rsidRPr="00A444BF">
              <w:rPr>
                <w:rFonts w:ascii="Arial" w:hAnsi="Arial" w:cs="Arial"/>
                <w:b/>
                <w:bCs/>
                <w:sz w:val="20"/>
                <w:szCs w:val="20"/>
              </w:rPr>
              <w:t>x</w:t>
            </w:r>
          </w:p>
        </w:tc>
        <w:tc>
          <w:tcPr>
            <w:tcW w:w="674" w:type="dxa"/>
          </w:tcPr>
          <w:p w14:paraId="22012A68" w14:textId="345341CD" w:rsidR="002357A8" w:rsidRPr="00A444BF" w:rsidRDefault="002357A8" w:rsidP="00B35C67">
            <w:pPr>
              <w:ind w:right="543"/>
              <w:rPr>
                <w:rFonts w:ascii="Arial" w:hAnsi="Arial" w:cs="Arial"/>
                <w:b/>
                <w:bCs/>
                <w:sz w:val="20"/>
                <w:szCs w:val="20"/>
              </w:rPr>
            </w:pPr>
            <w:r w:rsidRPr="00A444BF">
              <w:rPr>
                <w:rFonts w:ascii="Arial" w:hAnsi="Arial" w:cs="Arial"/>
                <w:b/>
                <w:bCs/>
                <w:sz w:val="20"/>
                <w:szCs w:val="20"/>
              </w:rPr>
              <w:t>x</w:t>
            </w:r>
          </w:p>
        </w:tc>
        <w:tc>
          <w:tcPr>
            <w:tcW w:w="674" w:type="dxa"/>
          </w:tcPr>
          <w:p w14:paraId="21C4A436" w14:textId="7BDEFB15" w:rsidR="002357A8" w:rsidRPr="00A444BF" w:rsidRDefault="002357A8" w:rsidP="00B35C67">
            <w:pPr>
              <w:ind w:right="543"/>
              <w:rPr>
                <w:rFonts w:ascii="Arial" w:hAnsi="Arial" w:cs="Arial"/>
                <w:b/>
                <w:bCs/>
                <w:sz w:val="20"/>
                <w:szCs w:val="20"/>
              </w:rPr>
            </w:pPr>
            <w:r w:rsidRPr="00A444BF">
              <w:rPr>
                <w:rFonts w:ascii="Arial" w:hAnsi="Arial" w:cs="Arial"/>
                <w:b/>
                <w:bCs/>
                <w:sz w:val="20"/>
                <w:szCs w:val="20"/>
              </w:rPr>
              <w:t>x</w:t>
            </w:r>
          </w:p>
        </w:tc>
      </w:tr>
      <w:tr w:rsidR="002357A8" w:rsidRPr="009D52D0" w14:paraId="031A8F67" w14:textId="77777777" w:rsidTr="002357A8">
        <w:trPr>
          <w:trHeight w:val="200"/>
          <w:tblHeader/>
        </w:trPr>
        <w:tc>
          <w:tcPr>
            <w:tcW w:w="3305" w:type="dxa"/>
          </w:tcPr>
          <w:p w14:paraId="3579D769" w14:textId="10EF3194" w:rsidR="002357A8" w:rsidRPr="009D52D0" w:rsidRDefault="002357A8" w:rsidP="00B35C67">
            <w:pPr>
              <w:ind w:right="543"/>
              <w:rPr>
                <w:rFonts w:ascii="Arial" w:hAnsi="Arial" w:cs="Arial"/>
                <w:i/>
                <w:sz w:val="20"/>
                <w:szCs w:val="20"/>
              </w:rPr>
            </w:pPr>
            <w:r>
              <w:rPr>
                <w:rFonts w:ascii="Arial" w:hAnsi="Arial" w:cs="Arial"/>
                <w:i/>
                <w:sz w:val="20"/>
                <w:szCs w:val="20"/>
              </w:rPr>
              <w:t>Written assignment</w:t>
            </w:r>
          </w:p>
        </w:tc>
        <w:tc>
          <w:tcPr>
            <w:tcW w:w="674" w:type="dxa"/>
          </w:tcPr>
          <w:p w14:paraId="1E49B375" w14:textId="2C8D1C8D" w:rsidR="002357A8" w:rsidRPr="00A444BF" w:rsidRDefault="002357A8" w:rsidP="00B35C67">
            <w:pPr>
              <w:ind w:right="543"/>
              <w:rPr>
                <w:rFonts w:ascii="Arial" w:hAnsi="Arial" w:cs="Arial"/>
                <w:b/>
                <w:bCs/>
                <w:sz w:val="20"/>
                <w:szCs w:val="20"/>
              </w:rPr>
            </w:pPr>
            <w:r w:rsidRPr="00A444BF">
              <w:rPr>
                <w:rFonts w:ascii="Arial" w:hAnsi="Arial" w:cs="Arial"/>
                <w:b/>
                <w:bCs/>
                <w:sz w:val="20"/>
                <w:szCs w:val="20"/>
              </w:rPr>
              <w:t>x</w:t>
            </w:r>
          </w:p>
        </w:tc>
        <w:tc>
          <w:tcPr>
            <w:tcW w:w="674" w:type="dxa"/>
          </w:tcPr>
          <w:p w14:paraId="0C7660F4" w14:textId="3C8D2078" w:rsidR="002357A8" w:rsidRPr="00A444BF" w:rsidRDefault="002357A8" w:rsidP="00B35C67">
            <w:pPr>
              <w:ind w:right="543"/>
              <w:rPr>
                <w:rFonts w:ascii="Arial" w:hAnsi="Arial" w:cs="Arial"/>
                <w:b/>
                <w:bCs/>
                <w:sz w:val="20"/>
                <w:szCs w:val="20"/>
              </w:rPr>
            </w:pPr>
            <w:r w:rsidRPr="00A444BF">
              <w:rPr>
                <w:rFonts w:ascii="Arial" w:hAnsi="Arial" w:cs="Arial"/>
                <w:b/>
                <w:bCs/>
                <w:sz w:val="20"/>
                <w:szCs w:val="20"/>
              </w:rPr>
              <w:t>x</w:t>
            </w:r>
          </w:p>
        </w:tc>
        <w:tc>
          <w:tcPr>
            <w:tcW w:w="674" w:type="dxa"/>
          </w:tcPr>
          <w:p w14:paraId="34723520" w14:textId="0D236DDE" w:rsidR="002357A8" w:rsidRPr="00A444BF" w:rsidRDefault="002357A8" w:rsidP="00B35C67">
            <w:pPr>
              <w:ind w:right="543"/>
              <w:rPr>
                <w:rFonts w:ascii="Arial" w:hAnsi="Arial" w:cs="Arial"/>
                <w:b/>
                <w:bCs/>
                <w:sz w:val="20"/>
                <w:szCs w:val="20"/>
              </w:rPr>
            </w:pPr>
            <w:r w:rsidRPr="00A444BF">
              <w:rPr>
                <w:rFonts w:ascii="Arial" w:hAnsi="Arial" w:cs="Arial"/>
                <w:b/>
                <w:bCs/>
                <w:sz w:val="20"/>
                <w:szCs w:val="20"/>
              </w:rPr>
              <w:t>x</w:t>
            </w:r>
          </w:p>
        </w:tc>
        <w:tc>
          <w:tcPr>
            <w:tcW w:w="674" w:type="dxa"/>
          </w:tcPr>
          <w:p w14:paraId="1C6CE737" w14:textId="233AA20F" w:rsidR="002357A8" w:rsidRPr="00A444BF" w:rsidRDefault="002357A8" w:rsidP="00B35C67">
            <w:pPr>
              <w:ind w:right="543"/>
              <w:rPr>
                <w:rFonts w:ascii="Arial" w:hAnsi="Arial" w:cs="Arial"/>
                <w:b/>
                <w:bCs/>
                <w:sz w:val="20"/>
                <w:szCs w:val="20"/>
              </w:rPr>
            </w:pPr>
            <w:r w:rsidRPr="00A444BF">
              <w:rPr>
                <w:rFonts w:ascii="Arial" w:hAnsi="Arial" w:cs="Arial"/>
                <w:b/>
                <w:bCs/>
                <w:sz w:val="20"/>
                <w:szCs w:val="20"/>
              </w:rPr>
              <w:t>x</w:t>
            </w:r>
          </w:p>
        </w:tc>
        <w:tc>
          <w:tcPr>
            <w:tcW w:w="675" w:type="dxa"/>
          </w:tcPr>
          <w:p w14:paraId="18EEF39D" w14:textId="71219C81" w:rsidR="002357A8" w:rsidRPr="00A444BF" w:rsidRDefault="002357A8" w:rsidP="00B35C67">
            <w:pPr>
              <w:ind w:right="543"/>
              <w:rPr>
                <w:rFonts w:ascii="Arial" w:hAnsi="Arial" w:cs="Arial"/>
                <w:b/>
                <w:bCs/>
                <w:sz w:val="20"/>
                <w:szCs w:val="20"/>
              </w:rPr>
            </w:pPr>
            <w:r>
              <w:rPr>
                <w:rFonts w:ascii="Arial" w:hAnsi="Arial" w:cs="Arial"/>
                <w:b/>
                <w:bCs/>
                <w:sz w:val="20"/>
                <w:szCs w:val="20"/>
              </w:rPr>
              <w:t>x</w:t>
            </w:r>
          </w:p>
        </w:tc>
        <w:tc>
          <w:tcPr>
            <w:tcW w:w="674" w:type="dxa"/>
          </w:tcPr>
          <w:p w14:paraId="22047E37" w14:textId="6FE73E50" w:rsidR="002357A8" w:rsidRPr="00A444BF" w:rsidRDefault="002357A8" w:rsidP="00B35C67">
            <w:pPr>
              <w:ind w:right="543"/>
              <w:rPr>
                <w:rFonts w:ascii="Arial" w:hAnsi="Arial" w:cs="Arial"/>
                <w:b/>
                <w:bCs/>
                <w:sz w:val="20"/>
                <w:szCs w:val="20"/>
              </w:rPr>
            </w:pPr>
            <w:r w:rsidRPr="00A444BF">
              <w:rPr>
                <w:rFonts w:ascii="Arial" w:hAnsi="Arial" w:cs="Arial"/>
                <w:b/>
                <w:bCs/>
                <w:sz w:val="20"/>
                <w:szCs w:val="20"/>
              </w:rPr>
              <w:t>x</w:t>
            </w:r>
          </w:p>
        </w:tc>
        <w:tc>
          <w:tcPr>
            <w:tcW w:w="674" w:type="dxa"/>
          </w:tcPr>
          <w:p w14:paraId="216AD5F4" w14:textId="154E7B66" w:rsidR="002357A8" w:rsidRPr="00A444BF" w:rsidRDefault="002357A8" w:rsidP="00B35C67">
            <w:pPr>
              <w:ind w:right="543"/>
              <w:rPr>
                <w:rFonts w:ascii="Arial" w:hAnsi="Arial" w:cs="Arial"/>
                <w:b/>
                <w:bCs/>
                <w:sz w:val="20"/>
                <w:szCs w:val="20"/>
              </w:rPr>
            </w:pPr>
            <w:r w:rsidRPr="00A444BF">
              <w:rPr>
                <w:rFonts w:ascii="Arial" w:hAnsi="Arial" w:cs="Arial"/>
                <w:b/>
                <w:bCs/>
                <w:sz w:val="20"/>
                <w:szCs w:val="20"/>
              </w:rPr>
              <w:t>x</w:t>
            </w:r>
          </w:p>
        </w:tc>
        <w:tc>
          <w:tcPr>
            <w:tcW w:w="674" w:type="dxa"/>
          </w:tcPr>
          <w:p w14:paraId="1A9EC08B" w14:textId="7EE0C71A" w:rsidR="002357A8" w:rsidRPr="00A444BF" w:rsidRDefault="002357A8" w:rsidP="00B35C67">
            <w:pPr>
              <w:ind w:right="543"/>
              <w:rPr>
                <w:rFonts w:ascii="Arial" w:hAnsi="Arial" w:cs="Arial"/>
                <w:b/>
                <w:bCs/>
                <w:sz w:val="20"/>
                <w:szCs w:val="20"/>
              </w:rPr>
            </w:pPr>
            <w:r w:rsidRPr="00A444BF">
              <w:rPr>
                <w:rFonts w:ascii="Arial" w:hAnsi="Arial" w:cs="Arial"/>
                <w:b/>
                <w:bCs/>
                <w:sz w:val="20"/>
                <w:szCs w:val="20"/>
              </w:rPr>
              <w:t>x</w:t>
            </w:r>
          </w:p>
        </w:tc>
        <w:tc>
          <w:tcPr>
            <w:tcW w:w="674" w:type="dxa"/>
          </w:tcPr>
          <w:p w14:paraId="574D523C" w14:textId="1043227D" w:rsidR="002357A8" w:rsidRPr="00A444BF" w:rsidRDefault="002357A8" w:rsidP="00B35C67">
            <w:pPr>
              <w:ind w:right="543"/>
              <w:rPr>
                <w:rFonts w:ascii="Arial" w:hAnsi="Arial" w:cs="Arial"/>
                <w:b/>
                <w:bCs/>
                <w:sz w:val="20"/>
                <w:szCs w:val="20"/>
              </w:rPr>
            </w:pPr>
            <w:r w:rsidRPr="00A444BF">
              <w:rPr>
                <w:rFonts w:ascii="Arial" w:hAnsi="Arial" w:cs="Arial"/>
                <w:b/>
                <w:bCs/>
                <w:sz w:val="20"/>
                <w:szCs w:val="20"/>
              </w:rPr>
              <w:t>x</w:t>
            </w:r>
          </w:p>
        </w:tc>
      </w:tr>
    </w:tbl>
    <w:p w14:paraId="276561DB" w14:textId="743FA996" w:rsidR="0033628F" w:rsidRPr="001E7BF8" w:rsidRDefault="0033628F" w:rsidP="0033628F">
      <w:pPr>
        <w:spacing w:after="120" w:line="240" w:lineRule="auto"/>
        <w:ind w:left="426" w:right="543"/>
        <w:rPr>
          <w:rFonts w:ascii="Arial" w:hAnsi="Arial" w:cs="Arial"/>
          <w:bCs/>
          <w:iCs/>
          <w:sz w:val="20"/>
          <w:szCs w:val="20"/>
        </w:rPr>
      </w:pPr>
    </w:p>
    <w:p w14:paraId="05E3877E" w14:textId="77777777" w:rsidR="00636058" w:rsidRPr="003B6145" w:rsidRDefault="00883204" w:rsidP="003B6145">
      <w:pPr>
        <w:pStyle w:val="Heading1"/>
        <w:numPr>
          <w:ilvl w:val="0"/>
          <w:numId w:val="21"/>
        </w:numPr>
        <w:spacing w:before="240" w:after="120"/>
        <w:ind w:left="568" w:hanging="284"/>
        <w:jc w:val="left"/>
        <w:rPr>
          <w:rFonts w:ascii="Arial" w:hAnsi="Arial" w:cs="Arial"/>
        </w:rPr>
      </w:pPr>
      <w:bookmarkStart w:id="15" w:name="_Toc138355387"/>
      <w:r w:rsidRPr="003B6145">
        <w:rPr>
          <w:rFonts w:ascii="Arial" w:hAnsi="Arial" w:cs="Arial"/>
        </w:rPr>
        <w:t>Reading l</w:t>
      </w:r>
      <w:r w:rsidR="009A2D37" w:rsidRPr="003B6145">
        <w:rPr>
          <w:rFonts w:ascii="Arial" w:hAnsi="Arial" w:cs="Arial"/>
        </w:rPr>
        <w:t>ist</w:t>
      </w:r>
      <w:bookmarkEnd w:id="15"/>
      <w:r w:rsidR="009A2D37" w:rsidRPr="003B6145">
        <w:rPr>
          <w:rFonts w:ascii="Arial" w:hAnsi="Arial" w:cs="Arial"/>
        </w:rPr>
        <w:t xml:space="preserve"> </w:t>
      </w:r>
    </w:p>
    <w:p w14:paraId="6574CE52" w14:textId="4D1C00BF" w:rsidR="00636058" w:rsidRPr="00801B45" w:rsidRDefault="00636058" w:rsidP="002E1A13">
      <w:pPr>
        <w:spacing w:after="120"/>
        <w:ind w:left="568"/>
        <w:rPr>
          <w:rFonts w:ascii="Arial" w:hAnsi="Arial" w:cs="Arial"/>
          <w:b/>
        </w:rPr>
      </w:pPr>
      <w:r w:rsidRPr="00801B45">
        <w:rPr>
          <w:rFonts w:ascii="Arial" w:hAnsi="Arial" w:cs="Arial"/>
        </w:rPr>
        <w:t xml:space="preserve">The University is committed to ensuring that core reading materials are in accessible electronic format in line with the Kent Inclusive Practices. </w:t>
      </w:r>
    </w:p>
    <w:p w14:paraId="3309D654" w14:textId="6C481F52" w:rsidR="00636058" w:rsidRPr="00801B45" w:rsidRDefault="00636058" w:rsidP="002E1A13">
      <w:pPr>
        <w:ind w:left="284" w:firstLine="284"/>
        <w:rPr>
          <w:rFonts w:ascii="Arial" w:hAnsi="Arial" w:cs="Arial"/>
          <w:b/>
        </w:rPr>
      </w:pPr>
      <w:r w:rsidRPr="00801B45">
        <w:rPr>
          <w:rFonts w:ascii="Arial" w:hAnsi="Arial" w:cs="Arial"/>
        </w:rPr>
        <w:t xml:space="preserve">The most up to date reading list for each module can be found on the university's </w:t>
      </w:r>
      <w:hyperlink r:id="rId11" w:history="1">
        <w:r w:rsidRPr="00801B45">
          <w:rPr>
            <w:rStyle w:val="Hyperlink"/>
            <w:rFonts w:ascii="Arial" w:hAnsi="Arial" w:cs="Arial"/>
            <w:bCs/>
          </w:rPr>
          <w:t>reading list pages</w:t>
        </w:r>
      </w:hyperlink>
      <w:r w:rsidRPr="00801B45">
        <w:rPr>
          <w:rFonts w:ascii="Arial" w:hAnsi="Arial" w:cs="Arial"/>
        </w:rPr>
        <w:t xml:space="preserve">. </w:t>
      </w:r>
    </w:p>
    <w:p w14:paraId="03283DDF" w14:textId="77777777" w:rsidR="00883204" w:rsidRPr="003B6145" w:rsidRDefault="00883204" w:rsidP="003B6145">
      <w:pPr>
        <w:pStyle w:val="Heading1"/>
        <w:numPr>
          <w:ilvl w:val="0"/>
          <w:numId w:val="21"/>
        </w:numPr>
        <w:spacing w:before="240" w:after="120"/>
        <w:ind w:left="568" w:hanging="284"/>
        <w:jc w:val="left"/>
        <w:rPr>
          <w:rFonts w:ascii="Arial" w:hAnsi="Arial" w:cs="Arial"/>
        </w:rPr>
      </w:pPr>
      <w:bookmarkStart w:id="16" w:name="_Toc138355388"/>
      <w:r w:rsidRPr="003B6145">
        <w:rPr>
          <w:rFonts w:ascii="Arial" w:hAnsi="Arial" w:cs="Arial"/>
        </w:rPr>
        <w:t>Inclusive module design</w:t>
      </w:r>
      <w:bookmarkEnd w:id="16"/>
      <w:r w:rsidRPr="003B6145">
        <w:rPr>
          <w:rFonts w:ascii="Arial" w:hAnsi="Arial" w:cs="Arial"/>
        </w:rPr>
        <w:t xml:space="preserve"> </w:t>
      </w:r>
    </w:p>
    <w:p w14:paraId="39DA4ADC" w14:textId="08AC63F3" w:rsidR="00883204" w:rsidRPr="00510C9C" w:rsidRDefault="00883204" w:rsidP="002E1A13">
      <w:pPr>
        <w:autoSpaceDE w:val="0"/>
        <w:autoSpaceDN w:val="0"/>
        <w:adjustRightInd w:val="0"/>
        <w:spacing w:after="120" w:line="240" w:lineRule="auto"/>
        <w:ind w:left="568"/>
        <w:jc w:val="both"/>
        <w:rPr>
          <w:rFonts w:ascii="Arial" w:hAnsi="Arial" w:cs="Arial"/>
        </w:rPr>
      </w:pPr>
      <w:r w:rsidRPr="00510C9C">
        <w:rPr>
          <w:rFonts w:ascii="Arial" w:hAnsi="Arial" w:cs="Arial"/>
        </w:rPr>
        <w:t xml:space="preserve">The </w:t>
      </w:r>
      <w:r w:rsidR="007A49C1" w:rsidRPr="00510C9C">
        <w:rPr>
          <w:rFonts w:ascii="Arial" w:hAnsi="Arial" w:cs="Arial"/>
        </w:rPr>
        <w:t>Division</w:t>
      </w:r>
      <w:r w:rsidRPr="00510C9C">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510C9C" w:rsidRDefault="00883204" w:rsidP="002E1A13">
      <w:pPr>
        <w:autoSpaceDE w:val="0"/>
        <w:autoSpaceDN w:val="0"/>
        <w:adjustRightInd w:val="0"/>
        <w:spacing w:after="120" w:line="240" w:lineRule="auto"/>
        <w:ind w:left="568" w:right="543"/>
        <w:jc w:val="both"/>
        <w:rPr>
          <w:rFonts w:ascii="Arial" w:hAnsi="Arial" w:cs="Arial"/>
        </w:rPr>
      </w:pPr>
      <w:r w:rsidRPr="00510C9C">
        <w:rPr>
          <w:rFonts w:ascii="Arial" w:hAnsi="Arial" w:cs="Arial"/>
        </w:rPr>
        <w:t>The inclusive practices in the guidance (see Annex B Appendix A) have been considered in order to support all students in the following areas:</w:t>
      </w:r>
    </w:p>
    <w:p w14:paraId="12A1AB1B" w14:textId="77777777" w:rsidR="00883204" w:rsidRPr="00510C9C" w:rsidRDefault="00883204" w:rsidP="002E1A13">
      <w:pPr>
        <w:autoSpaceDE w:val="0"/>
        <w:autoSpaceDN w:val="0"/>
        <w:adjustRightInd w:val="0"/>
        <w:spacing w:after="120" w:line="240" w:lineRule="auto"/>
        <w:ind w:left="284" w:right="543" w:firstLine="284"/>
        <w:jc w:val="both"/>
        <w:rPr>
          <w:rFonts w:ascii="Arial" w:hAnsi="Arial" w:cs="Arial"/>
          <w:bCs/>
        </w:rPr>
      </w:pPr>
      <w:r w:rsidRPr="00510C9C">
        <w:rPr>
          <w:rFonts w:ascii="Arial" w:hAnsi="Arial" w:cs="Arial"/>
        </w:rPr>
        <w:lastRenderedPageBreak/>
        <w:t xml:space="preserve">a) </w:t>
      </w:r>
      <w:r w:rsidRPr="00510C9C">
        <w:rPr>
          <w:rFonts w:ascii="Arial" w:hAnsi="Arial" w:cs="Arial"/>
          <w:bCs/>
        </w:rPr>
        <w:t>Accessible resources and curriculum</w:t>
      </w:r>
    </w:p>
    <w:p w14:paraId="5F2DDA76" w14:textId="75EE844B" w:rsidR="00883204" w:rsidRPr="00510C9C" w:rsidRDefault="002E1A13" w:rsidP="003B6145">
      <w:pPr>
        <w:tabs>
          <w:tab w:val="left" w:pos="567"/>
        </w:tabs>
        <w:autoSpaceDE w:val="0"/>
        <w:autoSpaceDN w:val="0"/>
        <w:adjustRightInd w:val="0"/>
        <w:spacing w:after="120" w:line="240" w:lineRule="auto"/>
        <w:ind w:left="284" w:right="543"/>
        <w:jc w:val="both"/>
        <w:rPr>
          <w:rFonts w:ascii="Arial" w:hAnsi="Arial" w:cs="Arial"/>
          <w:color w:val="000000"/>
        </w:rPr>
      </w:pPr>
      <w:r>
        <w:rPr>
          <w:rFonts w:ascii="Arial" w:hAnsi="Arial" w:cs="Arial"/>
        </w:rPr>
        <w:tab/>
      </w:r>
      <w:r w:rsidR="00883204" w:rsidRPr="00510C9C">
        <w:rPr>
          <w:rFonts w:ascii="Arial" w:hAnsi="Arial" w:cs="Arial"/>
        </w:rPr>
        <w:t xml:space="preserve">b) </w:t>
      </w:r>
      <w:r w:rsidR="00883204" w:rsidRPr="00510C9C">
        <w:rPr>
          <w:rFonts w:ascii="Arial" w:hAnsi="Arial" w:cs="Arial"/>
          <w:bCs/>
        </w:rPr>
        <w:t>Learning</w:t>
      </w:r>
      <w:r w:rsidR="00BB2045" w:rsidRPr="00510C9C">
        <w:rPr>
          <w:rFonts w:ascii="Arial" w:hAnsi="Arial" w:cs="Arial"/>
          <w:bCs/>
        </w:rPr>
        <w:t>,</w:t>
      </w:r>
      <w:r w:rsidR="00883204" w:rsidRPr="00510C9C">
        <w:rPr>
          <w:rFonts w:ascii="Arial" w:hAnsi="Arial" w:cs="Arial"/>
          <w:bCs/>
        </w:rPr>
        <w:t xml:space="preserve"> teaching and assessment methods</w:t>
      </w:r>
    </w:p>
    <w:p w14:paraId="74EFE428" w14:textId="7A28D48B" w:rsidR="0098229C" w:rsidRDefault="006E5DF6">
      <w:pPr>
        <w:rPr>
          <w:rFonts w:ascii="Arial" w:hAnsi="Arial" w:cs="Arial"/>
          <w:sz w:val="24"/>
          <w:szCs w:val="24"/>
        </w:rPr>
      </w:pPr>
      <w:r>
        <w:rPr>
          <w:rFonts w:ascii="Arial" w:hAnsi="Arial" w:cs="Arial"/>
          <w:sz w:val="24"/>
          <w:szCs w:val="24"/>
        </w:rPr>
        <w:br w:type="page"/>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9D52D0" w:rsidRDefault="00117CB5" w:rsidP="009D52D0">
      <w:pPr>
        <w:spacing w:after="120" w:line="240" w:lineRule="auto"/>
        <w:ind w:right="543"/>
        <w:rPr>
          <w:rFonts w:ascii="Arial" w:hAnsi="Arial" w:cs="Arial"/>
          <w:b/>
          <w:sz w:val="24"/>
          <w:szCs w:val="24"/>
        </w:rPr>
      </w:pPr>
      <w:r>
        <w:rPr>
          <w:rFonts w:ascii="Arial" w:hAnsi="Arial" w:cs="Arial"/>
          <w:b/>
          <w:sz w:val="24"/>
          <w:szCs w:val="24"/>
        </w:rPr>
        <w:t>MODULE RECORD</w:t>
      </w:r>
    </w:p>
    <w:p w14:paraId="010B6F31" w14:textId="6A6DF863" w:rsidR="00D83563" w:rsidRPr="00113D34" w:rsidRDefault="00723ECF" w:rsidP="009D52D0">
      <w:pPr>
        <w:spacing w:after="120" w:line="240" w:lineRule="auto"/>
        <w:ind w:right="543"/>
        <w:rPr>
          <w:rFonts w:ascii="Arial" w:hAnsi="Arial" w:cs="Arial"/>
          <w:b/>
        </w:rPr>
      </w:pPr>
      <w:r w:rsidRPr="00113D34">
        <w:rPr>
          <w:rFonts w:ascii="Arial" w:hAnsi="Arial" w:cs="Arial"/>
          <w:b/>
        </w:rPr>
        <w:t>All</w:t>
      </w:r>
      <w:r w:rsidR="00D83563" w:rsidRPr="00113D34">
        <w:rPr>
          <w:rFonts w:ascii="Arial" w:hAnsi="Arial" w:cs="Arial"/>
          <w:b/>
        </w:rPr>
        <w:t xml:space="preserve"> revisions </w:t>
      </w:r>
      <w:r w:rsidRPr="00113D34">
        <w:rPr>
          <w:rFonts w:ascii="Arial" w:hAnsi="Arial" w:cs="Arial"/>
          <w:b/>
        </w:rPr>
        <w:t xml:space="preserve">for this module </w:t>
      </w:r>
      <w:r w:rsidR="00BA082A" w:rsidRPr="00113D34">
        <w:rPr>
          <w:rFonts w:ascii="Arial" w:hAnsi="Arial" w:cs="Arial"/>
          <w:b/>
        </w:rPr>
        <w:t>are</w:t>
      </w:r>
      <w:r w:rsidR="00D83563" w:rsidRPr="00113D34">
        <w:rPr>
          <w:rFonts w:ascii="Arial" w:hAnsi="Arial" w:cs="Arial"/>
          <w:b/>
        </w:rPr>
        <w:t xml:space="preserve"> recorded in </w:t>
      </w:r>
      <w:r w:rsidR="00BA082A" w:rsidRPr="00113D34">
        <w:rPr>
          <w:rFonts w:ascii="Arial" w:hAnsi="Arial" w:cs="Arial"/>
          <w:b/>
        </w:rPr>
        <w:t>the table below</w:t>
      </w:r>
      <w:r w:rsidR="00D83563" w:rsidRPr="00113D34">
        <w:rPr>
          <w:rFonts w:ascii="Arial" w:hAnsi="Arial" w:cs="Arial"/>
          <w:b/>
        </w:rPr>
        <w:t xml:space="preserve"> </w:t>
      </w:r>
      <w:r w:rsidR="00113D34" w:rsidRPr="00113D34">
        <w:rPr>
          <w:rFonts w:ascii="Arial" w:hAnsi="Arial" w:cs="Arial"/>
          <w:b/>
        </w:rPr>
        <w:t>for student and staff information.</w:t>
      </w:r>
    </w:p>
    <w:tbl>
      <w:tblPr>
        <w:tblStyle w:val="TableGrid"/>
        <w:tblW w:w="10627" w:type="dxa"/>
        <w:tblLook w:val="04A0" w:firstRow="1" w:lastRow="0" w:firstColumn="1" w:lastColumn="0" w:noHBand="0" w:noVBand="1"/>
      </w:tblPr>
      <w:tblGrid>
        <w:gridCol w:w="1660"/>
        <w:gridCol w:w="2120"/>
        <w:gridCol w:w="1958"/>
        <w:gridCol w:w="3046"/>
        <w:gridCol w:w="1843"/>
      </w:tblGrid>
      <w:tr w:rsidR="00F06E34" w14:paraId="37126B6B" w14:textId="77777777" w:rsidTr="00117CB5">
        <w:trPr>
          <w:tblHeader/>
        </w:trPr>
        <w:tc>
          <w:tcPr>
            <w:tcW w:w="1660" w:type="dxa"/>
            <w:shd w:val="clear" w:color="auto" w:fill="D9D9D9" w:themeFill="background1" w:themeFillShade="D9"/>
          </w:tcPr>
          <w:p w14:paraId="026CB916" w14:textId="6BD4104B"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Date approved</w:t>
            </w:r>
          </w:p>
        </w:tc>
        <w:tc>
          <w:tcPr>
            <w:tcW w:w="2120" w:type="dxa"/>
            <w:shd w:val="clear" w:color="auto" w:fill="D9D9D9" w:themeFill="background1" w:themeFillShade="D9"/>
          </w:tcPr>
          <w:p w14:paraId="20052D6D" w14:textId="45447318"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New/</w:t>
            </w:r>
            <w:r w:rsidR="00B865AE" w:rsidRPr="00940159">
              <w:rPr>
                <w:rFonts w:ascii="Arial" w:hAnsi="Arial" w:cs="Arial"/>
                <w:b/>
                <w:sz w:val="20"/>
                <w:szCs w:val="20"/>
              </w:rPr>
              <w:t xml:space="preserve"> </w:t>
            </w:r>
            <w:r w:rsidRPr="00940159">
              <w:rPr>
                <w:rFonts w:ascii="Arial" w:hAnsi="Arial" w:cs="Arial"/>
                <w:b/>
                <w:sz w:val="20"/>
                <w:szCs w:val="20"/>
              </w:rPr>
              <w:t>Material/</w:t>
            </w:r>
            <w:r w:rsidR="00B865AE" w:rsidRPr="00940159">
              <w:rPr>
                <w:rFonts w:ascii="Arial" w:hAnsi="Arial" w:cs="Arial"/>
                <w:b/>
                <w:sz w:val="20"/>
                <w:szCs w:val="20"/>
              </w:rPr>
              <w:t xml:space="preserve"> </w:t>
            </w:r>
            <w:r w:rsidRPr="00940159">
              <w:rPr>
                <w:rFonts w:ascii="Arial" w:hAnsi="Arial" w:cs="Arial"/>
                <w:b/>
                <w:sz w:val="20"/>
                <w:szCs w:val="20"/>
              </w:rPr>
              <w:t>Major/</w:t>
            </w:r>
            <w:r w:rsidR="00B865AE" w:rsidRPr="00940159">
              <w:rPr>
                <w:rFonts w:ascii="Arial" w:hAnsi="Arial" w:cs="Arial"/>
                <w:b/>
                <w:sz w:val="20"/>
                <w:szCs w:val="20"/>
              </w:rPr>
              <w:t xml:space="preserve"> </w:t>
            </w:r>
            <w:r w:rsidRPr="00940159">
              <w:rPr>
                <w:rFonts w:ascii="Arial" w:hAnsi="Arial" w:cs="Arial"/>
                <w:b/>
                <w:sz w:val="20"/>
                <w:szCs w:val="20"/>
              </w:rPr>
              <w:t>Minor</w:t>
            </w:r>
            <w:r w:rsidR="0051595C" w:rsidRPr="00940159">
              <w:rPr>
                <w:rFonts w:ascii="Arial" w:hAnsi="Arial" w:cs="Arial"/>
                <w:b/>
                <w:sz w:val="20"/>
                <w:szCs w:val="20"/>
              </w:rPr>
              <w:t xml:space="preserve"> revision</w:t>
            </w:r>
          </w:p>
        </w:tc>
        <w:tc>
          <w:tcPr>
            <w:tcW w:w="1958" w:type="dxa"/>
            <w:shd w:val="clear" w:color="auto" w:fill="D9D9D9" w:themeFill="background1" w:themeFillShade="D9"/>
          </w:tcPr>
          <w:p w14:paraId="01AC7D6E" w14:textId="385B59CA" w:rsidR="001C59A0" w:rsidRPr="00940159" w:rsidRDefault="0051595C" w:rsidP="00F06E34">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3046" w:type="dxa"/>
            <w:shd w:val="clear" w:color="auto" w:fill="D9D9D9" w:themeFill="background1" w:themeFillShade="D9"/>
          </w:tcPr>
          <w:p w14:paraId="51548C5F" w14:textId="6116D045" w:rsidR="001C59A0" w:rsidRPr="00940159" w:rsidRDefault="00940159" w:rsidP="00F06E34">
            <w:pPr>
              <w:spacing w:after="120"/>
              <w:ind w:right="543"/>
              <w:rPr>
                <w:rFonts w:ascii="Arial" w:hAnsi="Arial" w:cs="Arial"/>
                <w:b/>
                <w:sz w:val="20"/>
                <w:szCs w:val="20"/>
              </w:rPr>
            </w:pPr>
            <w:r w:rsidRPr="00940159">
              <w:rPr>
                <w:rFonts w:ascii="Arial" w:hAnsi="Arial" w:cs="Arial"/>
                <w:b/>
                <w:sz w:val="20"/>
                <w:szCs w:val="20"/>
              </w:rPr>
              <w:t>A</w:t>
            </w:r>
            <w:r w:rsidR="00421178" w:rsidRPr="00940159">
              <w:rPr>
                <w:rFonts w:ascii="Arial" w:hAnsi="Arial" w:cs="Arial"/>
                <w:b/>
                <w:sz w:val="20"/>
                <w:szCs w:val="20"/>
              </w:rPr>
              <w:t>pplies to new cohort</w:t>
            </w:r>
            <w:r w:rsidRPr="00940159">
              <w:rPr>
                <w:rFonts w:ascii="Arial" w:hAnsi="Arial" w:cs="Arial"/>
                <w:b/>
                <w:sz w:val="20"/>
                <w:szCs w:val="20"/>
              </w:rPr>
              <w:t>s</w:t>
            </w:r>
            <w:r w:rsidR="00421178" w:rsidRPr="00940159">
              <w:rPr>
                <w:rFonts w:ascii="Arial" w:hAnsi="Arial" w:cs="Arial"/>
                <w:b/>
                <w:sz w:val="20"/>
                <w:szCs w:val="20"/>
              </w:rPr>
              <w:t xml:space="preserve"> and/</w:t>
            </w:r>
            <w:r w:rsidRPr="00940159">
              <w:rPr>
                <w:rFonts w:ascii="Arial" w:hAnsi="Arial" w:cs="Arial"/>
                <w:b/>
                <w:sz w:val="20"/>
                <w:szCs w:val="20"/>
              </w:rPr>
              <w:t xml:space="preserve"> </w:t>
            </w:r>
            <w:r w:rsidR="00421178" w:rsidRPr="00940159">
              <w:rPr>
                <w:rFonts w:ascii="Arial" w:hAnsi="Arial" w:cs="Arial"/>
                <w:b/>
                <w:sz w:val="20"/>
                <w:szCs w:val="20"/>
              </w:rPr>
              <w:t>or existing students</w:t>
            </w:r>
            <w:r w:rsidRPr="00940159">
              <w:rPr>
                <w:rFonts w:ascii="Arial" w:hAnsi="Arial" w:cs="Arial"/>
                <w:b/>
                <w:sz w:val="20"/>
                <w:szCs w:val="20"/>
              </w:rPr>
              <w:t xml:space="preserve"> (for revised modules)</w:t>
            </w:r>
          </w:p>
        </w:tc>
        <w:tc>
          <w:tcPr>
            <w:tcW w:w="1843" w:type="dxa"/>
            <w:shd w:val="clear" w:color="auto" w:fill="D9D9D9" w:themeFill="background1" w:themeFillShade="D9"/>
          </w:tcPr>
          <w:p w14:paraId="339A072F" w14:textId="32EC41C8" w:rsidR="001C59A0" w:rsidRPr="00940159" w:rsidRDefault="00B865AE" w:rsidP="00F06E34">
            <w:pPr>
              <w:spacing w:after="120"/>
              <w:ind w:right="543"/>
              <w:rPr>
                <w:rFonts w:ascii="Arial" w:hAnsi="Arial" w:cs="Arial"/>
                <w:b/>
                <w:sz w:val="20"/>
                <w:szCs w:val="20"/>
              </w:rPr>
            </w:pPr>
            <w:r w:rsidRPr="00940159">
              <w:rPr>
                <w:rFonts w:ascii="Arial" w:hAnsi="Arial" w:cs="Arial"/>
                <w:b/>
                <w:sz w:val="20"/>
                <w:szCs w:val="20"/>
              </w:rPr>
              <w:t>Sections revised (if applicable)</w:t>
            </w:r>
          </w:p>
        </w:tc>
      </w:tr>
      <w:tr w:rsidR="00940159" w14:paraId="098B0F92" w14:textId="77777777" w:rsidTr="00F06E34">
        <w:tc>
          <w:tcPr>
            <w:tcW w:w="1660" w:type="dxa"/>
          </w:tcPr>
          <w:p w14:paraId="285F43F3" w14:textId="38F97A74" w:rsidR="00940159" w:rsidRPr="00940159" w:rsidRDefault="00FC0DA7" w:rsidP="009D52D0">
            <w:pPr>
              <w:spacing w:after="120"/>
              <w:ind w:right="543"/>
              <w:rPr>
                <w:rFonts w:ascii="Arial" w:hAnsi="Arial" w:cs="Arial"/>
                <w:bCs/>
                <w:sz w:val="20"/>
                <w:szCs w:val="20"/>
              </w:rPr>
            </w:pPr>
            <w:r>
              <w:rPr>
                <w:rFonts w:ascii="Arial" w:hAnsi="Arial" w:cs="Arial"/>
                <w:bCs/>
                <w:sz w:val="20"/>
                <w:szCs w:val="20"/>
              </w:rPr>
              <w:t>17.08.23</w:t>
            </w:r>
          </w:p>
        </w:tc>
        <w:tc>
          <w:tcPr>
            <w:tcW w:w="2120" w:type="dxa"/>
          </w:tcPr>
          <w:p w14:paraId="69BE88AF" w14:textId="23433CB5" w:rsidR="00940159" w:rsidRPr="00940159" w:rsidRDefault="00B17ECD" w:rsidP="009D52D0">
            <w:pPr>
              <w:spacing w:after="120"/>
              <w:ind w:right="543"/>
              <w:rPr>
                <w:rFonts w:ascii="Arial" w:hAnsi="Arial" w:cs="Arial"/>
                <w:bCs/>
                <w:sz w:val="20"/>
                <w:szCs w:val="20"/>
              </w:rPr>
            </w:pPr>
            <w:r>
              <w:rPr>
                <w:rFonts w:ascii="Arial" w:hAnsi="Arial" w:cs="Arial"/>
                <w:bCs/>
                <w:sz w:val="20"/>
                <w:szCs w:val="20"/>
              </w:rPr>
              <w:t xml:space="preserve">Major </w:t>
            </w:r>
          </w:p>
        </w:tc>
        <w:tc>
          <w:tcPr>
            <w:tcW w:w="1958" w:type="dxa"/>
          </w:tcPr>
          <w:p w14:paraId="4D8E7F62" w14:textId="18C0397F" w:rsidR="00940159" w:rsidRPr="00940159" w:rsidRDefault="00B17ECD" w:rsidP="009D52D0">
            <w:pPr>
              <w:spacing w:after="120"/>
              <w:ind w:right="543"/>
              <w:rPr>
                <w:rFonts w:ascii="Arial" w:hAnsi="Arial" w:cs="Arial"/>
                <w:bCs/>
                <w:sz w:val="20"/>
                <w:szCs w:val="20"/>
              </w:rPr>
            </w:pPr>
            <w:r>
              <w:rPr>
                <w:rFonts w:ascii="Arial" w:hAnsi="Arial" w:cs="Arial"/>
                <w:bCs/>
                <w:sz w:val="20"/>
                <w:szCs w:val="20"/>
              </w:rPr>
              <w:t>Sep 24</w:t>
            </w:r>
          </w:p>
        </w:tc>
        <w:tc>
          <w:tcPr>
            <w:tcW w:w="3046" w:type="dxa"/>
          </w:tcPr>
          <w:p w14:paraId="6EB9BC53" w14:textId="16A1B145" w:rsidR="00940159" w:rsidRPr="00940159" w:rsidRDefault="00B17ECD" w:rsidP="009D52D0">
            <w:pPr>
              <w:spacing w:after="120"/>
              <w:ind w:right="543"/>
              <w:rPr>
                <w:rFonts w:ascii="Arial" w:hAnsi="Arial" w:cs="Arial"/>
                <w:bCs/>
                <w:sz w:val="20"/>
                <w:szCs w:val="20"/>
              </w:rPr>
            </w:pPr>
            <w:r>
              <w:rPr>
                <w:rFonts w:ascii="Arial" w:hAnsi="Arial" w:cs="Arial"/>
                <w:bCs/>
                <w:sz w:val="20"/>
                <w:szCs w:val="20"/>
              </w:rPr>
              <w:t xml:space="preserve">New </w:t>
            </w:r>
          </w:p>
        </w:tc>
        <w:tc>
          <w:tcPr>
            <w:tcW w:w="1843" w:type="dxa"/>
          </w:tcPr>
          <w:p w14:paraId="667AA14E" w14:textId="29179F8D" w:rsidR="00940159" w:rsidRPr="00940159" w:rsidRDefault="00B17ECD" w:rsidP="009D52D0">
            <w:pPr>
              <w:spacing w:after="120"/>
              <w:ind w:right="543"/>
              <w:rPr>
                <w:rFonts w:ascii="Arial" w:hAnsi="Arial" w:cs="Arial"/>
                <w:bCs/>
                <w:sz w:val="20"/>
                <w:szCs w:val="20"/>
              </w:rPr>
            </w:pPr>
            <w:r>
              <w:rPr>
                <w:rFonts w:ascii="Arial" w:hAnsi="Arial" w:cs="Arial"/>
                <w:bCs/>
                <w:sz w:val="20"/>
                <w:szCs w:val="20"/>
              </w:rPr>
              <w:t>1, 4, 8, 10, 14, 15</w:t>
            </w:r>
            <w:r w:rsidR="00FC0DA7">
              <w:rPr>
                <w:rFonts w:ascii="Arial" w:hAnsi="Arial" w:cs="Arial"/>
                <w:bCs/>
                <w:sz w:val="20"/>
                <w:szCs w:val="20"/>
              </w:rPr>
              <w:t xml:space="preserve"> (replaces DICE8880)</w:t>
            </w:r>
          </w:p>
        </w:tc>
      </w:tr>
    </w:tbl>
    <w:p w14:paraId="2EB548D9" w14:textId="77777777" w:rsidR="00422B69" w:rsidRDefault="00422B69" w:rsidP="009D52D0">
      <w:pPr>
        <w:spacing w:after="120" w:line="240" w:lineRule="auto"/>
        <w:ind w:right="543"/>
        <w:rPr>
          <w:rFonts w:ascii="Arial" w:hAnsi="Arial" w:cs="Arial"/>
          <w:b/>
          <w:sz w:val="24"/>
          <w:szCs w:val="24"/>
        </w:rPr>
      </w:pPr>
    </w:p>
    <w:p w14:paraId="1DEA3BE8" w14:textId="3E08F91D"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Default="00FC217A" w:rsidP="00FC217A">
      <w:pPr>
        <w:jc w:val="center"/>
        <w:rPr>
          <w:rFonts w:ascii="Arial" w:hAnsi="Arial" w:cs="Arial"/>
          <w:sz w:val="24"/>
          <w:szCs w:val="24"/>
        </w:rPr>
      </w:pPr>
    </w:p>
    <w:p w14:paraId="04BB8511" w14:textId="19399856" w:rsidR="009467AB" w:rsidRPr="009467AB" w:rsidRDefault="009467AB" w:rsidP="009467AB">
      <w:pPr>
        <w:tabs>
          <w:tab w:val="left" w:pos="3405"/>
          <w:tab w:val="center" w:pos="5233"/>
        </w:tabs>
        <w:rPr>
          <w:rFonts w:ascii="Arial" w:hAnsi="Arial" w:cs="Arial"/>
          <w:sz w:val="24"/>
          <w:szCs w:val="24"/>
        </w:rPr>
      </w:pPr>
      <w:r>
        <w:rPr>
          <w:rFonts w:ascii="Arial" w:hAnsi="Arial" w:cs="Arial"/>
          <w:sz w:val="24"/>
          <w:szCs w:val="24"/>
        </w:rPr>
        <w:tab/>
      </w:r>
      <w:r>
        <w:rPr>
          <w:rFonts w:ascii="Arial" w:hAnsi="Arial" w:cs="Arial"/>
          <w:sz w:val="24"/>
          <w:szCs w:val="24"/>
        </w:rPr>
        <w:tab/>
      </w:r>
    </w:p>
    <w:sectPr w:rsidR="009467AB" w:rsidRPr="009467AB" w:rsidSect="0033628F">
      <w:headerReference w:type="even" r:id="rId12"/>
      <w:headerReference w:type="default"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C7DF" w14:textId="77777777" w:rsidR="00403A07" w:rsidRDefault="00403A07" w:rsidP="009A2D37">
      <w:pPr>
        <w:spacing w:after="0" w:line="240" w:lineRule="auto"/>
      </w:pPr>
      <w:r>
        <w:separator/>
      </w:r>
    </w:p>
  </w:endnote>
  <w:endnote w:type="continuationSeparator" w:id="0">
    <w:p w14:paraId="48F039F4" w14:textId="77777777" w:rsidR="00403A07" w:rsidRDefault="00403A07" w:rsidP="009A2D37">
      <w:pPr>
        <w:spacing w:after="0" w:line="240" w:lineRule="auto"/>
      </w:pPr>
      <w:r>
        <w:continuationSeparator/>
      </w:r>
    </w:p>
  </w:endnote>
  <w:endnote w:type="continuationNotice" w:id="1">
    <w:p w14:paraId="799CEB0A" w14:textId="77777777" w:rsidR="00403A07" w:rsidRDefault="00403A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113BB59A"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F9C58" w14:textId="77777777" w:rsidR="00403A07" w:rsidRDefault="00403A07" w:rsidP="009A2D37">
      <w:pPr>
        <w:spacing w:after="0" w:line="240" w:lineRule="auto"/>
      </w:pPr>
      <w:r>
        <w:separator/>
      </w:r>
    </w:p>
  </w:footnote>
  <w:footnote w:type="continuationSeparator" w:id="0">
    <w:p w14:paraId="7D59DF8E" w14:textId="77777777" w:rsidR="00403A07" w:rsidRDefault="00403A07" w:rsidP="009A2D37">
      <w:pPr>
        <w:spacing w:after="0" w:line="240" w:lineRule="auto"/>
      </w:pPr>
      <w:r>
        <w:continuationSeparator/>
      </w:r>
    </w:p>
  </w:footnote>
  <w:footnote w:type="continuationNotice" w:id="1">
    <w:p w14:paraId="35478317" w14:textId="77777777" w:rsidR="00403A07" w:rsidRDefault="00403A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FC0DA7">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FC0DA7"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B7DB9"/>
    <w:multiLevelType w:val="multilevel"/>
    <w:tmpl w:val="EBC0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1940747C"/>
    <w:multiLevelType w:val="multilevel"/>
    <w:tmpl w:val="1A14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1250F4E"/>
    <w:multiLevelType w:val="hybridMultilevel"/>
    <w:tmpl w:val="E0163832"/>
    <w:lvl w:ilvl="0" w:tplc="6BDA169C">
      <w:start w:val="1"/>
      <w:numFmt w:val="lowerLetter"/>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8" w15:restartNumberingAfterBreak="0">
    <w:nsid w:val="621B7AA3"/>
    <w:multiLevelType w:val="hybridMultilevel"/>
    <w:tmpl w:val="C3C84444"/>
    <w:lvl w:ilvl="0" w:tplc="6C3812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5"/>
  </w:num>
  <w:num w:numId="2" w16cid:durableId="155725760">
    <w:abstractNumId w:val="0"/>
  </w:num>
  <w:num w:numId="3" w16cid:durableId="1760787355">
    <w:abstractNumId w:val="7"/>
  </w:num>
  <w:num w:numId="4" w16cid:durableId="521937417">
    <w:abstractNumId w:val="2"/>
  </w:num>
  <w:num w:numId="5" w16cid:durableId="1109854511">
    <w:abstractNumId w:val="16"/>
  </w:num>
  <w:num w:numId="6" w16cid:durableId="165873856">
    <w:abstractNumId w:val="14"/>
  </w:num>
  <w:num w:numId="7" w16cid:durableId="878670021">
    <w:abstractNumId w:val="21"/>
  </w:num>
  <w:num w:numId="8" w16cid:durableId="542986408">
    <w:abstractNumId w:val="15"/>
  </w:num>
  <w:num w:numId="9" w16cid:durableId="262566840">
    <w:abstractNumId w:val="8"/>
  </w:num>
  <w:num w:numId="10" w16cid:durableId="97021601">
    <w:abstractNumId w:val="10"/>
  </w:num>
  <w:num w:numId="11" w16cid:durableId="1936403773">
    <w:abstractNumId w:val="3"/>
  </w:num>
  <w:num w:numId="12" w16cid:durableId="690225285">
    <w:abstractNumId w:val="22"/>
  </w:num>
  <w:num w:numId="13" w16cid:durableId="1132567">
    <w:abstractNumId w:val="9"/>
  </w:num>
  <w:num w:numId="14" w16cid:durableId="1793941315">
    <w:abstractNumId w:val="5"/>
    <w:lvlOverride w:ilvl="0">
      <w:startOverride w:val="1"/>
    </w:lvlOverride>
  </w:num>
  <w:num w:numId="15" w16cid:durableId="935677450">
    <w:abstractNumId w:val="5"/>
  </w:num>
  <w:num w:numId="16" w16cid:durableId="1963265403">
    <w:abstractNumId w:val="6"/>
  </w:num>
  <w:num w:numId="17" w16cid:durableId="389767495">
    <w:abstractNumId w:val="12"/>
  </w:num>
  <w:num w:numId="18" w16cid:durableId="1042022761">
    <w:abstractNumId w:val="20"/>
  </w:num>
  <w:num w:numId="19" w16cid:durableId="2046520008">
    <w:abstractNumId w:val="11"/>
  </w:num>
  <w:num w:numId="20" w16cid:durableId="1236865331">
    <w:abstractNumId w:val="13"/>
  </w:num>
  <w:num w:numId="21" w16cid:durableId="1002777488">
    <w:abstractNumId w:val="19"/>
  </w:num>
  <w:num w:numId="22" w16cid:durableId="892959783">
    <w:abstractNumId w:val="17"/>
  </w:num>
  <w:num w:numId="23" w16cid:durableId="346368830">
    <w:abstractNumId w:val="18"/>
  </w:num>
  <w:num w:numId="24" w16cid:durableId="1744794412">
    <w:abstractNumId w:val="1"/>
  </w:num>
  <w:num w:numId="25" w16cid:durableId="937904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17520"/>
    <w:rsid w:val="000204A9"/>
    <w:rsid w:val="00021EA0"/>
    <w:rsid w:val="00025992"/>
    <w:rsid w:val="00027937"/>
    <w:rsid w:val="00030C9E"/>
    <w:rsid w:val="00031E67"/>
    <w:rsid w:val="000408CC"/>
    <w:rsid w:val="00042008"/>
    <w:rsid w:val="00045373"/>
    <w:rsid w:val="00063A2F"/>
    <w:rsid w:val="000674E0"/>
    <w:rsid w:val="000678D3"/>
    <w:rsid w:val="00072357"/>
    <w:rsid w:val="00091254"/>
    <w:rsid w:val="00094810"/>
    <w:rsid w:val="00096DA4"/>
    <w:rsid w:val="000A0E79"/>
    <w:rsid w:val="000A3ECF"/>
    <w:rsid w:val="000C0294"/>
    <w:rsid w:val="000C3A7E"/>
    <w:rsid w:val="000C7A1C"/>
    <w:rsid w:val="000D06F1"/>
    <w:rsid w:val="000D2A8A"/>
    <w:rsid w:val="000D32AC"/>
    <w:rsid w:val="000D41C9"/>
    <w:rsid w:val="000E19C4"/>
    <w:rsid w:val="000E20C1"/>
    <w:rsid w:val="000E3B73"/>
    <w:rsid w:val="000F0A00"/>
    <w:rsid w:val="000F5829"/>
    <w:rsid w:val="000F6C56"/>
    <w:rsid w:val="000F7FBF"/>
    <w:rsid w:val="00106BE5"/>
    <w:rsid w:val="001104F8"/>
    <w:rsid w:val="00110947"/>
    <w:rsid w:val="00111906"/>
    <w:rsid w:val="00111CB3"/>
    <w:rsid w:val="00113D34"/>
    <w:rsid w:val="00115742"/>
    <w:rsid w:val="00117577"/>
    <w:rsid w:val="00117793"/>
    <w:rsid w:val="00117CB5"/>
    <w:rsid w:val="001206E4"/>
    <w:rsid w:val="001214D3"/>
    <w:rsid w:val="00121BFC"/>
    <w:rsid w:val="001259B0"/>
    <w:rsid w:val="00131163"/>
    <w:rsid w:val="0013554D"/>
    <w:rsid w:val="001402AD"/>
    <w:rsid w:val="00143E11"/>
    <w:rsid w:val="0014429B"/>
    <w:rsid w:val="001540CE"/>
    <w:rsid w:val="0015717B"/>
    <w:rsid w:val="00157ACA"/>
    <w:rsid w:val="00160427"/>
    <w:rsid w:val="00160B30"/>
    <w:rsid w:val="00162D46"/>
    <w:rsid w:val="0016421B"/>
    <w:rsid w:val="00172793"/>
    <w:rsid w:val="00176692"/>
    <w:rsid w:val="00180558"/>
    <w:rsid w:val="001811E5"/>
    <w:rsid w:val="00183B34"/>
    <w:rsid w:val="00185F46"/>
    <w:rsid w:val="00196859"/>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4A9C"/>
    <w:rsid w:val="001E62C1"/>
    <w:rsid w:val="001E7BF8"/>
    <w:rsid w:val="001F0779"/>
    <w:rsid w:val="001F14BD"/>
    <w:rsid w:val="001F3C3E"/>
    <w:rsid w:val="001F7661"/>
    <w:rsid w:val="00201C0B"/>
    <w:rsid w:val="00201C5F"/>
    <w:rsid w:val="0020243A"/>
    <w:rsid w:val="0020251F"/>
    <w:rsid w:val="00204081"/>
    <w:rsid w:val="0021578E"/>
    <w:rsid w:val="002254AA"/>
    <w:rsid w:val="0022570F"/>
    <w:rsid w:val="00227582"/>
    <w:rsid w:val="00227B12"/>
    <w:rsid w:val="002302FD"/>
    <w:rsid w:val="002308BE"/>
    <w:rsid w:val="002357A8"/>
    <w:rsid w:val="002407C0"/>
    <w:rsid w:val="002461AF"/>
    <w:rsid w:val="002465A1"/>
    <w:rsid w:val="00255755"/>
    <w:rsid w:val="00264576"/>
    <w:rsid w:val="0026585A"/>
    <w:rsid w:val="00266735"/>
    <w:rsid w:val="00273CF0"/>
    <w:rsid w:val="002748D4"/>
    <w:rsid w:val="00274ED7"/>
    <w:rsid w:val="00281268"/>
    <w:rsid w:val="0028461D"/>
    <w:rsid w:val="0028590C"/>
    <w:rsid w:val="00292C46"/>
    <w:rsid w:val="002938D6"/>
    <w:rsid w:val="00294B73"/>
    <w:rsid w:val="00295110"/>
    <w:rsid w:val="002A0C18"/>
    <w:rsid w:val="002A219B"/>
    <w:rsid w:val="002A22DB"/>
    <w:rsid w:val="002A2E1B"/>
    <w:rsid w:val="002A3FF5"/>
    <w:rsid w:val="002A64A9"/>
    <w:rsid w:val="002B20F5"/>
    <w:rsid w:val="002B2A1A"/>
    <w:rsid w:val="002B71F2"/>
    <w:rsid w:val="002C0E85"/>
    <w:rsid w:val="002C6527"/>
    <w:rsid w:val="002D1DDF"/>
    <w:rsid w:val="002D22D7"/>
    <w:rsid w:val="002E1A13"/>
    <w:rsid w:val="002E6D3B"/>
    <w:rsid w:val="002E71C0"/>
    <w:rsid w:val="002F05F4"/>
    <w:rsid w:val="002F0CE4"/>
    <w:rsid w:val="002F23EF"/>
    <w:rsid w:val="002F2626"/>
    <w:rsid w:val="00302082"/>
    <w:rsid w:val="003043A0"/>
    <w:rsid w:val="00306620"/>
    <w:rsid w:val="00315A52"/>
    <w:rsid w:val="003262B9"/>
    <w:rsid w:val="00334A02"/>
    <w:rsid w:val="00335875"/>
    <w:rsid w:val="00335FBE"/>
    <w:rsid w:val="0033628F"/>
    <w:rsid w:val="00351D4F"/>
    <w:rsid w:val="00352D8E"/>
    <w:rsid w:val="00356B68"/>
    <w:rsid w:val="0035702D"/>
    <w:rsid w:val="003604D4"/>
    <w:rsid w:val="003627B0"/>
    <w:rsid w:val="00363F3A"/>
    <w:rsid w:val="00367766"/>
    <w:rsid w:val="00374DF6"/>
    <w:rsid w:val="003759B0"/>
    <w:rsid w:val="00375F84"/>
    <w:rsid w:val="00376E34"/>
    <w:rsid w:val="00377B6E"/>
    <w:rsid w:val="003804E7"/>
    <w:rsid w:val="00381D42"/>
    <w:rsid w:val="00386F05"/>
    <w:rsid w:val="00391263"/>
    <w:rsid w:val="003934D2"/>
    <w:rsid w:val="003973A1"/>
    <w:rsid w:val="003A036A"/>
    <w:rsid w:val="003A5DA0"/>
    <w:rsid w:val="003A5EEB"/>
    <w:rsid w:val="003A6143"/>
    <w:rsid w:val="003A6B44"/>
    <w:rsid w:val="003B0C71"/>
    <w:rsid w:val="003B105A"/>
    <w:rsid w:val="003B20F7"/>
    <w:rsid w:val="003B35F4"/>
    <w:rsid w:val="003B6145"/>
    <w:rsid w:val="003B7C76"/>
    <w:rsid w:val="003C3E0C"/>
    <w:rsid w:val="003C776B"/>
    <w:rsid w:val="003D2571"/>
    <w:rsid w:val="003D4A1C"/>
    <w:rsid w:val="003D7AA0"/>
    <w:rsid w:val="003E1C77"/>
    <w:rsid w:val="003E1FF7"/>
    <w:rsid w:val="003E311D"/>
    <w:rsid w:val="003E6B5F"/>
    <w:rsid w:val="003F1D9F"/>
    <w:rsid w:val="003F3578"/>
    <w:rsid w:val="003F4470"/>
    <w:rsid w:val="003F5A04"/>
    <w:rsid w:val="003F5DAE"/>
    <w:rsid w:val="003F67CD"/>
    <w:rsid w:val="003F6D26"/>
    <w:rsid w:val="00402014"/>
    <w:rsid w:val="00402ED7"/>
    <w:rsid w:val="00403A07"/>
    <w:rsid w:val="00403F90"/>
    <w:rsid w:val="00405838"/>
    <w:rsid w:val="004114F8"/>
    <w:rsid w:val="00415177"/>
    <w:rsid w:val="00421178"/>
    <w:rsid w:val="00422B69"/>
    <w:rsid w:val="00423D86"/>
    <w:rsid w:val="00424C90"/>
    <w:rsid w:val="00426833"/>
    <w:rsid w:val="00426D26"/>
    <w:rsid w:val="004323FD"/>
    <w:rsid w:val="00436BE9"/>
    <w:rsid w:val="00441E76"/>
    <w:rsid w:val="004443DA"/>
    <w:rsid w:val="00446A75"/>
    <w:rsid w:val="004474A2"/>
    <w:rsid w:val="00460925"/>
    <w:rsid w:val="00461349"/>
    <w:rsid w:val="00471C6C"/>
    <w:rsid w:val="00472023"/>
    <w:rsid w:val="00476167"/>
    <w:rsid w:val="004819A3"/>
    <w:rsid w:val="00481C3F"/>
    <w:rsid w:val="00486993"/>
    <w:rsid w:val="004871D9"/>
    <w:rsid w:val="00492801"/>
    <w:rsid w:val="00492DA4"/>
    <w:rsid w:val="0049597B"/>
    <w:rsid w:val="00496AA3"/>
    <w:rsid w:val="00497C98"/>
    <w:rsid w:val="004A39D7"/>
    <w:rsid w:val="004A3C23"/>
    <w:rsid w:val="004A55FA"/>
    <w:rsid w:val="004B5D03"/>
    <w:rsid w:val="004B6303"/>
    <w:rsid w:val="004B659A"/>
    <w:rsid w:val="004C1C8D"/>
    <w:rsid w:val="004C1EC4"/>
    <w:rsid w:val="004C22D1"/>
    <w:rsid w:val="004C4052"/>
    <w:rsid w:val="004D035C"/>
    <w:rsid w:val="004E11C1"/>
    <w:rsid w:val="004F3C18"/>
    <w:rsid w:val="004F4328"/>
    <w:rsid w:val="004F54FE"/>
    <w:rsid w:val="004F5BE3"/>
    <w:rsid w:val="005005E4"/>
    <w:rsid w:val="00500B56"/>
    <w:rsid w:val="00510C9C"/>
    <w:rsid w:val="005110A3"/>
    <w:rsid w:val="00513689"/>
    <w:rsid w:val="0051375A"/>
    <w:rsid w:val="00514626"/>
    <w:rsid w:val="0051595C"/>
    <w:rsid w:val="00516802"/>
    <w:rsid w:val="00521097"/>
    <w:rsid w:val="005214F7"/>
    <w:rsid w:val="005266FD"/>
    <w:rsid w:val="0053059E"/>
    <w:rsid w:val="00531017"/>
    <w:rsid w:val="00532F6F"/>
    <w:rsid w:val="00533663"/>
    <w:rsid w:val="005460C2"/>
    <w:rsid w:val="005526FB"/>
    <w:rsid w:val="005527A0"/>
    <w:rsid w:val="0055280A"/>
    <w:rsid w:val="00553D19"/>
    <w:rsid w:val="005548E1"/>
    <w:rsid w:val="0055585D"/>
    <w:rsid w:val="0056127B"/>
    <w:rsid w:val="00561654"/>
    <w:rsid w:val="00561D26"/>
    <w:rsid w:val="00564738"/>
    <w:rsid w:val="005666D2"/>
    <w:rsid w:val="00567EC9"/>
    <w:rsid w:val="005710D2"/>
    <w:rsid w:val="00571630"/>
    <w:rsid w:val="005718A2"/>
    <w:rsid w:val="005747B3"/>
    <w:rsid w:val="005759F4"/>
    <w:rsid w:val="005779D1"/>
    <w:rsid w:val="0058041A"/>
    <w:rsid w:val="00585FED"/>
    <w:rsid w:val="0058715B"/>
    <w:rsid w:val="0058743D"/>
    <w:rsid w:val="00587BF7"/>
    <w:rsid w:val="00592034"/>
    <w:rsid w:val="00593D0D"/>
    <w:rsid w:val="005945DB"/>
    <w:rsid w:val="0059477B"/>
    <w:rsid w:val="00596287"/>
    <w:rsid w:val="00596884"/>
    <w:rsid w:val="005A0DA4"/>
    <w:rsid w:val="005A14B5"/>
    <w:rsid w:val="005A3543"/>
    <w:rsid w:val="005B1857"/>
    <w:rsid w:val="005B2F01"/>
    <w:rsid w:val="005B5A98"/>
    <w:rsid w:val="005C1A4F"/>
    <w:rsid w:val="005C27D7"/>
    <w:rsid w:val="005D12FA"/>
    <w:rsid w:val="005D6EB5"/>
    <w:rsid w:val="005D7CD0"/>
    <w:rsid w:val="005E1A3A"/>
    <w:rsid w:val="005E6ADC"/>
    <w:rsid w:val="005E6D10"/>
    <w:rsid w:val="005E6D38"/>
    <w:rsid w:val="005E7B3F"/>
    <w:rsid w:val="005F040F"/>
    <w:rsid w:val="005F2C42"/>
    <w:rsid w:val="00601540"/>
    <w:rsid w:val="00603654"/>
    <w:rsid w:val="006043FC"/>
    <w:rsid w:val="006050CF"/>
    <w:rsid w:val="00611A67"/>
    <w:rsid w:val="0062186A"/>
    <w:rsid w:val="0062219E"/>
    <w:rsid w:val="006253AA"/>
    <w:rsid w:val="00626023"/>
    <w:rsid w:val="00633150"/>
    <w:rsid w:val="006336C2"/>
    <w:rsid w:val="00636058"/>
    <w:rsid w:val="00637A50"/>
    <w:rsid w:val="00641D6D"/>
    <w:rsid w:val="0064364E"/>
    <w:rsid w:val="006438F3"/>
    <w:rsid w:val="00647907"/>
    <w:rsid w:val="00651A82"/>
    <w:rsid w:val="006525E9"/>
    <w:rsid w:val="00653AAB"/>
    <w:rsid w:val="0066747B"/>
    <w:rsid w:val="006725EC"/>
    <w:rsid w:val="00672712"/>
    <w:rsid w:val="00674ED0"/>
    <w:rsid w:val="00674F22"/>
    <w:rsid w:val="00682650"/>
    <w:rsid w:val="00683609"/>
    <w:rsid w:val="00684851"/>
    <w:rsid w:val="00687284"/>
    <w:rsid w:val="00694309"/>
    <w:rsid w:val="00694B52"/>
    <w:rsid w:val="00695285"/>
    <w:rsid w:val="00695909"/>
    <w:rsid w:val="00696C56"/>
    <w:rsid w:val="00696FF5"/>
    <w:rsid w:val="006A0E88"/>
    <w:rsid w:val="006A6BB4"/>
    <w:rsid w:val="006A6D16"/>
    <w:rsid w:val="006A7FB0"/>
    <w:rsid w:val="006C2A9A"/>
    <w:rsid w:val="006C423D"/>
    <w:rsid w:val="006C46EF"/>
    <w:rsid w:val="006C4C67"/>
    <w:rsid w:val="006C4EB8"/>
    <w:rsid w:val="006D13C0"/>
    <w:rsid w:val="006D41AB"/>
    <w:rsid w:val="006D444F"/>
    <w:rsid w:val="006E16A2"/>
    <w:rsid w:val="006E413A"/>
    <w:rsid w:val="006E4FEA"/>
    <w:rsid w:val="006E5DF6"/>
    <w:rsid w:val="006F1A15"/>
    <w:rsid w:val="006F3F8B"/>
    <w:rsid w:val="006F4EA1"/>
    <w:rsid w:val="00700488"/>
    <w:rsid w:val="00703404"/>
    <w:rsid w:val="00703F92"/>
    <w:rsid w:val="00704637"/>
    <w:rsid w:val="00704F52"/>
    <w:rsid w:val="007105E4"/>
    <w:rsid w:val="00710647"/>
    <w:rsid w:val="00714EE5"/>
    <w:rsid w:val="00720270"/>
    <w:rsid w:val="00723ECF"/>
    <w:rsid w:val="00724362"/>
    <w:rsid w:val="00727780"/>
    <w:rsid w:val="007368BB"/>
    <w:rsid w:val="0073792C"/>
    <w:rsid w:val="00754069"/>
    <w:rsid w:val="00762549"/>
    <w:rsid w:val="00764DEF"/>
    <w:rsid w:val="00765DB3"/>
    <w:rsid w:val="00765ED0"/>
    <w:rsid w:val="007667DF"/>
    <w:rsid w:val="00767221"/>
    <w:rsid w:val="00767F3C"/>
    <w:rsid w:val="007702A0"/>
    <w:rsid w:val="0077080B"/>
    <w:rsid w:val="00787070"/>
    <w:rsid w:val="007906FD"/>
    <w:rsid w:val="007943EB"/>
    <w:rsid w:val="007946C0"/>
    <w:rsid w:val="00794D4A"/>
    <w:rsid w:val="00797197"/>
    <w:rsid w:val="007972A7"/>
    <w:rsid w:val="007A2BA2"/>
    <w:rsid w:val="007A3F31"/>
    <w:rsid w:val="007A49C1"/>
    <w:rsid w:val="007A6245"/>
    <w:rsid w:val="007B1DB2"/>
    <w:rsid w:val="007B328C"/>
    <w:rsid w:val="007B375B"/>
    <w:rsid w:val="007B412A"/>
    <w:rsid w:val="007B635E"/>
    <w:rsid w:val="007B7724"/>
    <w:rsid w:val="007B7CDC"/>
    <w:rsid w:val="007B7E60"/>
    <w:rsid w:val="007C74B4"/>
    <w:rsid w:val="007C7B51"/>
    <w:rsid w:val="007D0DEC"/>
    <w:rsid w:val="007E3412"/>
    <w:rsid w:val="007F393D"/>
    <w:rsid w:val="007F5C0B"/>
    <w:rsid w:val="00801B45"/>
    <w:rsid w:val="0080210F"/>
    <w:rsid w:val="008029AF"/>
    <w:rsid w:val="00802FFA"/>
    <w:rsid w:val="008102E5"/>
    <w:rsid w:val="008111B4"/>
    <w:rsid w:val="008133F0"/>
    <w:rsid w:val="00814DBD"/>
    <w:rsid w:val="00815880"/>
    <w:rsid w:val="00817842"/>
    <w:rsid w:val="0082322C"/>
    <w:rsid w:val="00823942"/>
    <w:rsid w:val="00827FFD"/>
    <w:rsid w:val="00834A6A"/>
    <w:rsid w:val="00840055"/>
    <w:rsid w:val="0084053B"/>
    <w:rsid w:val="00843CCC"/>
    <w:rsid w:val="0084529B"/>
    <w:rsid w:val="00854535"/>
    <w:rsid w:val="00856EB3"/>
    <w:rsid w:val="00863C96"/>
    <w:rsid w:val="00864A72"/>
    <w:rsid w:val="0086779B"/>
    <w:rsid w:val="008724CF"/>
    <w:rsid w:val="00873E9F"/>
    <w:rsid w:val="00874047"/>
    <w:rsid w:val="008778CB"/>
    <w:rsid w:val="00880F7B"/>
    <w:rsid w:val="00881545"/>
    <w:rsid w:val="00883204"/>
    <w:rsid w:val="00883A3E"/>
    <w:rsid w:val="0088428D"/>
    <w:rsid w:val="008912B0"/>
    <w:rsid w:val="0089148D"/>
    <w:rsid w:val="00891E0D"/>
    <w:rsid w:val="00893F1F"/>
    <w:rsid w:val="008967B7"/>
    <w:rsid w:val="008A0F36"/>
    <w:rsid w:val="008B2543"/>
    <w:rsid w:val="008B4B6E"/>
    <w:rsid w:val="008B6E94"/>
    <w:rsid w:val="008C0E93"/>
    <w:rsid w:val="008D09DE"/>
    <w:rsid w:val="008D4447"/>
    <w:rsid w:val="008D6103"/>
    <w:rsid w:val="008D7401"/>
    <w:rsid w:val="008E50C1"/>
    <w:rsid w:val="008F3455"/>
    <w:rsid w:val="00903876"/>
    <w:rsid w:val="00903DF6"/>
    <w:rsid w:val="00904A7C"/>
    <w:rsid w:val="009140F0"/>
    <w:rsid w:val="00915B0B"/>
    <w:rsid w:val="00921CF6"/>
    <w:rsid w:val="00922E9E"/>
    <w:rsid w:val="00924EF0"/>
    <w:rsid w:val="00934D7B"/>
    <w:rsid w:val="00940159"/>
    <w:rsid w:val="009467AB"/>
    <w:rsid w:val="00947180"/>
    <w:rsid w:val="009536A9"/>
    <w:rsid w:val="009567BE"/>
    <w:rsid w:val="0096180C"/>
    <w:rsid w:val="009640FA"/>
    <w:rsid w:val="009676FA"/>
    <w:rsid w:val="009679E0"/>
    <w:rsid w:val="0097527A"/>
    <w:rsid w:val="00977420"/>
    <w:rsid w:val="00977632"/>
    <w:rsid w:val="00980E9C"/>
    <w:rsid w:val="0098229C"/>
    <w:rsid w:val="00982A8E"/>
    <w:rsid w:val="00987DB4"/>
    <w:rsid w:val="0099029D"/>
    <w:rsid w:val="00993197"/>
    <w:rsid w:val="00996204"/>
    <w:rsid w:val="009A26CB"/>
    <w:rsid w:val="009A2BC2"/>
    <w:rsid w:val="009A2D37"/>
    <w:rsid w:val="009A7587"/>
    <w:rsid w:val="009B0A69"/>
    <w:rsid w:val="009B1BAA"/>
    <w:rsid w:val="009B2734"/>
    <w:rsid w:val="009B4F5B"/>
    <w:rsid w:val="009B633B"/>
    <w:rsid w:val="009C2474"/>
    <w:rsid w:val="009C7082"/>
    <w:rsid w:val="009C7F2D"/>
    <w:rsid w:val="009D0006"/>
    <w:rsid w:val="009D068C"/>
    <w:rsid w:val="009D52D0"/>
    <w:rsid w:val="009F058B"/>
    <w:rsid w:val="009F3A2A"/>
    <w:rsid w:val="009F3C50"/>
    <w:rsid w:val="009F5EA4"/>
    <w:rsid w:val="009F5F36"/>
    <w:rsid w:val="009F731F"/>
    <w:rsid w:val="009F7D33"/>
    <w:rsid w:val="00A021FE"/>
    <w:rsid w:val="00A100D9"/>
    <w:rsid w:val="00A1270E"/>
    <w:rsid w:val="00A13526"/>
    <w:rsid w:val="00A15342"/>
    <w:rsid w:val="00A15EC7"/>
    <w:rsid w:val="00A16A02"/>
    <w:rsid w:val="00A17E0C"/>
    <w:rsid w:val="00A3007E"/>
    <w:rsid w:val="00A32048"/>
    <w:rsid w:val="00A41F06"/>
    <w:rsid w:val="00A444BF"/>
    <w:rsid w:val="00A468B9"/>
    <w:rsid w:val="00A50FD4"/>
    <w:rsid w:val="00A52DB4"/>
    <w:rsid w:val="00A618E1"/>
    <w:rsid w:val="00A629B9"/>
    <w:rsid w:val="00A70716"/>
    <w:rsid w:val="00A70C20"/>
    <w:rsid w:val="00A74292"/>
    <w:rsid w:val="00A754E5"/>
    <w:rsid w:val="00A776DE"/>
    <w:rsid w:val="00A80640"/>
    <w:rsid w:val="00A80D62"/>
    <w:rsid w:val="00A87FFD"/>
    <w:rsid w:val="00A90985"/>
    <w:rsid w:val="00A91933"/>
    <w:rsid w:val="00A9239E"/>
    <w:rsid w:val="00A96CA7"/>
    <w:rsid w:val="00A97038"/>
    <w:rsid w:val="00A97CB8"/>
    <w:rsid w:val="00AA3C15"/>
    <w:rsid w:val="00AA6330"/>
    <w:rsid w:val="00AB018D"/>
    <w:rsid w:val="00AB0283"/>
    <w:rsid w:val="00AB239F"/>
    <w:rsid w:val="00AC396F"/>
    <w:rsid w:val="00AC5909"/>
    <w:rsid w:val="00AC7501"/>
    <w:rsid w:val="00AD748B"/>
    <w:rsid w:val="00AE4865"/>
    <w:rsid w:val="00AE6FC7"/>
    <w:rsid w:val="00AF50EE"/>
    <w:rsid w:val="00B0591D"/>
    <w:rsid w:val="00B13402"/>
    <w:rsid w:val="00B14BC2"/>
    <w:rsid w:val="00B17024"/>
    <w:rsid w:val="00B17CD2"/>
    <w:rsid w:val="00B17E43"/>
    <w:rsid w:val="00B17ECD"/>
    <w:rsid w:val="00B213D2"/>
    <w:rsid w:val="00B248BA"/>
    <w:rsid w:val="00B24B56"/>
    <w:rsid w:val="00B25630"/>
    <w:rsid w:val="00B2615D"/>
    <w:rsid w:val="00B302BA"/>
    <w:rsid w:val="00B30E07"/>
    <w:rsid w:val="00B34ADD"/>
    <w:rsid w:val="00B35499"/>
    <w:rsid w:val="00B35C67"/>
    <w:rsid w:val="00B414FE"/>
    <w:rsid w:val="00B52FF5"/>
    <w:rsid w:val="00B54276"/>
    <w:rsid w:val="00B5498B"/>
    <w:rsid w:val="00B57219"/>
    <w:rsid w:val="00B658A3"/>
    <w:rsid w:val="00B65AAD"/>
    <w:rsid w:val="00B72470"/>
    <w:rsid w:val="00B729AA"/>
    <w:rsid w:val="00B746A8"/>
    <w:rsid w:val="00B750F2"/>
    <w:rsid w:val="00B7664D"/>
    <w:rsid w:val="00B80989"/>
    <w:rsid w:val="00B865AE"/>
    <w:rsid w:val="00B90C66"/>
    <w:rsid w:val="00B9109B"/>
    <w:rsid w:val="00B91CA9"/>
    <w:rsid w:val="00B9249B"/>
    <w:rsid w:val="00B927AE"/>
    <w:rsid w:val="00B93721"/>
    <w:rsid w:val="00B937B1"/>
    <w:rsid w:val="00BA082A"/>
    <w:rsid w:val="00BA453C"/>
    <w:rsid w:val="00BA4E02"/>
    <w:rsid w:val="00BB08E4"/>
    <w:rsid w:val="00BB2045"/>
    <w:rsid w:val="00BB2A6D"/>
    <w:rsid w:val="00BB4189"/>
    <w:rsid w:val="00BC19F7"/>
    <w:rsid w:val="00BC2721"/>
    <w:rsid w:val="00BC41ED"/>
    <w:rsid w:val="00BD009E"/>
    <w:rsid w:val="00BD0EF8"/>
    <w:rsid w:val="00BD7A8C"/>
    <w:rsid w:val="00BE2126"/>
    <w:rsid w:val="00BE3B17"/>
    <w:rsid w:val="00BE41A2"/>
    <w:rsid w:val="00BF51AB"/>
    <w:rsid w:val="00BF716B"/>
    <w:rsid w:val="00BF7233"/>
    <w:rsid w:val="00C02AA2"/>
    <w:rsid w:val="00C04C95"/>
    <w:rsid w:val="00C12613"/>
    <w:rsid w:val="00C15B1D"/>
    <w:rsid w:val="00C16DEF"/>
    <w:rsid w:val="00C2492F"/>
    <w:rsid w:val="00C340CC"/>
    <w:rsid w:val="00C35423"/>
    <w:rsid w:val="00C365F9"/>
    <w:rsid w:val="00C3744A"/>
    <w:rsid w:val="00C4002A"/>
    <w:rsid w:val="00C46912"/>
    <w:rsid w:val="00C561DC"/>
    <w:rsid w:val="00C612A8"/>
    <w:rsid w:val="00C618D2"/>
    <w:rsid w:val="00C67631"/>
    <w:rsid w:val="00C709C6"/>
    <w:rsid w:val="00C729D7"/>
    <w:rsid w:val="00C83354"/>
    <w:rsid w:val="00C84004"/>
    <w:rsid w:val="00C843F6"/>
    <w:rsid w:val="00C84507"/>
    <w:rsid w:val="00C862C7"/>
    <w:rsid w:val="00C866AE"/>
    <w:rsid w:val="00C93137"/>
    <w:rsid w:val="00CA31B2"/>
    <w:rsid w:val="00CA3254"/>
    <w:rsid w:val="00CA7C8F"/>
    <w:rsid w:val="00CB0487"/>
    <w:rsid w:val="00CB11CE"/>
    <w:rsid w:val="00CC25A2"/>
    <w:rsid w:val="00CD21B3"/>
    <w:rsid w:val="00CD7F07"/>
    <w:rsid w:val="00CE04F3"/>
    <w:rsid w:val="00CE12D8"/>
    <w:rsid w:val="00CE4574"/>
    <w:rsid w:val="00CE70E6"/>
    <w:rsid w:val="00CF0BCA"/>
    <w:rsid w:val="00CF2E1E"/>
    <w:rsid w:val="00D02E99"/>
    <w:rsid w:val="00D034B5"/>
    <w:rsid w:val="00D03B05"/>
    <w:rsid w:val="00D13357"/>
    <w:rsid w:val="00D13A13"/>
    <w:rsid w:val="00D2689A"/>
    <w:rsid w:val="00D27F0B"/>
    <w:rsid w:val="00D3363F"/>
    <w:rsid w:val="00D45AFA"/>
    <w:rsid w:val="00D47A03"/>
    <w:rsid w:val="00D65506"/>
    <w:rsid w:val="00D71CBC"/>
    <w:rsid w:val="00D773CF"/>
    <w:rsid w:val="00D77C63"/>
    <w:rsid w:val="00D83563"/>
    <w:rsid w:val="00D8448F"/>
    <w:rsid w:val="00D84DF3"/>
    <w:rsid w:val="00DA221D"/>
    <w:rsid w:val="00DA5C4A"/>
    <w:rsid w:val="00DA64B6"/>
    <w:rsid w:val="00DA7902"/>
    <w:rsid w:val="00DB2B91"/>
    <w:rsid w:val="00DB5C9D"/>
    <w:rsid w:val="00DB7081"/>
    <w:rsid w:val="00DC490D"/>
    <w:rsid w:val="00DD02E6"/>
    <w:rsid w:val="00DD2E74"/>
    <w:rsid w:val="00DD4832"/>
    <w:rsid w:val="00DF256A"/>
    <w:rsid w:val="00DF665B"/>
    <w:rsid w:val="00E0005A"/>
    <w:rsid w:val="00E0111B"/>
    <w:rsid w:val="00E0152A"/>
    <w:rsid w:val="00E03394"/>
    <w:rsid w:val="00E05F34"/>
    <w:rsid w:val="00E066E5"/>
    <w:rsid w:val="00E10AB6"/>
    <w:rsid w:val="00E1736E"/>
    <w:rsid w:val="00E21923"/>
    <w:rsid w:val="00E22F03"/>
    <w:rsid w:val="00E233C1"/>
    <w:rsid w:val="00E33D54"/>
    <w:rsid w:val="00E350C5"/>
    <w:rsid w:val="00E51404"/>
    <w:rsid w:val="00E574C9"/>
    <w:rsid w:val="00E610DE"/>
    <w:rsid w:val="00E62EBE"/>
    <w:rsid w:val="00E66167"/>
    <w:rsid w:val="00E70E6A"/>
    <w:rsid w:val="00E71F2F"/>
    <w:rsid w:val="00E7202A"/>
    <w:rsid w:val="00E77786"/>
    <w:rsid w:val="00E806FB"/>
    <w:rsid w:val="00E86761"/>
    <w:rsid w:val="00EA00F3"/>
    <w:rsid w:val="00EB0365"/>
    <w:rsid w:val="00EB1C2D"/>
    <w:rsid w:val="00EB3AFE"/>
    <w:rsid w:val="00EB41D1"/>
    <w:rsid w:val="00EC1810"/>
    <w:rsid w:val="00EC2F05"/>
    <w:rsid w:val="00EC3FCC"/>
    <w:rsid w:val="00EC7F1C"/>
    <w:rsid w:val="00ED038D"/>
    <w:rsid w:val="00ED32FF"/>
    <w:rsid w:val="00ED4BBA"/>
    <w:rsid w:val="00EF039B"/>
    <w:rsid w:val="00EF4933"/>
    <w:rsid w:val="00EF5044"/>
    <w:rsid w:val="00EF5DCE"/>
    <w:rsid w:val="00F01956"/>
    <w:rsid w:val="00F04D2D"/>
    <w:rsid w:val="00F06DCD"/>
    <w:rsid w:val="00F06E34"/>
    <w:rsid w:val="00F116CE"/>
    <w:rsid w:val="00F13C58"/>
    <w:rsid w:val="00F16F93"/>
    <w:rsid w:val="00F176DE"/>
    <w:rsid w:val="00F17B94"/>
    <w:rsid w:val="00F21C47"/>
    <w:rsid w:val="00F244E2"/>
    <w:rsid w:val="00F311A2"/>
    <w:rsid w:val="00F317D7"/>
    <w:rsid w:val="00F340DE"/>
    <w:rsid w:val="00F34ED0"/>
    <w:rsid w:val="00F43542"/>
    <w:rsid w:val="00F449CD"/>
    <w:rsid w:val="00F44BAB"/>
    <w:rsid w:val="00F454E2"/>
    <w:rsid w:val="00F47FD6"/>
    <w:rsid w:val="00F522B8"/>
    <w:rsid w:val="00F527CB"/>
    <w:rsid w:val="00F561D8"/>
    <w:rsid w:val="00F562AA"/>
    <w:rsid w:val="00F6579F"/>
    <w:rsid w:val="00F66975"/>
    <w:rsid w:val="00F7105A"/>
    <w:rsid w:val="00F7710E"/>
    <w:rsid w:val="00F7740F"/>
    <w:rsid w:val="00F77676"/>
    <w:rsid w:val="00F80393"/>
    <w:rsid w:val="00F8197C"/>
    <w:rsid w:val="00F82B4E"/>
    <w:rsid w:val="00F87559"/>
    <w:rsid w:val="00F96D71"/>
    <w:rsid w:val="00F97C9E"/>
    <w:rsid w:val="00FA20DE"/>
    <w:rsid w:val="00FA4EE8"/>
    <w:rsid w:val="00FB12CA"/>
    <w:rsid w:val="00FB2E32"/>
    <w:rsid w:val="00FB36EC"/>
    <w:rsid w:val="00FB4E1B"/>
    <w:rsid w:val="00FC0291"/>
    <w:rsid w:val="00FC0DA7"/>
    <w:rsid w:val="00FC1C92"/>
    <w:rsid w:val="00FC217A"/>
    <w:rsid w:val="00FC2229"/>
    <w:rsid w:val="00FD333B"/>
    <w:rsid w:val="00FD5B3C"/>
    <w:rsid w:val="00FD689C"/>
    <w:rsid w:val="00FD705C"/>
    <w:rsid w:val="00FD777A"/>
    <w:rsid w:val="00FE260B"/>
    <w:rsid w:val="00FE692E"/>
    <w:rsid w:val="00FF02FC"/>
    <w:rsid w:val="00FF055A"/>
    <w:rsid w:val="00FF1028"/>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uiPriority w:val="99"/>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 w:type="paragraph" w:customStyle="1" w:styleId="paragraph">
    <w:name w:val="paragraph"/>
    <w:basedOn w:val="Normal"/>
    <w:rsid w:val="004B659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4B659A"/>
  </w:style>
  <w:style w:type="character" w:customStyle="1" w:styleId="eop">
    <w:name w:val="eop"/>
    <w:basedOn w:val="DefaultParagraphFont"/>
    <w:rsid w:val="004B6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25614">
      <w:bodyDiv w:val="1"/>
      <w:marLeft w:val="0"/>
      <w:marRight w:val="0"/>
      <w:marTop w:val="0"/>
      <w:marBottom w:val="0"/>
      <w:divBdr>
        <w:top w:val="none" w:sz="0" w:space="0" w:color="auto"/>
        <w:left w:val="none" w:sz="0" w:space="0" w:color="auto"/>
        <w:bottom w:val="none" w:sz="0" w:space="0" w:color="auto"/>
        <w:right w:val="none" w:sz="0" w:space="0" w:color="auto"/>
      </w:divBdr>
      <w:divsChild>
        <w:div w:id="1519663229">
          <w:marLeft w:val="0"/>
          <w:marRight w:val="0"/>
          <w:marTop w:val="0"/>
          <w:marBottom w:val="0"/>
          <w:divBdr>
            <w:top w:val="none" w:sz="0" w:space="0" w:color="auto"/>
            <w:left w:val="none" w:sz="0" w:space="0" w:color="auto"/>
            <w:bottom w:val="none" w:sz="0" w:space="0" w:color="auto"/>
            <w:right w:val="none" w:sz="0" w:space="0" w:color="auto"/>
          </w:divBdr>
        </w:div>
        <w:div w:id="842625553">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3.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4.xml><?xml version="1.0" encoding="utf-8"?>
<ds:datastoreItem xmlns:ds="http://schemas.openxmlformats.org/officeDocument/2006/customXml" ds:itemID="{A9A43F22-7142-4AD9-ACC0-BDEED22AAD53}"/>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Alyson Hunt</cp:lastModifiedBy>
  <cp:revision>2</cp:revision>
  <cp:lastPrinted>2019-02-26T17:40:00Z</cp:lastPrinted>
  <dcterms:created xsi:type="dcterms:W3CDTF">2023-10-11T12:52:00Z</dcterms:created>
  <dcterms:modified xsi:type="dcterms:W3CDTF">2023-10-11T12:52:00Z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