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66F3E433" w:rsidR="009A2D37" w:rsidRPr="00FF055A"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53DD716D" w14:textId="57C4B72B" w:rsidR="00694B52" w:rsidRPr="00856845" w:rsidRDefault="00856845" w:rsidP="00856845">
      <w:pPr>
        <w:spacing w:after="120" w:line="240" w:lineRule="auto"/>
        <w:ind w:left="568" w:right="544"/>
        <w:jc w:val="both"/>
        <w:rPr>
          <w:rFonts w:ascii="Arial" w:hAnsi="Arial" w:cs="Arial"/>
          <w:sz w:val="24"/>
          <w:szCs w:val="24"/>
        </w:rPr>
      </w:pPr>
      <w:r w:rsidRPr="00856845">
        <w:rPr>
          <w:rFonts w:ascii="Arial" w:hAnsi="Arial" w:cs="Arial"/>
          <w:sz w:val="24"/>
          <w:szCs w:val="24"/>
        </w:rPr>
        <w:t>PSYC5660 Cognition in Action</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1"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1"/>
    </w:p>
    <w:p w14:paraId="76FDE1A8" w14:textId="2DC46599" w:rsidR="00694B52" w:rsidRPr="00D5358A" w:rsidRDefault="00D5358A" w:rsidP="00D5358A">
      <w:pPr>
        <w:spacing w:after="120" w:line="240" w:lineRule="auto"/>
        <w:ind w:left="568" w:right="544"/>
        <w:jc w:val="both"/>
        <w:rPr>
          <w:rFonts w:ascii="Arial" w:hAnsi="Arial" w:cs="Arial"/>
          <w:iCs/>
          <w:sz w:val="24"/>
          <w:szCs w:val="24"/>
        </w:rPr>
      </w:pPr>
      <w:r w:rsidRPr="00D5358A">
        <w:rPr>
          <w:rFonts w:ascii="Arial" w:hAnsi="Arial" w:cs="Arial"/>
          <w:iCs/>
          <w:sz w:val="24"/>
          <w:szCs w:val="24"/>
        </w:rPr>
        <w:t>Division of Human and Social Sciences, School of Psychology</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2" w:name="_Toc138355374"/>
      <w:r w:rsidRPr="003F1D9F">
        <w:rPr>
          <w:rFonts w:ascii="Arial" w:hAnsi="Arial" w:cs="Arial"/>
        </w:rPr>
        <w:t>The level of the module</w:t>
      </w:r>
      <w:bookmarkEnd w:id="2"/>
      <w:r w:rsidRPr="003F1D9F">
        <w:rPr>
          <w:rFonts w:ascii="Arial" w:hAnsi="Arial" w:cs="Arial"/>
        </w:rPr>
        <w:t xml:space="preserve"> </w:t>
      </w:r>
    </w:p>
    <w:p w14:paraId="4E7F1A70" w14:textId="5225A029" w:rsidR="00B9249B" w:rsidRPr="00B9249B" w:rsidRDefault="00B9249B" w:rsidP="00D5358A">
      <w:pPr>
        <w:spacing w:after="120" w:line="240" w:lineRule="auto"/>
        <w:ind w:left="284" w:right="544" w:firstLine="284"/>
        <w:jc w:val="both"/>
        <w:rPr>
          <w:rFonts w:ascii="Arial" w:hAnsi="Arial" w:cs="Arial"/>
          <w:i/>
          <w:iCs/>
          <w:sz w:val="24"/>
          <w:szCs w:val="24"/>
        </w:rPr>
      </w:pPr>
      <w:r w:rsidRPr="00B9249B">
        <w:rPr>
          <w:rFonts w:ascii="Arial" w:hAnsi="Arial" w:cs="Arial"/>
        </w:rPr>
        <w:t xml:space="preserve">Level 6 </w:t>
      </w:r>
    </w:p>
    <w:p w14:paraId="20483909" w14:textId="75407E6F" w:rsidR="009A2D37" w:rsidRPr="003F1D9F" w:rsidRDefault="009A2D37" w:rsidP="003F1D9F">
      <w:pPr>
        <w:pStyle w:val="Heading1"/>
        <w:numPr>
          <w:ilvl w:val="0"/>
          <w:numId w:val="21"/>
        </w:numPr>
        <w:spacing w:before="240" w:after="120"/>
        <w:ind w:left="568" w:hanging="284"/>
        <w:jc w:val="left"/>
        <w:rPr>
          <w:rFonts w:ascii="Arial" w:hAnsi="Arial" w:cs="Arial"/>
        </w:rPr>
      </w:pPr>
      <w:bookmarkStart w:id="3" w:name="_Toc138355375"/>
      <w:r w:rsidRPr="003F1D9F">
        <w:rPr>
          <w:rFonts w:ascii="Arial" w:hAnsi="Arial" w:cs="Arial"/>
        </w:rPr>
        <w:t>The number of credits and the ECTS value which the module represents</w:t>
      </w:r>
      <w:bookmarkEnd w:id="3"/>
      <w:r w:rsidRPr="003F1D9F">
        <w:rPr>
          <w:rFonts w:ascii="Arial" w:hAnsi="Arial" w:cs="Arial"/>
        </w:rPr>
        <w:t xml:space="preserve"> </w:t>
      </w:r>
    </w:p>
    <w:p w14:paraId="369EF084" w14:textId="3BA59FCB" w:rsidR="00694B52" w:rsidRPr="00D5358A" w:rsidRDefault="00DC490D" w:rsidP="00D5358A">
      <w:pPr>
        <w:spacing w:after="120" w:line="240" w:lineRule="auto"/>
        <w:ind w:left="284" w:right="544" w:firstLine="284"/>
        <w:rPr>
          <w:rFonts w:ascii="Arial" w:hAnsi="Arial" w:cs="Arial"/>
          <w:sz w:val="24"/>
          <w:szCs w:val="24"/>
        </w:rPr>
      </w:pPr>
      <w:r w:rsidRPr="00D5358A">
        <w:rPr>
          <w:rFonts w:ascii="Arial" w:hAnsi="Arial" w:cs="Arial"/>
          <w:sz w:val="24"/>
          <w:szCs w:val="24"/>
        </w:rPr>
        <w:t>15 credits (7.5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6"/>
      <w:r w:rsidRPr="003F1D9F">
        <w:rPr>
          <w:rFonts w:ascii="Arial" w:hAnsi="Arial" w:cs="Arial"/>
        </w:rPr>
        <w:t>Which term(s) the module is to be taught in (or other teaching pattern)</w:t>
      </w:r>
      <w:bookmarkEnd w:id="4"/>
    </w:p>
    <w:p w14:paraId="6A16589E" w14:textId="0C702EB6" w:rsidR="00694B52" w:rsidRPr="009A3F20" w:rsidRDefault="00DC490D" w:rsidP="009A3F20">
      <w:pPr>
        <w:spacing w:after="120" w:line="240" w:lineRule="auto"/>
        <w:ind w:left="284" w:right="544" w:firstLine="284"/>
        <w:rPr>
          <w:rFonts w:ascii="Arial" w:hAnsi="Arial" w:cs="Arial"/>
          <w:iCs/>
          <w:sz w:val="24"/>
          <w:szCs w:val="24"/>
        </w:rPr>
      </w:pPr>
      <w:r w:rsidRPr="009A3F20">
        <w:rPr>
          <w:rFonts w:ascii="Arial" w:hAnsi="Arial" w:cs="Arial"/>
          <w:iCs/>
          <w:sz w:val="24"/>
          <w:szCs w:val="24"/>
        </w:rPr>
        <w:t>Autumn or 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5" w:name="_Toc138355377"/>
      <w:r w:rsidRPr="003F1D9F">
        <w:rPr>
          <w:rFonts w:ascii="Arial" w:hAnsi="Arial" w:cs="Arial"/>
        </w:rPr>
        <w:t>Delivery of the module</w:t>
      </w:r>
      <w:bookmarkEnd w:id="5"/>
    </w:p>
    <w:p w14:paraId="7881EE08" w14:textId="283B4C96" w:rsidR="00A91933" w:rsidRPr="003B6145" w:rsidRDefault="00A91933" w:rsidP="00722A9D">
      <w:pPr>
        <w:pStyle w:val="ListParagraph"/>
        <w:numPr>
          <w:ilvl w:val="1"/>
          <w:numId w:val="21"/>
        </w:numPr>
        <w:spacing w:after="120"/>
        <w:ind w:left="993"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46BCC147" w:rsidR="00A91933" w:rsidRPr="00FC2229" w:rsidRDefault="00801B45" w:rsidP="00722A9D">
      <w:pPr>
        <w:ind w:left="993"/>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722A9D">
      <w:pPr>
        <w:pStyle w:val="ListParagraph"/>
        <w:numPr>
          <w:ilvl w:val="1"/>
          <w:numId w:val="21"/>
        </w:numPr>
        <w:spacing w:after="120"/>
        <w:ind w:left="993"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64C5CDF" w:rsidR="003D2571" w:rsidRPr="009A3F20" w:rsidRDefault="003D2571" w:rsidP="00722A9D">
      <w:pPr>
        <w:spacing w:after="120" w:line="240" w:lineRule="auto"/>
        <w:ind w:left="993" w:right="544"/>
        <w:rPr>
          <w:rFonts w:ascii="Arial" w:hAnsi="Arial" w:cs="Arial"/>
          <w:sz w:val="24"/>
          <w:szCs w:val="24"/>
        </w:rPr>
      </w:pPr>
      <w:r w:rsidRPr="009A3F20">
        <w:rPr>
          <w:rFonts w:ascii="Arial" w:hAnsi="Arial" w:cs="Arial"/>
          <w:sz w:val="24"/>
          <w:szCs w:val="24"/>
        </w:rPr>
        <w:t>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6"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6"/>
    </w:p>
    <w:p w14:paraId="5AE02DAF" w14:textId="18649445" w:rsidR="00694B52" w:rsidRPr="009A3F20" w:rsidRDefault="009A3F20" w:rsidP="009A3F20">
      <w:pPr>
        <w:spacing w:after="120" w:line="240" w:lineRule="auto"/>
        <w:ind w:left="568" w:right="544"/>
        <w:jc w:val="both"/>
        <w:rPr>
          <w:rFonts w:ascii="Arial" w:hAnsi="Arial" w:cs="Arial"/>
          <w:bCs/>
          <w:sz w:val="24"/>
          <w:szCs w:val="24"/>
        </w:rPr>
      </w:pPr>
      <w:r w:rsidRPr="009A3F20">
        <w:rPr>
          <w:rFonts w:ascii="Arial" w:hAnsi="Arial" w:cs="Arial"/>
          <w:bCs/>
          <w:sz w:val="24"/>
          <w:szCs w:val="24"/>
        </w:rPr>
        <w:t>None</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7"/>
    </w:p>
    <w:p w14:paraId="17DEBE48" w14:textId="7CDBD974" w:rsidR="00B9249B" w:rsidRPr="005710D2" w:rsidRDefault="00B9249B" w:rsidP="00722A9D">
      <w:pPr>
        <w:pStyle w:val="ListParagraph"/>
        <w:numPr>
          <w:ilvl w:val="1"/>
          <w:numId w:val="21"/>
        </w:numPr>
        <w:spacing w:before="240" w:after="120"/>
        <w:ind w:left="993"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3E002953" w:rsidR="00E7202A" w:rsidRPr="004C6973" w:rsidRDefault="004C6973" w:rsidP="00722A9D">
      <w:pPr>
        <w:pStyle w:val="ListParagraph"/>
        <w:spacing w:after="120" w:line="240" w:lineRule="auto"/>
        <w:ind w:left="993" w:right="544"/>
        <w:contextualSpacing w:val="0"/>
        <w:rPr>
          <w:rFonts w:ascii="Arial" w:hAnsi="Arial" w:cs="Arial"/>
          <w:iCs/>
          <w:sz w:val="24"/>
          <w:szCs w:val="24"/>
        </w:rPr>
      </w:pPr>
      <w:r w:rsidRPr="004C6973">
        <w:rPr>
          <w:rFonts w:ascii="Arial" w:hAnsi="Arial" w:cs="Arial"/>
          <w:iCs/>
          <w:sz w:val="24"/>
          <w:szCs w:val="24"/>
        </w:rPr>
        <w:t>None</w:t>
      </w:r>
    </w:p>
    <w:p w14:paraId="021CA740" w14:textId="48FB6A6C" w:rsidR="00B9249B" w:rsidRPr="005710D2" w:rsidRDefault="00B9249B" w:rsidP="00722A9D">
      <w:pPr>
        <w:pStyle w:val="ListParagraph"/>
        <w:numPr>
          <w:ilvl w:val="1"/>
          <w:numId w:val="21"/>
        </w:numPr>
        <w:spacing w:before="240" w:after="120"/>
        <w:ind w:left="993"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0F844682" w14:textId="6346C738" w:rsidR="004C6973" w:rsidRPr="00817C81" w:rsidRDefault="004C6973" w:rsidP="00722A9D">
      <w:pPr>
        <w:spacing w:after="120" w:line="240" w:lineRule="auto"/>
        <w:ind w:left="993" w:right="544"/>
        <w:rPr>
          <w:rFonts w:ascii="Arial" w:hAnsi="Arial" w:cs="Arial"/>
          <w:sz w:val="24"/>
          <w:szCs w:val="24"/>
        </w:rPr>
      </w:pPr>
      <w:r w:rsidRPr="00817C81">
        <w:rPr>
          <w:rFonts w:ascii="Arial" w:hAnsi="Arial" w:cs="Arial"/>
          <w:sz w:val="24"/>
          <w:szCs w:val="24"/>
        </w:rPr>
        <w:t>BSc Psychology</w:t>
      </w:r>
    </w:p>
    <w:p w14:paraId="4D2895BD" w14:textId="502BC060" w:rsidR="004C6973" w:rsidRPr="00817C81" w:rsidRDefault="004C6973" w:rsidP="00722A9D">
      <w:pPr>
        <w:spacing w:after="120" w:line="240" w:lineRule="auto"/>
        <w:ind w:left="993" w:right="544"/>
        <w:rPr>
          <w:rFonts w:ascii="Arial" w:hAnsi="Arial" w:cs="Arial"/>
          <w:sz w:val="24"/>
          <w:szCs w:val="24"/>
        </w:rPr>
      </w:pPr>
      <w:r w:rsidRPr="00817C81">
        <w:rPr>
          <w:rFonts w:ascii="Arial" w:hAnsi="Arial" w:cs="Arial"/>
          <w:sz w:val="24"/>
          <w:szCs w:val="24"/>
        </w:rPr>
        <w:t>BSc Psychology with a Placement Year</w:t>
      </w:r>
    </w:p>
    <w:p w14:paraId="39530C8D" w14:textId="1092B73D" w:rsidR="004C6973" w:rsidRPr="00817C81" w:rsidRDefault="004C6973" w:rsidP="00722A9D">
      <w:pPr>
        <w:spacing w:after="120" w:line="240" w:lineRule="auto"/>
        <w:ind w:left="993" w:right="544"/>
        <w:rPr>
          <w:rFonts w:ascii="Arial" w:hAnsi="Arial" w:cs="Arial"/>
          <w:sz w:val="24"/>
          <w:szCs w:val="24"/>
        </w:rPr>
      </w:pPr>
      <w:r w:rsidRPr="00817C81">
        <w:rPr>
          <w:rFonts w:ascii="Arial" w:hAnsi="Arial" w:cs="Arial"/>
          <w:sz w:val="24"/>
          <w:szCs w:val="24"/>
        </w:rPr>
        <w:t>BSc Psychology with a Year Abroad</w:t>
      </w:r>
    </w:p>
    <w:p w14:paraId="340B3E0B" w14:textId="67503285" w:rsidR="004C6973" w:rsidRPr="00817C81" w:rsidRDefault="004C6973" w:rsidP="00722A9D">
      <w:pPr>
        <w:spacing w:after="120" w:line="240" w:lineRule="auto"/>
        <w:ind w:left="993" w:right="544"/>
        <w:rPr>
          <w:rFonts w:ascii="Arial" w:hAnsi="Arial" w:cs="Arial"/>
          <w:sz w:val="24"/>
          <w:szCs w:val="24"/>
        </w:rPr>
      </w:pPr>
      <w:r w:rsidRPr="00817C81">
        <w:rPr>
          <w:rFonts w:ascii="Arial" w:hAnsi="Arial" w:cs="Arial"/>
          <w:sz w:val="24"/>
          <w:szCs w:val="24"/>
        </w:rPr>
        <w:t>BSc Psychology with Clinical Psychology</w:t>
      </w:r>
    </w:p>
    <w:p w14:paraId="20565422" w14:textId="7AC5557F" w:rsidR="004C6973" w:rsidRPr="00817C81" w:rsidRDefault="004C6973" w:rsidP="00722A9D">
      <w:pPr>
        <w:spacing w:after="120" w:line="240" w:lineRule="auto"/>
        <w:ind w:left="993" w:right="544"/>
        <w:rPr>
          <w:rFonts w:ascii="Arial" w:hAnsi="Arial" w:cs="Arial"/>
          <w:sz w:val="24"/>
          <w:szCs w:val="24"/>
        </w:rPr>
      </w:pPr>
      <w:r w:rsidRPr="00817C81">
        <w:rPr>
          <w:rFonts w:ascii="Arial" w:hAnsi="Arial" w:cs="Arial"/>
          <w:sz w:val="24"/>
          <w:szCs w:val="24"/>
        </w:rPr>
        <w:t>BSc Psychology with Clinical Psychology and a Placement Year</w:t>
      </w:r>
    </w:p>
    <w:p w14:paraId="77360704" w14:textId="42731DCC" w:rsidR="004C6973" w:rsidRPr="00817C81" w:rsidRDefault="004C6973" w:rsidP="00722A9D">
      <w:pPr>
        <w:spacing w:after="120" w:line="240" w:lineRule="auto"/>
        <w:ind w:left="993" w:right="544"/>
        <w:rPr>
          <w:rFonts w:ascii="Arial" w:hAnsi="Arial" w:cs="Arial"/>
          <w:sz w:val="24"/>
          <w:szCs w:val="24"/>
        </w:rPr>
      </w:pPr>
      <w:r w:rsidRPr="00817C81">
        <w:rPr>
          <w:rFonts w:ascii="Arial" w:hAnsi="Arial" w:cs="Arial"/>
          <w:sz w:val="24"/>
          <w:szCs w:val="24"/>
        </w:rPr>
        <w:t>BSc Psychology with Forensic Psychology</w:t>
      </w:r>
    </w:p>
    <w:p w14:paraId="272BE74D" w14:textId="5D28204B" w:rsidR="0014429B" w:rsidRPr="00817C81" w:rsidRDefault="004C6973" w:rsidP="00722A9D">
      <w:pPr>
        <w:pStyle w:val="ListParagraph"/>
        <w:spacing w:after="120" w:line="240" w:lineRule="auto"/>
        <w:ind w:left="993" w:right="544"/>
        <w:contextualSpacing w:val="0"/>
        <w:rPr>
          <w:rFonts w:ascii="Arial" w:hAnsi="Arial" w:cs="Arial"/>
          <w:sz w:val="24"/>
          <w:szCs w:val="24"/>
        </w:rPr>
      </w:pPr>
      <w:r w:rsidRPr="00817C81">
        <w:rPr>
          <w:rFonts w:ascii="Arial" w:hAnsi="Arial" w:cs="Arial"/>
          <w:sz w:val="24"/>
          <w:szCs w:val="24"/>
        </w:rPr>
        <w:t xml:space="preserve">Available to Short Term Credit students at the discretion of the school/module </w:t>
      </w:r>
      <w:r w:rsidR="00817C81">
        <w:rPr>
          <w:rFonts w:ascii="Arial" w:hAnsi="Arial" w:cs="Arial"/>
          <w:sz w:val="24"/>
          <w:szCs w:val="24"/>
        </w:rPr>
        <w:t xml:space="preserve">  </w:t>
      </w:r>
      <w:r w:rsidR="00817C81">
        <w:rPr>
          <w:rFonts w:ascii="Arial" w:hAnsi="Arial" w:cs="Arial"/>
          <w:sz w:val="24"/>
          <w:szCs w:val="24"/>
        </w:rPr>
        <w:tab/>
      </w:r>
      <w:r w:rsidRPr="00817C81">
        <w:rPr>
          <w:rFonts w:ascii="Arial" w:hAnsi="Arial" w:cs="Arial"/>
          <w:sz w:val="24"/>
          <w:szCs w:val="24"/>
        </w:rPr>
        <w:t>convenor.</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8" w:name="_Toc138355380"/>
      <w:r w:rsidRPr="005710D2">
        <w:rPr>
          <w:rFonts w:ascii="Arial" w:hAnsi="Arial" w:cs="Arial"/>
        </w:rPr>
        <w:lastRenderedPageBreak/>
        <w:t>A synopsis of the curriculum</w:t>
      </w:r>
      <w:bookmarkEnd w:id="8"/>
    </w:p>
    <w:p w14:paraId="41ACF9E6" w14:textId="3D3E4B23" w:rsidR="004C6973" w:rsidRPr="00817C81" w:rsidRDefault="004C6973" w:rsidP="004C6973">
      <w:pPr>
        <w:pStyle w:val="ListParagraph"/>
        <w:jc w:val="both"/>
        <w:rPr>
          <w:rFonts w:ascii="Arial" w:hAnsi="Arial" w:cs="Arial"/>
          <w:sz w:val="24"/>
          <w:szCs w:val="24"/>
        </w:rPr>
      </w:pPr>
      <w:bookmarkStart w:id="9" w:name="_Toc138355381"/>
      <w:r w:rsidRPr="00817C81">
        <w:rPr>
          <w:rFonts w:ascii="Arial" w:hAnsi="Arial" w:cs="Arial"/>
          <w:sz w:val="24"/>
          <w:szCs w:val="24"/>
        </w:rPr>
        <w:t xml:space="preserve">This module tackles a variety of hot and/or critical topics in cognitive psychology, building upon the theories and research assimilated at Stages 1 and 2. The goal of the lecturers, </w:t>
      </w:r>
      <w:r w:rsidR="00DB7FA6" w:rsidRPr="00817C81">
        <w:rPr>
          <w:rFonts w:ascii="Arial" w:hAnsi="Arial" w:cs="Arial"/>
          <w:sz w:val="24"/>
          <w:szCs w:val="24"/>
        </w:rPr>
        <w:t xml:space="preserve">all </w:t>
      </w:r>
      <w:r w:rsidRPr="00817C81">
        <w:rPr>
          <w:rFonts w:ascii="Arial" w:hAnsi="Arial" w:cs="Arial"/>
          <w:sz w:val="24"/>
          <w:szCs w:val="24"/>
        </w:rPr>
        <w:t xml:space="preserve">experts on their topics, is to bring students to a more advanced level, where they can start to evaluate pieces of research in terms of their findings, conceptual underpinnings and/or methodological choices. The overarching theme focuses on free will and metacognition, looking in particular at the extent to which we control, or feel we control, our cognitive processes and behaviour in areas such as decision making, imitation and memory. We will discuss research that has used a variety of methods, including behavioural, animal and neuroimaging techniques. Practical applications and relevance to a general understanding of behaviour will be emphasised throughout. </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Contact Hours</w:t>
      </w:r>
      <w:bookmarkEnd w:id="9"/>
    </w:p>
    <w:p w14:paraId="0BC2800C" w14:textId="70800BBD" w:rsidR="005710D2" w:rsidRPr="004C6973" w:rsidRDefault="0033628F" w:rsidP="004C6973">
      <w:pPr>
        <w:spacing w:after="120"/>
        <w:ind w:left="568"/>
        <w:rPr>
          <w:rFonts w:ascii="Arial" w:hAnsi="Arial" w:cs="Arial"/>
          <w:sz w:val="24"/>
          <w:szCs w:val="24"/>
        </w:rPr>
      </w:pPr>
      <w:r w:rsidRPr="00636058">
        <w:rPr>
          <w:rFonts w:ascii="Arial" w:hAnsi="Arial" w:cs="Arial"/>
          <w:sz w:val="24"/>
          <w:szCs w:val="24"/>
        </w:rPr>
        <w:t>Private Stud</w:t>
      </w:r>
      <w:r w:rsidRPr="004C6973">
        <w:rPr>
          <w:rFonts w:ascii="Arial" w:hAnsi="Arial" w:cs="Arial"/>
          <w:sz w:val="24"/>
          <w:szCs w:val="24"/>
        </w:rPr>
        <w:t xml:space="preserve">y: </w:t>
      </w:r>
      <w:r w:rsidR="004C6973" w:rsidRPr="004C6973">
        <w:rPr>
          <w:rFonts w:ascii="Arial" w:hAnsi="Arial" w:cs="Arial"/>
          <w:sz w:val="24"/>
          <w:szCs w:val="24"/>
        </w:rPr>
        <w:t>128</w:t>
      </w:r>
    </w:p>
    <w:p w14:paraId="0B50D4F4" w14:textId="1172F398" w:rsidR="0033628F" w:rsidRPr="004C6973" w:rsidRDefault="0033628F" w:rsidP="004C6973">
      <w:pPr>
        <w:spacing w:after="120"/>
        <w:ind w:left="568"/>
        <w:rPr>
          <w:rFonts w:ascii="Arial" w:hAnsi="Arial" w:cs="Arial"/>
          <w:sz w:val="24"/>
          <w:szCs w:val="24"/>
        </w:rPr>
      </w:pPr>
      <w:r w:rsidRPr="004C6973">
        <w:rPr>
          <w:rFonts w:ascii="Arial" w:hAnsi="Arial" w:cs="Arial"/>
          <w:sz w:val="24"/>
          <w:szCs w:val="24"/>
        </w:rPr>
        <w:t>Contact Hours:</w:t>
      </w:r>
      <w:r w:rsidR="004C6973" w:rsidRPr="004C6973">
        <w:rPr>
          <w:rFonts w:ascii="Arial" w:hAnsi="Arial" w:cs="Arial"/>
          <w:sz w:val="24"/>
          <w:szCs w:val="24"/>
        </w:rPr>
        <w:t>22</w:t>
      </w:r>
    </w:p>
    <w:p w14:paraId="370638D5" w14:textId="31011AB1" w:rsidR="0033628F" w:rsidRDefault="0033628F" w:rsidP="004C6973">
      <w:pPr>
        <w:ind w:left="568"/>
        <w:rPr>
          <w:rFonts w:ascii="Arial" w:hAnsi="Arial" w:cs="Arial"/>
          <w:i/>
          <w:iCs/>
          <w:sz w:val="24"/>
          <w:szCs w:val="24"/>
        </w:rPr>
      </w:pPr>
      <w:r w:rsidRPr="00636058">
        <w:rPr>
          <w:rFonts w:ascii="Arial" w:hAnsi="Arial" w:cs="Arial"/>
          <w:sz w:val="24"/>
          <w:szCs w:val="24"/>
        </w:rPr>
        <w:t>Total</w:t>
      </w:r>
      <w:r>
        <w:rPr>
          <w:rFonts w:ascii="Arial" w:hAnsi="Arial" w:cs="Arial"/>
          <w:sz w:val="24"/>
          <w:szCs w:val="24"/>
        </w:rPr>
        <w:t xml:space="preserve">: </w:t>
      </w:r>
      <w:r w:rsidR="004C6973">
        <w:rPr>
          <w:rFonts w:ascii="Arial" w:hAnsi="Arial" w:cs="Arial"/>
          <w:sz w:val="24"/>
          <w:szCs w:val="24"/>
        </w:rPr>
        <w:t>150</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0" w:name="_Toc138355382"/>
      <w:r w:rsidRPr="005710D2">
        <w:rPr>
          <w:rFonts w:ascii="Arial" w:hAnsi="Arial" w:cs="Arial"/>
        </w:rPr>
        <w:t>Learning and teaching methods</w:t>
      </w:r>
      <w:bookmarkEnd w:id="10"/>
    </w:p>
    <w:p w14:paraId="3554C665" w14:textId="4EA8B2E4" w:rsidR="003D2571" w:rsidRPr="009973C1" w:rsidRDefault="003D2571" w:rsidP="009973C1">
      <w:pPr>
        <w:ind w:left="284" w:firstLine="284"/>
        <w:rPr>
          <w:rFonts w:ascii="Arial" w:hAnsi="Arial" w:cs="Arial"/>
          <w:sz w:val="24"/>
          <w:szCs w:val="24"/>
        </w:rPr>
      </w:pPr>
      <w:r w:rsidRPr="009973C1">
        <w:rPr>
          <w:rFonts w:ascii="Arial" w:hAnsi="Arial" w:cs="Arial"/>
          <w:sz w:val="24"/>
          <w:szCs w:val="24"/>
        </w:rPr>
        <w:t>This module will be delivered via lectures and seminars.</w:t>
      </w:r>
    </w:p>
    <w:p w14:paraId="785B9D5C" w14:textId="2EFAE99E" w:rsidR="0033628F" w:rsidRDefault="009A2D37" w:rsidP="005710D2">
      <w:pPr>
        <w:pStyle w:val="Heading1"/>
        <w:numPr>
          <w:ilvl w:val="0"/>
          <w:numId w:val="21"/>
        </w:numPr>
        <w:spacing w:before="240" w:after="120"/>
        <w:ind w:left="568" w:hanging="284"/>
        <w:jc w:val="left"/>
        <w:rPr>
          <w:rFonts w:ascii="Arial" w:hAnsi="Arial" w:cs="Arial"/>
        </w:rPr>
      </w:pPr>
      <w:bookmarkStart w:id="11" w:name="_Toc138355383"/>
      <w:r w:rsidRPr="005710D2">
        <w:rPr>
          <w:rFonts w:ascii="Arial" w:hAnsi="Arial" w:cs="Arial"/>
        </w:rPr>
        <w:t>The intended subject specific learning outcomes</w:t>
      </w:r>
      <w:bookmarkEnd w:id="11"/>
    </w:p>
    <w:p w14:paraId="0BD5E43C" w14:textId="741AE4C7" w:rsidR="004C6973" w:rsidRPr="004C6973" w:rsidRDefault="004C6973" w:rsidP="004C6973">
      <w:pPr>
        <w:pStyle w:val="ListParagraph"/>
        <w:rPr>
          <w:lang w:eastAsia="en-US"/>
        </w:rPr>
      </w:pPr>
      <w:r w:rsidRPr="004C6973">
        <w:rPr>
          <w:rFonts w:ascii="Arial" w:hAnsi="Arial" w:cs="Arial"/>
          <w:sz w:val="24"/>
          <w:szCs w:val="24"/>
        </w:rPr>
        <w:t>On successfully completing the module students will be able to:</w:t>
      </w:r>
    </w:p>
    <w:p w14:paraId="76DE0E11" w14:textId="38A7F9EF" w:rsidR="00DC490D" w:rsidRPr="00817C81" w:rsidRDefault="004C6973" w:rsidP="004C6973">
      <w:pPr>
        <w:tabs>
          <w:tab w:val="left" w:pos="851"/>
        </w:tabs>
        <w:spacing w:after="120" w:line="240" w:lineRule="auto"/>
        <w:ind w:left="1276" w:right="543" w:hanging="567"/>
        <w:rPr>
          <w:rFonts w:ascii="Arial" w:hAnsi="Arial" w:cs="Arial"/>
          <w:sz w:val="24"/>
          <w:szCs w:val="24"/>
        </w:rPr>
      </w:pPr>
      <w:r w:rsidRPr="00817C81">
        <w:rPr>
          <w:rFonts w:ascii="Arial" w:hAnsi="Arial" w:cs="Arial"/>
          <w:sz w:val="24"/>
          <w:szCs w:val="24"/>
        </w:rPr>
        <w:t>12.1 Demonstrate knowledge and understanding of how core concepts, theories and findings in the study of research in cognition have been applied to broader contexts.</w:t>
      </w:r>
    </w:p>
    <w:p w14:paraId="79F5B7DE" w14:textId="3980DA26" w:rsidR="004C6973" w:rsidRPr="00817C81" w:rsidRDefault="004C6973" w:rsidP="004C6973">
      <w:pPr>
        <w:tabs>
          <w:tab w:val="left" w:pos="851"/>
        </w:tabs>
        <w:spacing w:after="120" w:line="240" w:lineRule="auto"/>
        <w:ind w:left="1276" w:right="543" w:hanging="567"/>
        <w:rPr>
          <w:rFonts w:ascii="Arial" w:hAnsi="Arial" w:cs="Arial"/>
          <w:sz w:val="24"/>
          <w:szCs w:val="24"/>
        </w:rPr>
      </w:pPr>
      <w:r w:rsidRPr="00817C81">
        <w:rPr>
          <w:rFonts w:ascii="Arial" w:hAnsi="Arial" w:cs="Arial"/>
          <w:sz w:val="24"/>
          <w:szCs w:val="24"/>
        </w:rPr>
        <w:t>12.2 Use the intellectual skill of critical reflection when considering the diversity of perspectives in the study of cognition in its broader context.</w:t>
      </w:r>
    </w:p>
    <w:p w14:paraId="47B1C1DE" w14:textId="30C154BE" w:rsidR="004C6973" w:rsidRPr="00817C81" w:rsidRDefault="004C6973" w:rsidP="004C6973">
      <w:pPr>
        <w:tabs>
          <w:tab w:val="left" w:pos="851"/>
        </w:tabs>
        <w:spacing w:after="120" w:line="240" w:lineRule="auto"/>
        <w:ind w:left="1276" w:right="543" w:hanging="567"/>
        <w:rPr>
          <w:rFonts w:ascii="Arial" w:hAnsi="Arial" w:cs="Arial"/>
          <w:sz w:val="24"/>
          <w:szCs w:val="24"/>
        </w:rPr>
      </w:pPr>
      <w:r w:rsidRPr="00817C81">
        <w:rPr>
          <w:rFonts w:ascii="Arial" w:hAnsi="Arial" w:cs="Arial"/>
          <w:sz w:val="24"/>
          <w:szCs w:val="24"/>
        </w:rPr>
        <w:t>12.3 Critically evaluate theoretical and empirical literature on cognition and action.</w:t>
      </w:r>
    </w:p>
    <w:p w14:paraId="7EF1F40C" w14:textId="252D4960" w:rsidR="004C6973" w:rsidRPr="00817C81" w:rsidRDefault="004C6973" w:rsidP="004C6973">
      <w:pPr>
        <w:tabs>
          <w:tab w:val="left" w:pos="851"/>
        </w:tabs>
        <w:spacing w:after="120" w:line="240" w:lineRule="auto"/>
        <w:ind w:left="1276" w:right="543" w:hanging="567"/>
        <w:rPr>
          <w:rFonts w:ascii="Arial" w:hAnsi="Arial" w:cs="Arial"/>
          <w:sz w:val="24"/>
          <w:szCs w:val="24"/>
        </w:rPr>
      </w:pPr>
      <w:r w:rsidRPr="00817C81">
        <w:rPr>
          <w:rFonts w:ascii="Arial" w:hAnsi="Arial" w:cs="Arial"/>
          <w:sz w:val="24"/>
          <w:szCs w:val="24"/>
        </w:rPr>
        <w:t>12.4 Evaluate through written analysis and interpretation the application of cognitive theory and empirical findings to its broader context.</w:t>
      </w:r>
    </w:p>
    <w:p w14:paraId="5D874D0F" w14:textId="0A2C6136" w:rsidR="004C6973" w:rsidRPr="00817C81" w:rsidRDefault="004C6973" w:rsidP="004C6973">
      <w:pPr>
        <w:tabs>
          <w:tab w:val="left" w:pos="851"/>
        </w:tabs>
        <w:spacing w:after="120" w:line="240" w:lineRule="auto"/>
        <w:ind w:left="1276" w:right="543" w:hanging="567"/>
        <w:rPr>
          <w:rFonts w:ascii="Arial" w:hAnsi="Arial" w:cs="Arial"/>
          <w:sz w:val="24"/>
          <w:szCs w:val="24"/>
        </w:rPr>
      </w:pPr>
      <w:r w:rsidRPr="00817C81">
        <w:rPr>
          <w:rFonts w:ascii="Arial" w:hAnsi="Arial" w:cs="Arial"/>
          <w:sz w:val="24"/>
          <w:szCs w:val="24"/>
        </w:rPr>
        <w:t>12.5 Develop an appreciation of the historical and conceptual issues in the study of cognition in action.</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4"/>
      <w:r w:rsidRPr="005710D2">
        <w:rPr>
          <w:rFonts w:ascii="Arial" w:hAnsi="Arial" w:cs="Arial"/>
        </w:rPr>
        <w:t>The intended generic learning outcomes</w:t>
      </w:r>
      <w:bookmarkEnd w:id="12"/>
    </w:p>
    <w:p w14:paraId="035A14B0" w14:textId="64AA320F" w:rsidR="00C729D7" w:rsidRDefault="00C729D7" w:rsidP="005710D2">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73DDECCC" w14:textId="568232E6" w:rsidR="004C6973" w:rsidRPr="00817C81" w:rsidRDefault="004C6973" w:rsidP="004C6973">
      <w:pPr>
        <w:ind w:left="1418" w:hanging="567"/>
        <w:rPr>
          <w:rFonts w:ascii="Arial" w:hAnsi="Arial" w:cs="Arial"/>
          <w:sz w:val="24"/>
          <w:szCs w:val="24"/>
        </w:rPr>
      </w:pPr>
      <w:r>
        <w:rPr>
          <w:rFonts w:ascii="Arial" w:hAnsi="Arial" w:cs="Arial"/>
          <w:sz w:val="24"/>
          <w:szCs w:val="24"/>
        </w:rPr>
        <w:t xml:space="preserve">13.1 </w:t>
      </w:r>
      <w:r w:rsidRPr="00817C81">
        <w:rPr>
          <w:rFonts w:ascii="Arial" w:hAnsi="Arial" w:cs="Arial"/>
          <w:sz w:val="24"/>
          <w:szCs w:val="24"/>
        </w:rPr>
        <w:t>Demonstrate literacy, numeracy and writing skills to present, interpret and discuss concepts, theories, and findings based on the use of the relevant literature.</w:t>
      </w:r>
    </w:p>
    <w:p w14:paraId="3E171D74" w14:textId="23F8AA13" w:rsidR="004C6973" w:rsidRPr="00817C81" w:rsidRDefault="004C6973" w:rsidP="004C6973">
      <w:pPr>
        <w:ind w:left="1418" w:hanging="567"/>
        <w:rPr>
          <w:rFonts w:ascii="Arial" w:hAnsi="Arial" w:cs="Arial"/>
          <w:sz w:val="24"/>
          <w:szCs w:val="24"/>
        </w:rPr>
      </w:pPr>
      <w:r w:rsidRPr="00817C81">
        <w:rPr>
          <w:rFonts w:ascii="Arial" w:hAnsi="Arial" w:cs="Arial"/>
          <w:sz w:val="24"/>
          <w:szCs w:val="24"/>
        </w:rPr>
        <w:lastRenderedPageBreak/>
        <w:t>13.2 Demonstrate knowledge, understanding, and appreciation of the diversity of theoretical and empirical approaches in psychology.</w:t>
      </w:r>
    </w:p>
    <w:p w14:paraId="30DC8D6B" w14:textId="35C3B753" w:rsidR="004C6973" w:rsidRPr="00817C81" w:rsidRDefault="004C6973" w:rsidP="004C6973">
      <w:pPr>
        <w:ind w:left="1418" w:hanging="567"/>
        <w:rPr>
          <w:rFonts w:ascii="Arial" w:hAnsi="Arial" w:cs="Arial"/>
          <w:sz w:val="24"/>
          <w:szCs w:val="24"/>
        </w:rPr>
      </w:pPr>
      <w:r w:rsidRPr="00817C81">
        <w:rPr>
          <w:rFonts w:ascii="Arial" w:hAnsi="Arial" w:cs="Arial"/>
          <w:sz w:val="24"/>
          <w:szCs w:val="24"/>
        </w:rPr>
        <w:t>13.3 Critically evaluating the quality of theories, methods and findings in published research.</w:t>
      </w:r>
    </w:p>
    <w:p w14:paraId="3F2AF8C1" w14:textId="3F9562FF" w:rsidR="004C6973" w:rsidRPr="00E7202A" w:rsidRDefault="004C6973" w:rsidP="004C6973">
      <w:pPr>
        <w:ind w:left="1418" w:hanging="567"/>
        <w:rPr>
          <w:rFonts w:ascii="Arial" w:hAnsi="Arial" w:cs="Arial"/>
          <w:sz w:val="24"/>
          <w:szCs w:val="24"/>
        </w:rPr>
      </w:pPr>
      <w:r w:rsidRPr="00817C81">
        <w:rPr>
          <w:rFonts w:ascii="Arial" w:hAnsi="Arial" w:cs="Arial"/>
          <w:sz w:val="24"/>
          <w:szCs w:val="24"/>
        </w:rPr>
        <w:t>13.4 Ability to express well-founded opinions, argue rationally, develop new perspectives and engage in critical thinking both orally and in written form.</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3" w:name="_Toc138355385"/>
      <w:r w:rsidRPr="005710D2">
        <w:rPr>
          <w:rFonts w:ascii="Arial" w:hAnsi="Arial" w:cs="Arial"/>
        </w:rPr>
        <w:t>Assessment Strategy</w:t>
      </w:r>
      <w:bookmarkEnd w:id="13"/>
    </w:p>
    <w:p w14:paraId="1B169D8C" w14:textId="192D7835" w:rsidR="003D2571" w:rsidRPr="005710D2" w:rsidRDefault="003D2571" w:rsidP="00722A9D">
      <w:pPr>
        <w:pStyle w:val="ListParagraph"/>
        <w:numPr>
          <w:ilvl w:val="1"/>
          <w:numId w:val="21"/>
        </w:numPr>
        <w:tabs>
          <w:tab w:val="left" w:pos="993"/>
          <w:tab w:val="left" w:pos="1134"/>
        </w:tabs>
        <w:spacing w:before="240" w:after="120"/>
        <w:ind w:left="1418" w:firstLine="0"/>
        <w:contextualSpacing w:val="0"/>
        <w:rPr>
          <w:rFonts w:ascii="Arial" w:hAnsi="Arial" w:cs="Arial"/>
          <w:b/>
          <w:bCs/>
          <w:sz w:val="24"/>
          <w:szCs w:val="24"/>
        </w:rPr>
      </w:pPr>
      <w:r w:rsidRPr="005710D2">
        <w:rPr>
          <w:rFonts w:ascii="Arial" w:hAnsi="Arial" w:cs="Arial"/>
          <w:b/>
          <w:bCs/>
          <w:sz w:val="24"/>
          <w:szCs w:val="24"/>
        </w:rPr>
        <w:t>Main assessment methods</w:t>
      </w:r>
    </w:p>
    <w:p w14:paraId="1A3A02BE" w14:textId="28D89991" w:rsidR="004C6973" w:rsidRPr="00817C81" w:rsidRDefault="004C6973" w:rsidP="00722A9D">
      <w:pPr>
        <w:pStyle w:val="ListParagraph"/>
        <w:spacing w:after="120" w:line="240" w:lineRule="auto"/>
        <w:ind w:left="1418" w:right="260"/>
        <w:jc w:val="both"/>
        <w:rPr>
          <w:rFonts w:ascii="Arial" w:hAnsi="Arial" w:cs="Arial"/>
          <w:sz w:val="24"/>
          <w:szCs w:val="24"/>
        </w:rPr>
      </w:pPr>
      <w:r w:rsidRPr="00817C81">
        <w:rPr>
          <w:rFonts w:ascii="Arial" w:hAnsi="Arial" w:cs="Arial"/>
          <w:sz w:val="24"/>
          <w:szCs w:val="24"/>
        </w:rPr>
        <w:t xml:space="preserve">Seminar Report </w:t>
      </w:r>
      <w:r w:rsidRPr="00817C81">
        <w:rPr>
          <w:rFonts w:ascii="Arial" w:hAnsi="Arial" w:cs="Arial"/>
          <w:sz w:val="24"/>
          <w:szCs w:val="24"/>
        </w:rPr>
        <w:tab/>
      </w:r>
      <w:r w:rsidRPr="00817C81">
        <w:rPr>
          <w:rFonts w:ascii="Arial" w:hAnsi="Arial" w:cs="Arial"/>
          <w:sz w:val="24"/>
          <w:szCs w:val="24"/>
        </w:rPr>
        <w:tab/>
      </w:r>
      <w:r w:rsidRPr="00817C81">
        <w:rPr>
          <w:rFonts w:ascii="Arial" w:hAnsi="Arial" w:cs="Arial"/>
          <w:sz w:val="24"/>
          <w:szCs w:val="24"/>
        </w:rPr>
        <w:tab/>
      </w:r>
      <w:r w:rsidRPr="00817C81">
        <w:rPr>
          <w:rFonts w:ascii="Arial" w:hAnsi="Arial" w:cs="Arial"/>
          <w:sz w:val="24"/>
          <w:szCs w:val="24"/>
        </w:rPr>
        <w:tab/>
      </w:r>
      <w:r w:rsidR="00817C81">
        <w:rPr>
          <w:rFonts w:ascii="Arial" w:hAnsi="Arial" w:cs="Arial"/>
          <w:sz w:val="24"/>
          <w:szCs w:val="24"/>
        </w:rPr>
        <w:t xml:space="preserve">           </w:t>
      </w:r>
      <w:r w:rsidRPr="00817C81">
        <w:rPr>
          <w:rFonts w:ascii="Arial" w:hAnsi="Arial" w:cs="Arial"/>
          <w:sz w:val="24"/>
          <w:szCs w:val="24"/>
        </w:rPr>
        <w:t>1,</w:t>
      </w:r>
      <w:r w:rsidRPr="00817C81" w:rsidDel="00450C04">
        <w:rPr>
          <w:rFonts w:ascii="Arial" w:hAnsi="Arial" w:cs="Arial"/>
          <w:sz w:val="24"/>
          <w:szCs w:val="24"/>
        </w:rPr>
        <w:t xml:space="preserve"> </w:t>
      </w:r>
      <w:r w:rsidRPr="00817C81">
        <w:rPr>
          <w:rFonts w:ascii="Arial" w:hAnsi="Arial" w:cs="Arial"/>
          <w:sz w:val="24"/>
          <w:szCs w:val="24"/>
        </w:rPr>
        <w:t>500 words</w:t>
      </w:r>
      <w:r w:rsidRPr="00817C81">
        <w:rPr>
          <w:rFonts w:ascii="Arial" w:hAnsi="Arial" w:cs="Arial"/>
          <w:sz w:val="24"/>
          <w:szCs w:val="24"/>
        </w:rPr>
        <w:tab/>
      </w:r>
      <w:r w:rsidRPr="00817C81">
        <w:rPr>
          <w:rFonts w:ascii="Arial" w:hAnsi="Arial" w:cs="Arial"/>
          <w:sz w:val="24"/>
          <w:szCs w:val="24"/>
        </w:rPr>
        <w:tab/>
      </w:r>
      <w:r w:rsidR="00817C81">
        <w:rPr>
          <w:rFonts w:ascii="Arial" w:hAnsi="Arial" w:cs="Arial"/>
          <w:sz w:val="24"/>
          <w:szCs w:val="24"/>
        </w:rPr>
        <w:t xml:space="preserve">   </w:t>
      </w:r>
      <w:r w:rsidRPr="00817C81">
        <w:rPr>
          <w:rFonts w:ascii="Arial" w:hAnsi="Arial" w:cs="Arial"/>
          <w:sz w:val="24"/>
          <w:szCs w:val="24"/>
        </w:rPr>
        <w:t>50%</w:t>
      </w:r>
    </w:p>
    <w:p w14:paraId="7040E90A" w14:textId="7CC151C2" w:rsidR="008D4447" w:rsidRDefault="00220C52" w:rsidP="00722A9D">
      <w:pPr>
        <w:spacing w:after="120" w:line="240" w:lineRule="auto"/>
        <w:ind w:left="1418" w:right="543"/>
        <w:rPr>
          <w:rFonts w:ascii="Arial" w:hAnsi="Arial" w:cs="Arial"/>
          <w:i/>
          <w:sz w:val="24"/>
          <w:szCs w:val="24"/>
        </w:rPr>
      </w:pPr>
      <w:r w:rsidRPr="00817C81">
        <w:rPr>
          <w:rFonts w:ascii="Arial" w:hAnsi="Arial" w:cs="Arial"/>
          <w:sz w:val="24"/>
          <w:szCs w:val="24"/>
        </w:rPr>
        <w:t>Short answer written exercise</w:t>
      </w:r>
      <w:r>
        <w:rPr>
          <w:rFonts w:ascii="Arial" w:hAnsi="Arial" w:cs="Arial"/>
          <w:sz w:val="24"/>
          <w:szCs w:val="24"/>
        </w:rPr>
        <w:tab/>
      </w:r>
      <w:r>
        <w:rPr>
          <w:rFonts w:ascii="Arial" w:hAnsi="Arial" w:cs="Arial"/>
          <w:sz w:val="24"/>
          <w:szCs w:val="24"/>
        </w:rPr>
        <w:tab/>
      </w:r>
      <w:r>
        <w:rPr>
          <w:rFonts w:ascii="Arial" w:hAnsi="Arial" w:cs="Arial"/>
          <w:sz w:val="24"/>
          <w:szCs w:val="24"/>
        </w:rPr>
        <w:tab/>
        <w:t>1500 words</w:t>
      </w:r>
      <w:r>
        <w:rPr>
          <w:rFonts w:ascii="Arial" w:hAnsi="Arial" w:cs="Arial"/>
          <w:sz w:val="24"/>
          <w:szCs w:val="24"/>
        </w:rPr>
        <w:tab/>
      </w:r>
      <w:r>
        <w:rPr>
          <w:rFonts w:ascii="Arial" w:hAnsi="Arial" w:cs="Arial"/>
          <w:sz w:val="24"/>
          <w:szCs w:val="24"/>
        </w:rPr>
        <w:tab/>
        <w:t>50%</w:t>
      </w:r>
    </w:p>
    <w:p w14:paraId="1B17CBFA" w14:textId="555B3E44" w:rsidR="0033628F" w:rsidRPr="005710D2" w:rsidRDefault="00E7202A" w:rsidP="00722A9D">
      <w:pPr>
        <w:pStyle w:val="ListParagraph"/>
        <w:numPr>
          <w:ilvl w:val="1"/>
          <w:numId w:val="21"/>
        </w:numPr>
        <w:tabs>
          <w:tab w:val="left" w:pos="993"/>
          <w:tab w:val="left" w:pos="1134"/>
        </w:tabs>
        <w:spacing w:before="240" w:after="120"/>
        <w:ind w:left="1418" w:firstLine="0"/>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4FC1FB68" w14:textId="6FB97407" w:rsidR="009973C1" w:rsidRDefault="009973C1" w:rsidP="00722A9D">
      <w:pPr>
        <w:pStyle w:val="ListParagraph"/>
        <w:ind w:left="1418"/>
        <w:rPr>
          <w:rFonts w:ascii="Arial" w:hAnsi="Arial" w:cs="Arial"/>
          <w:sz w:val="24"/>
          <w:szCs w:val="24"/>
        </w:rPr>
      </w:pPr>
      <w:r w:rsidRPr="009973C1">
        <w:rPr>
          <w:rFonts w:ascii="Arial" w:hAnsi="Arial" w:cs="Arial"/>
          <w:sz w:val="24"/>
          <w:szCs w:val="24"/>
        </w:rPr>
        <w:t>This module is not compulsory on any course</w:t>
      </w:r>
      <w:r>
        <w:rPr>
          <w:rFonts w:ascii="Arial" w:hAnsi="Arial" w:cs="Arial"/>
          <w:sz w:val="24"/>
          <w:szCs w:val="24"/>
        </w:rPr>
        <w:t xml:space="preserve"> but is designed to complement the current suite of courses within the portfolio. The assessments are designed to consolidate learning across the module, with the seminar report encouraging students to </w:t>
      </w:r>
      <w:r w:rsidR="00640AC1">
        <w:rPr>
          <w:rFonts w:ascii="Arial" w:hAnsi="Arial" w:cs="Arial"/>
          <w:sz w:val="24"/>
          <w:szCs w:val="24"/>
        </w:rPr>
        <w:t xml:space="preserve">critically evaluate empirical research in depth and consider its implications and wider context. The </w:t>
      </w:r>
      <w:r>
        <w:rPr>
          <w:rFonts w:ascii="Arial" w:hAnsi="Arial" w:cs="Arial"/>
          <w:sz w:val="24"/>
          <w:szCs w:val="24"/>
        </w:rPr>
        <w:t>short-answer assignments assess knowledge and stretch student’s capabilities to interpret and use what they have learned.</w:t>
      </w:r>
    </w:p>
    <w:p w14:paraId="76A4F000" w14:textId="77777777" w:rsidR="009973C1" w:rsidRPr="009973C1" w:rsidRDefault="009973C1" w:rsidP="00722A9D">
      <w:pPr>
        <w:pStyle w:val="ListParagraph"/>
        <w:ind w:left="1418"/>
        <w:rPr>
          <w:rFonts w:ascii="Arial" w:hAnsi="Arial" w:cs="Arial"/>
          <w:sz w:val="24"/>
          <w:szCs w:val="24"/>
        </w:rPr>
      </w:pPr>
    </w:p>
    <w:p w14:paraId="2DAE71F6" w14:textId="10D91843" w:rsidR="0033628F" w:rsidRPr="005710D2" w:rsidRDefault="0033628F" w:rsidP="00722A9D">
      <w:pPr>
        <w:pStyle w:val="ListParagraph"/>
        <w:numPr>
          <w:ilvl w:val="1"/>
          <w:numId w:val="21"/>
        </w:numPr>
        <w:tabs>
          <w:tab w:val="left" w:pos="993"/>
          <w:tab w:val="left" w:pos="1134"/>
        </w:tabs>
        <w:spacing w:before="240" w:after="120"/>
        <w:ind w:left="1418" w:firstLine="0"/>
        <w:contextualSpacing w:val="0"/>
        <w:rPr>
          <w:rFonts w:ascii="Arial" w:hAnsi="Arial" w:cs="Arial"/>
          <w:b/>
          <w:bCs/>
          <w:sz w:val="24"/>
          <w:szCs w:val="24"/>
        </w:rPr>
      </w:pPr>
      <w:r w:rsidRPr="005710D2">
        <w:rPr>
          <w:rFonts w:ascii="Arial" w:hAnsi="Arial" w:cs="Arial"/>
          <w:b/>
          <w:bCs/>
          <w:sz w:val="24"/>
          <w:szCs w:val="24"/>
        </w:rPr>
        <w:t xml:space="preserve">Reassessment methods </w:t>
      </w:r>
    </w:p>
    <w:p w14:paraId="172D4387" w14:textId="76BE99CD" w:rsidR="0033628F" w:rsidRPr="004C6973" w:rsidRDefault="004C6973" w:rsidP="00722A9D">
      <w:pPr>
        <w:spacing w:after="120" w:line="240" w:lineRule="auto"/>
        <w:ind w:left="1418" w:right="544"/>
        <w:rPr>
          <w:rFonts w:ascii="Arial" w:hAnsi="Arial" w:cs="Arial"/>
          <w:iCs/>
          <w:sz w:val="24"/>
          <w:szCs w:val="24"/>
        </w:rPr>
      </w:pPr>
      <w:r w:rsidRPr="004C6973">
        <w:rPr>
          <w:rFonts w:ascii="Arial" w:hAnsi="Arial" w:cs="Arial"/>
          <w:iCs/>
          <w:sz w:val="24"/>
          <w:szCs w:val="24"/>
        </w:rPr>
        <w:t>Like</w:t>
      </w:r>
      <w:r w:rsidR="0033628F" w:rsidRPr="004C6973">
        <w:rPr>
          <w:rFonts w:ascii="Arial" w:hAnsi="Arial" w:cs="Arial"/>
          <w:iCs/>
          <w:sz w:val="24"/>
          <w:szCs w:val="24"/>
        </w:rPr>
        <w:t xml:space="preserve"> for like</w:t>
      </w:r>
    </w:p>
    <w:p w14:paraId="3E8449B7" w14:textId="77777777" w:rsidR="0033628F" w:rsidRPr="00DC490D" w:rsidRDefault="0033628F" w:rsidP="005710D2">
      <w:pPr>
        <w:spacing w:after="120" w:line="240" w:lineRule="auto"/>
        <w:ind w:left="284" w:right="544"/>
        <w:rPr>
          <w:rFonts w:ascii="Arial" w:hAnsi="Arial" w:cs="Arial"/>
          <w:i/>
          <w:sz w:val="24"/>
          <w:szCs w:val="24"/>
        </w:rPr>
      </w:pP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4" w:name="_Toc138355386"/>
      <w:r w:rsidRPr="00E7202A">
        <w:rPr>
          <w:rFonts w:ascii="Arial" w:hAnsi="Arial" w:cs="Arial"/>
        </w:rPr>
        <w:t>Mapping of Learning Outcomes</w:t>
      </w:r>
      <w:bookmarkEnd w:id="14"/>
    </w:p>
    <w:p w14:paraId="47BEEF08" w14:textId="02E4E7FE" w:rsidR="000146B5"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7371" w:type="dxa"/>
        <w:tblInd w:w="421" w:type="dxa"/>
        <w:tblLayout w:type="fixed"/>
        <w:tblLook w:val="04A0" w:firstRow="1" w:lastRow="0" w:firstColumn="1" w:lastColumn="0" w:noHBand="0" w:noVBand="1"/>
      </w:tblPr>
      <w:tblGrid>
        <w:gridCol w:w="2268"/>
        <w:gridCol w:w="567"/>
        <w:gridCol w:w="567"/>
        <w:gridCol w:w="567"/>
        <w:gridCol w:w="567"/>
        <w:gridCol w:w="567"/>
        <w:gridCol w:w="567"/>
        <w:gridCol w:w="567"/>
        <w:gridCol w:w="567"/>
        <w:gridCol w:w="567"/>
      </w:tblGrid>
      <w:tr w:rsidR="004C6973" w:rsidRPr="009D52D0" w14:paraId="52624BCE" w14:textId="77777777" w:rsidTr="00817C81">
        <w:trPr>
          <w:cantSplit/>
          <w:tblHeader/>
        </w:trPr>
        <w:tc>
          <w:tcPr>
            <w:tcW w:w="2268" w:type="dxa"/>
            <w:shd w:val="clear" w:color="auto" w:fill="D9D9D9" w:themeFill="background1" w:themeFillShade="D9"/>
          </w:tcPr>
          <w:p w14:paraId="2672BD5B" w14:textId="77777777" w:rsidR="004C6973" w:rsidRPr="009D52D0" w:rsidRDefault="004C69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6F9C3079" w:rsidR="004C6973" w:rsidRPr="009D52D0" w:rsidRDefault="004C6973" w:rsidP="00AA629F">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4A2941FC" w14:textId="7EE07B3A" w:rsidR="004C6973" w:rsidRPr="009D52D0" w:rsidRDefault="004C6973" w:rsidP="00AA629F">
            <w:pPr>
              <w:spacing w:after="120"/>
              <w:ind w:right="-105"/>
              <w:rPr>
                <w:rFonts w:ascii="Arial" w:hAnsi="Arial" w:cs="Arial"/>
                <w:sz w:val="20"/>
                <w:szCs w:val="20"/>
              </w:rPr>
            </w:pPr>
            <w:r>
              <w:rPr>
                <w:rFonts w:ascii="Arial" w:hAnsi="Arial" w:cs="Arial"/>
                <w:sz w:val="20"/>
                <w:szCs w:val="20"/>
              </w:rPr>
              <w:t>12.2</w:t>
            </w:r>
          </w:p>
        </w:tc>
        <w:tc>
          <w:tcPr>
            <w:tcW w:w="567" w:type="dxa"/>
          </w:tcPr>
          <w:p w14:paraId="2BD54B06" w14:textId="0EB42D0F" w:rsidR="004C6973" w:rsidRPr="009D52D0" w:rsidRDefault="004C6973" w:rsidP="00AA629F">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30ABDCED" w14:textId="2841BDF1" w:rsidR="004C6973" w:rsidRPr="009D52D0" w:rsidRDefault="004C6973" w:rsidP="00AA629F">
            <w:pPr>
              <w:spacing w:after="120"/>
              <w:ind w:right="-331"/>
              <w:rPr>
                <w:rFonts w:ascii="Arial" w:hAnsi="Arial" w:cs="Arial"/>
                <w:sz w:val="20"/>
                <w:szCs w:val="20"/>
              </w:rPr>
            </w:pPr>
            <w:r>
              <w:rPr>
                <w:rFonts w:ascii="Arial" w:hAnsi="Arial" w:cs="Arial"/>
                <w:sz w:val="20"/>
                <w:szCs w:val="20"/>
              </w:rPr>
              <w:t>12.4</w:t>
            </w:r>
          </w:p>
        </w:tc>
        <w:tc>
          <w:tcPr>
            <w:tcW w:w="567" w:type="dxa"/>
          </w:tcPr>
          <w:p w14:paraId="4C474F55" w14:textId="23631902" w:rsidR="004C6973" w:rsidRPr="009D52D0" w:rsidRDefault="004C6973" w:rsidP="00AA629F">
            <w:pPr>
              <w:spacing w:after="120"/>
              <w:ind w:right="-331"/>
              <w:rPr>
                <w:rFonts w:ascii="Arial" w:hAnsi="Arial" w:cs="Arial"/>
                <w:sz w:val="20"/>
                <w:szCs w:val="20"/>
              </w:rPr>
            </w:pPr>
            <w:r>
              <w:rPr>
                <w:rFonts w:ascii="Arial" w:hAnsi="Arial" w:cs="Arial"/>
                <w:sz w:val="20"/>
                <w:szCs w:val="20"/>
              </w:rPr>
              <w:t>12.5</w:t>
            </w:r>
          </w:p>
        </w:tc>
        <w:tc>
          <w:tcPr>
            <w:tcW w:w="567" w:type="dxa"/>
          </w:tcPr>
          <w:p w14:paraId="66BB448C" w14:textId="042EB9B4" w:rsidR="004C6973" w:rsidRPr="009D52D0" w:rsidRDefault="004C6973" w:rsidP="00AA629F">
            <w:pPr>
              <w:spacing w:after="120"/>
              <w:ind w:right="-330"/>
              <w:rPr>
                <w:rFonts w:ascii="Arial" w:hAnsi="Arial" w:cs="Arial"/>
                <w:sz w:val="20"/>
                <w:szCs w:val="20"/>
              </w:rPr>
            </w:pPr>
            <w:r>
              <w:rPr>
                <w:rFonts w:ascii="Arial" w:hAnsi="Arial" w:cs="Arial"/>
                <w:sz w:val="20"/>
                <w:szCs w:val="20"/>
              </w:rPr>
              <w:t>13.1</w:t>
            </w:r>
          </w:p>
        </w:tc>
        <w:tc>
          <w:tcPr>
            <w:tcW w:w="567" w:type="dxa"/>
          </w:tcPr>
          <w:p w14:paraId="39419271" w14:textId="379E8C68" w:rsidR="004C6973" w:rsidRPr="009D52D0" w:rsidRDefault="004C6973" w:rsidP="00AA629F">
            <w:pPr>
              <w:spacing w:after="120"/>
              <w:ind w:right="-330"/>
              <w:rPr>
                <w:rFonts w:ascii="Arial" w:hAnsi="Arial" w:cs="Arial"/>
                <w:sz w:val="20"/>
                <w:szCs w:val="20"/>
              </w:rPr>
            </w:pPr>
            <w:r>
              <w:rPr>
                <w:rFonts w:ascii="Arial" w:hAnsi="Arial" w:cs="Arial"/>
                <w:sz w:val="20"/>
                <w:szCs w:val="20"/>
              </w:rPr>
              <w:t>13.2</w:t>
            </w:r>
          </w:p>
        </w:tc>
        <w:tc>
          <w:tcPr>
            <w:tcW w:w="567" w:type="dxa"/>
          </w:tcPr>
          <w:p w14:paraId="239BBBE4" w14:textId="74A46911" w:rsidR="004C6973" w:rsidRPr="009D52D0" w:rsidRDefault="004C6973" w:rsidP="00AA629F">
            <w:pPr>
              <w:spacing w:after="120"/>
              <w:ind w:right="-476"/>
              <w:rPr>
                <w:rFonts w:ascii="Arial" w:hAnsi="Arial" w:cs="Arial"/>
                <w:sz w:val="20"/>
                <w:szCs w:val="20"/>
              </w:rPr>
            </w:pPr>
            <w:r>
              <w:rPr>
                <w:rFonts w:ascii="Arial" w:hAnsi="Arial" w:cs="Arial"/>
                <w:sz w:val="20"/>
                <w:szCs w:val="20"/>
              </w:rPr>
              <w:t>13.3</w:t>
            </w:r>
          </w:p>
        </w:tc>
        <w:tc>
          <w:tcPr>
            <w:tcW w:w="567" w:type="dxa"/>
          </w:tcPr>
          <w:p w14:paraId="2883CE34" w14:textId="04C0B510" w:rsidR="004C6973" w:rsidRPr="009D52D0" w:rsidRDefault="004C6973" w:rsidP="00AA629F">
            <w:pPr>
              <w:spacing w:after="120"/>
              <w:ind w:right="-533"/>
              <w:rPr>
                <w:rFonts w:ascii="Arial" w:hAnsi="Arial" w:cs="Arial"/>
                <w:sz w:val="20"/>
                <w:szCs w:val="20"/>
              </w:rPr>
            </w:pPr>
            <w:r>
              <w:rPr>
                <w:rFonts w:ascii="Arial" w:hAnsi="Arial" w:cs="Arial"/>
                <w:sz w:val="20"/>
                <w:szCs w:val="20"/>
              </w:rPr>
              <w:t>13.4</w:t>
            </w:r>
          </w:p>
        </w:tc>
      </w:tr>
      <w:tr w:rsidR="004C6973" w:rsidRPr="009D52D0" w14:paraId="49C2FF92" w14:textId="77777777" w:rsidTr="00817C81">
        <w:tc>
          <w:tcPr>
            <w:tcW w:w="2268" w:type="dxa"/>
          </w:tcPr>
          <w:p w14:paraId="2002F08F" w14:textId="77777777" w:rsidR="004C6973" w:rsidRPr="00722A9D" w:rsidRDefault="004C6973" w:rsidP="004C6973">
            <w:pPr>
              <w:spacing w:after="120"/>
              <w:ind w:right="543"/>
              <w:rPr>
                <w:rFonts w:ascii="Arial" w:hAnsi="Arial" w:cs="Arial"/>
                <w:bCs/>
                <w:sz w:val="20"/>
                <w:szCs w:val="20"/>
              </w:rPr>
            </w:pPr>
            <w:r w:rsidRPr="00722A9D">
              <w:rPr>
                <w:rFonts w:ascii="Arial" w:hAnsi="Arial" w:cs="Arial"/>
                <w:bCs/>
                <w:sz w:val="20"/>
                <w:szCs w:val="20"/>
              </w:rPr>
              <w:t>Private Study</w:t>
            </w:r>
          </w:p>
        </w:tc>
        <w:tc>
          <w:tcPr>
            <w:tcW w:w="567" w:type="dxa"/>
            <w:vAlign w:val="center"/>
          </w:tcPr>
          <w:p w14:paraId="2BD365CF" w14:textId="18CF3180"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67F57117" w14:textId="7AB3B603"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0076B7" w14:textId="5B5A90B1"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D731E3" w14:textId="3C6DBD07"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14A1780E" w14:textId="58F99081"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11877979" w14:textId="79299255"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154BCCE9" w14:textId="4ADFAF2E"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1800B1BB" w14:textId="02504B8F"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6DAF176A" w14:textId="5D6F6A3D"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r>
      <w:tr w:rsidR="004C6973" w:rsidRPr="009D52D0" w14:paraId="4E1FD3A0" w14:textId="77777777" w:rsidTr="00817C81">
        <w:tc>
          <w:tcPr>
            <w:tcW w:w="2268" w:type="dxa"/>
          </w:tcPr>
          <w:p w14:paraId="58D361A0" w14:textId="549AB202" w:rsidR="004C6973" w:rsidRPr="00722A9D" w:rsidRDefault="004C6973" w:rsidP="004C6973">
            <w:pPr>
              <w:spacing w:after="120"/>
              <w:ind w:right="543"/>
              <w:rPr>
                <w:rFonts w:ascii="Arial" w:hAnsi="Arial" w:cs="Arial"/>
                <w:bCs/>
                <w:sz w:val="20"/>
                <w:szCs w:val="20"/>
              </w:rPr>
            </w:pPr>
            <w:r w:rsidRPr="00722A9D">
              <w:rPr>
                <w:rFonts w:ascii="Arial" w:hAnsi="Arial" w:cs="Arial"/>
                <w:bCs/>
                <w:sz w:val="20"/>
                <w:szCs w:val="20"/>
              </w:rPr>
              <w:t>Lecture/Seminar</w:t>
            </w:r>
          </w:p>
        </w:tc>
        <w:tc>
          <w:tcPr>
            <w:tcW w:w="567" w:type="dxa"/>
            <w:vAlign w:val="center"/>
          </w:tcPr>
          <w:p w14:paraId="40550BF2" w14:textId="5FAAB69E"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B80E12" w14:textId="6CD30222"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45008322" w14:textId="7605C896"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3FB38AD7" w14:textId="56ED149B"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E22BA0" w14:textId="603C70B9"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30B08AF1" w14:textId="09BD5110"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7FCF1604" w14:textId="3EDB7CD9"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468C88D2" w14:textId="055166DB"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c>
          <w:tcPr>
            <w:tcW w:w="567" w:type="dxa"/>
            <w:vAlign w:val="center"/>
          </w:tcPr>
          <w:p w14:paraId="1869B363" w14:textId="1EE380C1" w:rsidR="004C6973" w:rsidRPr="009D52D0" w:rsidRDefault="004C6973" w:rsidP="004C6973">
            <w:pPr>
              <w:spacing w:after="120"/>
              <w:ind w:right="543"/>
              <w:jc w:val="center"/>
              <w:rPr>
                <w:rFonts w:ascii="Arial" w:hAnsi="Arial" w:cs="Arial"/>
                <w:b/>
                <w:sz w:val="20"/>
                <w:szCs w:val="20"/>
              </w:rPr>
            </w:pPr>
            <w:r>
              <w:rPr>
                <w:rFonts w:ascii="Arial" w:hAnsi="Arial" w:cs="Arial"/>
                <w:b/>
              </w:rPr>
              <w:t>X</w:t>
            </w:r>
          </w:p>
        </w:tc>
      </w:tr>
    </w:tbl>
    <w:p w14:paraId="1784EF94" w14:textId="77777777" w:rsidR="00722A9D" w:rsidRDefault="00722A9D" w:rsidP="00722A9D">
      <w:pPr>
        <w:pStyle w:val="ListParagraph"/>
        <w:tabs>
          <w:tab w:val="left" w:pos="993"/>
        </w:tabs>
        <w:spacing w:before="240" w:after="120" w:line="240" w:lineRule="auto"/>
        <w:ind w:left="284"/>
        <w:contextualSpacing w:val="0"/>
        <w:rPr>
          <w:rFonts w:ascii="Arial" w:hAnsi="Arial" w:cs="Arial"/>
          <w:b/>
          <w:bCs/>
          <w:sz w:val="24"/>
          <w:szCs w:val="24"/>
        </w:rPr>
      </w:pPr>
    </w:p>
    <w:p w14:paraId="118759DD" w14:textId="77777777" w:rsidR="00722A9D" w:rsidRDefault="00722A9D" w:rsidP="00722A9D">
      <w:pPr>
        <w:pStyle w:val="ListParagraph"/>
        <w:tabs>
          <w:tab w:val="left" w:pos="993"/>
        </w:tabs>
        <w:spacing w:before="240" w:after="120" w:line="240" w:lineRule="auto"/>
        <w:ind w:left="284"/>
        <w:contextualSpacing w:val="0"/>
        <w:rPr>
          <w:rFonts w:ascii="Arial" w:hAnsi="Arial" w:cs="Arial"/>
          <w:b/>
          <w:bCs/>
          <w:sz w:val="24"/>
          <w:szCs w:val="24"/>
        </w:rPr>
      </w:pPr>
    </w:p>
    <w:p w14:paraId="1EA9176A" w14:textId="61E7B7E9" w:rsidR="0033628F"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lastRenderedPageBreak/>
        <w:t>Module learning outcomes against assessment methods</w:t>
      </w:r>
    </w:p>
    <w:tbl>
      <w:tblPr>
        <w:tblStyle w:val="TableGrid"/>
        <w:tblW w:w="0" w:type="auto"/>
        <w:tblInd w:w="421" w:type="dxa"/>
        <w:tblLayout w:type="fixed"/>
        <w:tblLook w:val="04A0" w:firstRow="1" w:lastRow="0" w:firstColumn="1" w:lastColumn="0" w:noHBand="0" w:noVBand="1"/>
      </w:tblPr>
      <w:tblGrid>
        <w:gridCol w:w="2468"/>
        <w:gridCol w:w="840"/>
        <w:gridCol w:w="840"/>
        <w:gridCol w:w="841"/>
        <w:gridCol w:w="841"/>
        <w:gridCol w:w="841"/>
        <w:gridCol w:w="841"/>
        <w:gridCol w:w="841"/>
        <w:gridCol w:w="841"/>
        <w:gridCol w:w="841"/>
      </w:tblGrid>
      <w:tr w:rsidR="004C6973" w:rsidRPr="009D52D0" w14:paraId="06B2CD44" w14:textId="77777777" w:rsidTr="00817C81">
        <w:trPr>
          <w:cantSplit/>
          <w:tblHeader/>
        </w:trPr>
        <w:tc>
          <w:tcPr>
            <w:tcW w:w="2468" w:type="dxa"/>
            <w:shd w:val="clear" w:color="auto" w:fill="D9D9D9" w:themeFill="background1" w:themeFillShade="D9"/>
          </w:tcPr>
          <w:p w14:paraId="675A2232" w14:textId="77777777" w:rsidR="004C6973" w:rsidRPr="009D52D0" w:rsidRDefault="004C6973" w:rsidP="006E6FC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40" w:type="dxa"/>
          </w:tcPr>
          <w:p w14:paraId="07DED453" w14:textId="77777777" w:rsidR="004C6973" w:rsidRPr="009D52D0" w:rsidRDefault="004C6973" w:rsidP="006E6FC2">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840" w:type="dxa"/>
          </w:tcPr>
          <w:p w14:paraId="0A8426CF" w14:textId="77777777" w:rsidR="004C6973" w:rsidRPr="009D52D0" w:rsidRDefault="004C6973" w:rsidP="006E6FC2">
            <w:pPr>
              <w:spacing w:after="120"/>
              <w:ind w:right="-105"/>
              <w:rPr>
                <w:rFonts w:ascii="Arial" w:hAnsi="Arial" w:cs="Arial"/>
                <w:sz w:val="20"/>
                <w:szCs w:val="20"/>
              </w:rPr>
            </w:pPr>
            <w:r>
              <w:rPr>
                <w:rFonts w:ascii="Arial" w:hAnsi="Arial" w:cs="Arial"/>
                <w:sz w:val="20"/>
                <w:szCs w:val="20"/>
              </w:rPr>
              <w:t>12.2</w:t>
            </w:r>
          </w:p>
        </w:tc>
        <w:tc>
          <w:tcPr>
            <w:tcW w:w="841" w:type="dxa"/>
          </w:tcPr>
          <w:p w14:paraId="0AD17E96" w14:textId="77777777" w:rsidR="004C6973" w:rsidRPr="009D52D0" w:rsidRDefault="004C6973" w:rsidP="006E6FC2">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841" w:type="dxa"/>
          </w:tcPr>
          <w:p w14:paraId="21F1FA7D" w14:textId="77777777" w:rsidR="004C6973" w:rsidRPr="009D52D0" w:rsidRDefault="004C6973" w:rsidP="006E6FC2">
            <w:pPr>
              <w:spacing w:after="120"/>
              <w:ind w:right="-331"/>
              <w:rPr>
                <w:rFonts w:ascii="Arial" w:hAnsi="Arial" w:cs="Arial"/>
                <w:sz w:val="20"/>
                <w:szCs w:val="20"/>
              </w:rPr>
            </w:pPr>
            <w:r>
              <w:rPr>
                <w:rFonts w:ascii="Arial" w:hAnsi="Arial" w:cs="Arial"/>
                <w:sz w:val="20"/>
                <w:szCs w:val="20"/>
              </w:rPr>
              <w:t>12.4</w:t>
            </w:r>
          </w:p>
        </w:tc>
        <w:tc>
          <w:tcPr>
            <w:tcW w:w="841" w:type="dxa"/>
          </w:tcPr>
          <w:p w14:paraId="5B235783" w14:textId="77777777" w:rsidR="004C6973" w:rsidRPr="009D52D0" w:rsidRDefault="004C6973" w:rsidP="006E6FC2">
            <w:pPr>
              <w:spacing w:after="120"/>
              <w:ind w:right="-331"/>
              <w:rPr>
                <w:rFonts w:ascii="Arial" w:hAnsi="Arial" w:cs="Arial"/>
                <w:sz w:val="20"/>
                <w:szCs w:val="20"/>
              </w:rPr>
            </w:pPr>
            <w:r>
              <w:rPr>
                <w:rFonts w:ascii="Arial" w:hAnsi="Arial" w:cs="Arial"/>
                <w:sz w:val="20"/>
                <w:szCs w:val="20"/>
              </w:rPr>
              <w:t>12.5</w:t>
            </w:r>
          </w:p>
        </w:tc>
        <w:tc>
          <w:tcPr>
            <w:tcW w:w="841" w:type="dxa"/>
          </w:tcPr>
          <w:p w14:paraId="75E12F14" w14:textId="77777777" w:rsidR="004C6973" w:rsidRPr="009D52D0" w:rsidRDefault="004C6973" w:rsidP="006E6FC2">
            <w:pPr>
              <w:spacing w:after="120"/>
              <w:ind w:right="-330"/>
              <w:rPr>
                <w:rFonts w:ascii="Arial" w:hAnsi="Arial" w:cs="Arial"/>
                <w:sz w:val="20"/>
                <w:szCs w:val="20"/>
              </w:rPr>
            </w:pPr>
            <w:r>
              <w:rPr>
                <w:rFonts w:ascii="Arial" w:hAnsi="Arial" w:cs="Arial"/>
                <w:sz w:val="20"/>
                <w:szCs w:val="20"/>
              </w:rPr>
              <w:t>13.1</w:t>
            </w:r>
          </w:p>
        </w:tc>
        <w:tc>
          <w:tcPr>
            <w:tcW w:w="841" w:type="dxa"/>
          </w:tcPr>
          <w:p w14:paraId="5AD80115" w14:textId="77777777" w:rsidR="004C6973" w:rsidRPr="009D52D0" w:rsidRDefault="004C6973" w:rsidP="006E6FC2">
            <w:pPr>
              <w:spacing w:after="120"/>
              <w:ind w:right="-330"/>
              <w:rPr>
                <w:rFonts w:ascii="Arial" w:hAnsi="Arial" w:cs="Arial"/>
                <w:sz w:val="20"/>
                <w:szCs w:val="20"/>
              </w:rPr>
            </w:pPr>
            <w:r>
              <w:rPr>
                <w:rFonts w:ascii="Arial" w:hAnsi="Arial" w:cs="Arial"/>
                <w:sz w:val="20"/>
                <w:szCs w:val="20"/>
              </w:rPr>
              <w:t>13.2</w:t>
            </w:r>
          </w:p>
        </w:tc>
        <w:tc>
          <w:tcPr>
            <w:tcW w:w="841" w:type="dxa"/>
          </w:tcPr>
          <w:p w14:paraId="2BAE7558" w14:textId="77777777" w:rsidR="004C6973" w:rsidRPr="009D52D0" w:rsidRDefault="004C6973" w:rsidP="006E6FC2">
            <w:pPr>
              <w:spacing w:after="120"/>
              <w:ind w:right="-476"/>
              <w:rPr>
                <w:rFonts w:ascii="Arial" w:hAnsi="Arial" w:cs="Arial"/>
                <w:sz w:val="20"/>
                <w:szCs w:val="20"/>
              </w:rPr>
            </w:pPr>
            <w:r>
              <w:rPr>
                <w:rFonts w:ascii="Arial" w:hAnsi="Arial" w:cs="Arial"/>
                <w:sz w:val="20"/>
                <w:szCs w:val="20"/>
              </w:rPr>
              <w:t>13.3</w:t>
            </w:r>
          </w:p>
        </w:tc>
        <w:tc>
          <w:tcPr>
            <w:tcW w:w="841" w:type="dxa"/>
          </w:tcPr>
          <w:p w14:paraId="5ED88E54" w14:textId="77777777" w:rsidR="004C6973" w:rsidRPr="009D52D0" w:rsidRDefault="004C6973" w:rsidP="006E6FC2">
            <w:pPr>
              <w:spacing w:after="120"/>
              <w:ind w:right="-533"/>
              <w:rPr>
                <w:rFonts w:ascii="Arial" w:hAnsi="Arial" w:cs="Arial"/>
                <w:sz w:val="20"/>
                <w:szCs w:val="20"/>
              </w:rPr>
            </w:pPr>
            <w:r>
              <w:rPr>
                <w:rFonts w:ascii="Arial" w:hAnsi="Arial" w:cs="Arial"/>
                <w:sz w:val="20"/>
                <w:szCs w:val="20"/>
              </w:rPr>
              <w:t>13.4</w:t>
            </w:r>
          </w:p>
        </w:tc>
      </w:tr>
      <w:tr w:rsidR="009973C1" w:rsidRPr="009D52D0" w14:paraId="04563E62" w14:textId="77777777" w:rsidTr="00817C81">
        <w:tc>
          <w:tcPr>
            <w:tcW w:w="2468" w:type="dxa"/>
            <w:vAlign w:val="center"/>
          </w:tcPr>
          <w:p w14:paraId="1479632D" w14:textId="289B46C9" w:rsidR="009973C1" w:rsidRPr="009D52D0" w:rsidRDefault="009973C1" w:rsidP="009973C1">
            <w:pPr>
              <w:spacing w:after="120"/>
              <w:ind w:right="543"/>
              <w:jc w:val="center"/>
              <w:rPr>
                <w:rFonts w:ascii="Arial" w:hAnsi="Arial" w:cs="Arial"/>
                <w:b/>
                <w:sz w:val="20"/>
                <w:szCs w:val="20"/>
              </w:rPr>
            </w:pPr>
            <w:r>
              <w:rPr>
                <w:rFonts w:ascii="Arial" w:hAnsi="Arial" w:cs="Arial"/>
              </w:rPr>
              <w:t>Seminar Report (1,500 words)</w:t>
            </w:r>
          </w:p>
        </w:tc>
        <w:tc>
          <w:tcPr>
            <w:tcW w:w="840" w:type="dxa"/>
            <w:vAlign w:val="center"/>
          </w:tcPr>
          <w:p w14:paraId="0FDE750A" w14:textId="25B046B0"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0" w:type="dxa"/>
            <w:vAlign w:val="center"/>
          </w:tcPr>
          <w:p w14:paraId="643CC33E" w14:textId="14CDEA2A"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0A1B0DB9" w14:textId="3A9D005C"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4AEA30C6" w14:textId="34239E9E"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155DE91C" w14:textId="5588DB07"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4EC48E18" w14:textId="7E478E41"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658C0E07" w14:textId="1A295757"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4902FE2E" w14:textId="3F0864AB"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12DE0A2C" w14:textId="400AD993"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r>
      <w:tr w:rsidR="009973C1" w:rsidRPr="009D52D0" w14:paraId="04AF6B36" w14:textId="77777777" w:rsidTr="00817C81">
        <w:tc>
          <w:tcPr>
            <w:tcW w:w="2468" w:type="dxa"/>
            <w:vAlign w:val="center"/>
          </w:tcPr>
          <w:p w14:paraId="7BA3F98F" w14:textId="2D6E4227" w:rsidR="009973C1" w:rsidRPr="009D52D0" w:rsidRDefault="009973C1" w:rsidP="009973C1">
            <w:pPr>
              <w:spacing w:after="120"/>
              <w:ind w:right="543"/>
              <w:jc w:val="center"/>
              <w:rPr>
                <w:rFonts w:ascii="Arial" w:hAnsi="Arial" w:cs="Arial"/>
                <w:i/>
                <w:sz w:val="20"/>
                <w:szCs w:val="20"/>
              </w:rPr>
            </w:pPr>
            <w:r>
              <w:rPr>
                <w:rFonts w:ascii="Arial" w:hAnsi="Arial" w:cs="Arial"/>
                <w:iCs/>
              </w:rPr>
              <w:t>Short answer written exercise</w:t>
            </w:r>
            <w:r w:rsidRPr="008B7D28" w:rsidDel="00812BA1">
              <w:rPr>
                <w:rFonts w:ascii="Arial" w:hAnsi="Arial" w:cs="Arial"/>
              </w:rPr>
              <w:t xml:space="preserve"> </w:t>
            </w:r>
          </w:p>
        </w:tc>
        <w:tc>
          <w:tcPr>
            <w:tcW w:w="840" w:type="dxa"/>
            <w:vAlign w:val="center"/>
          </w:tcPr>
          <w:p w14:paraId="5CA9D97C" w14:textId="769487A1"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0" w:type="dxa"/>
            <w:vAlign w:val="center"/>
          </w:tcPr>
          <w:p w14:paraId="7B0951AB" w14:textId="0F26D4BB"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2F8F1558" w14:textId="5FBBCC3E"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1F328D23" w14:textId="42975D36"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715D4C15" w14:textId="43DFAFAB"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233CAFB3" w14:textId="7762FECC"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6A2D396C" w14:textId="2BD5C37C"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6400C471" w14:textId="42B92AC3"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c>
          <w:tcPr>
            <w:tcW w:w="841" w:type="dxa"/>
            <w:vAlign w:val="center"/>
          </w:tcPr>
          <w:p w14:paraId="0C7D0596" w14:textId="54AA55F4" w:rsidR="009973C1" w:rsidRPr="009D52D0" w:rsidRDefault="009973C1" w:rsidP="009973C1">
            <w:pPr>
              <w:spacing w:after="120"/>
              <w:ind w:right="543"/>
              <w:jc w:val="center"/>
              <w:rPr>
                <w:rFonts w:ascii="Arial" w:hAnsi="Arial" w:cs="Arial"/>
                <w:b/>
                <w:sz w:val="20"/>
                <w:szCs w:val="20"/>
              </w:rPr>
            </w:pPr>
            <w:r>
              <w:rPr>
                <w:rFonts w:ascii="Arial" w:hAnsi="Arial" w:cs="Arial"/>
                <w:b/>
              </w:rPr>
              <w:t>X</w:t>
            </w:r>
          </w:p>
        </w:tc>
      </w:tr>
    </w:tbl>
    <w:p w14:paraId="384C6F64" w14:textId="77777777" w:rsidR="00AA629F" w:rsidRPr="00817C81" w:rsidRDefault="00AA629F" w:rsidP="00817C81">
      <w:pPr>
        <w:tabs>
          <w:tab w:val="left" w:pos="993"/>
        </w:tabs>
        <w:spacing w:before="240" w:after="120" w:line="240" w:lineRule="auto"/>
        <w:rPr>
          <w:rFonts w:ascii="Arial" w:hAnsi="Arial" w:cs="Arial"/>
          <w:b/>
          <w:b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5" w:name="_Toc138355387"/>
      <w:r w:rsidRPr="003B6145">
        <w:rPr>
          <w:rFonts w:ascii="Arial" w:hAnsi="Arial" w:cs="Arial"/>
        </w:rPr>
        <w:t>Reading l</w:t>
      </w:r>
      <w:r w:rsidR="009A2D37" w:rsidRPr="003B6145">
        <w:rPr>
          <w:rFonts w:ascii="Arial" w:hAnsi="Arial" w:cs="Arial"/>
        </w:rPr>
        <w:t>ist</w:t>
      </w:r>
      <w:bookmarkEnd w:id="15"/>
      <w:r w:rsidR="009A2D37" w:rsidRPr="003B6145">
        <w:rPr>
          <w:rFonts w:ascii="Arial" w:hAnsi="Arial" w:cs="Arial"/>
        </w:rPr>
        <w:t xml:space="preserve"> </w:t>
      </w:r>
    </w:p>
    <w:p w14:paraId="6574CE52" w14:textId="4D1C00BF" w:rsidR="00636058" w:rsidRPr="000146B5" w:rsidRDefault="00636058" w:rsidP="003B6145">
      <w:pPr>
        <w:spacing w:after="120"/>
        <w:ind w:left="284"/>
        <w:rPr>
          <w:rFonts w:ascii="Arial" w:hAnsi="Arial" w:cs="Arial"/>
          <w:sz w:val="24"/>
          <w:szCs w:val="24"/>
        </w:rPr>
      </w:pPr>
      <w:r w:rsidRPr="000146B5">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Default="00636058" w:rsidP="003B6145">
      <w:pPr>
        <w:ind w:left="284"/>
        <w:rPr>
          <w:rFonts w:ascii="Arial" w:hAnsi="Arial" w:cs="Arial"/>
        </w:rPr>
      </w:pPr>
      <w:r w:rsidRPr="000146B5">
        <w:rPr>
          <w:rFonts w:ascii="Arial" w:hAnsi="Arial" w:cs="Arial"/>
          <w:sz w:val="24"/>
          <w:szCs w:val="24"/>
        </w:rPr>
        <w:t xml:space="preserve">The most up to date reading list for each module can be found on the university's </w:t>
      </w:r>
      <w:hyperlink r:id="rId11" w:history="1">
        <w:r w:rsidRPr="00801B45">
          <w:rPr>
            <w:rStyle w:val="Hyperlink"/>
            <w:rFonts w:ascii="Arial" w:hAnsi="Arial" w:cs="Arial"/>
            <w:bCs/>
          </w:rPr>
          <w:t>reading list pages</w:t>
        </w:r>
      </w:hyperlink>
      <w:r w:rsidRPr="00801B45">
        <w:rPr>
          <w:rFonts w:ascii="Arial" w:hAnsi="Arial" w:cs="Arial"/>
        </w:rPr>
        <w:t xml:space="preserve">. </w:t>
      </w:r>
    </w:p>
    <w:p w14:paraId="5D398ABF" w14:textId="77777777" w:rsidR="00722A9D" w:rsidRPr="00801B45" w:rsidRDefault="00722A9D" w:rsidP="003B6145">
      <w:pPr>
        <w:ind w:left="284"/>
        <w:rPr>
          <w:rFonts w:ascii="Arial" w:hAnsi="Arial" w:cs="Arial"/>
          <w:b/>
        </w:rPr>
      </w:pP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8"/>
      <w:r w:rsidRPr="003B6145">
        <w:rPr>
          <w:rFonts w:ascii="Arial" w:hAnsi="Arial" w:cs="Arial"/>
        </w:rPr>
        <w:t>Inclusive module design</w:t>
      </w:r>
      <w:bookmarkEnd w:id="16"/>
      <w:r w:rsidRPr="003B6145">
        <w:rPr>
          <w:rFonts w:ascii="Arial" w:hAnsi="Arial" w:cs="Arial"/>
        </w:rPr>
        <w:t xml:space="preserve"> </w:t>
      </w:r>
    </w:p>
    <w:p w14:paraId="39DA4ADC" w14:textId="2A99C1E8"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4EFE428" w14:textId="2069D6B9" w:rsidR="0098229C" w:rsidRPr="00817C81" w:rsidRDefault="00883204" w:rsidP="00817C81">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962"/>
        <w:gridCol w:w="2053"/>
        <w:gridCol w:w="1904"/>
        <w:gridCol w:w="2870"/>
        <w:gridCol w:w="1838"/>
      </w:tblGrid>
      <w:tr w:rsidR="00F06E34" w14:paraId="37126B6B" w14:textId="77777777" w:rsidTr="00817C81">
        <w:trPr>
          <w:tblHeader/>
        </w:trPr>
        <w:tc>
          <w:tcPr>
            <w:tcW w:w="1962"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053"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04"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2870" w:type="dxa"/>
            <w:shd w:val="clear" w:color="auto" w:fill="D9D9D9" w:themeFill="background1" w:themeFillShade="D9"/>
          </w:tcPr>
          <w:p w14:paraId="51548C5F" w14:textId="66F6D85C"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w:t>
            </w:r>
          </w:p>
        </w:tc>
        <w:tc>
          <w:tcPr>
            <w:tcW w:w="1838"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817C81">
        <w:tc>
          <w:tcPr>
            <w:tcW w:w="1962" w:type="dxa"/>
          </w:tcPr>
          <w:p w14:paraId="285F43F3" w14:textId="1B91D4CD" w:rsidR="00940159" w:rsidRPr="00817C81" w:rsidRDefault="009973C1" w:rsidP="009D52D0">
            <w:pPr>
              <w:spacing w:after="120"/>
              <w:ind w:right="543"/>
              <w:rPr>
                <w:rFonts w:ascii="Arial" w:hAnsi="Arial" w:cs="Arial"/>
                <w:bCs/>
                <w:sz w:val="24"/>
                <w:szCs w:val="24"/>
              </w:rPr>
            </w:pPr>
            <w:r w:rsidRPr="00817C81">
              <w:rPr>
                <w:rFonts w:ascii="Arial" w:hAnsi="Arial" w:cs="Arial"/>
                <w:bCs/>
                <w:sz w:val="24"/>
                <w:szCs w:val="24"/>
              </w:rPr>
              <w:t>21/09/20</w:t>
            </w:r>
          </w:p>
        </w:tc>
        <w:tc>
          <w:tcPr>
            <w:tcW w:w="2053" w:type="dxa"/>
          </w:tcPr>
          <w:p w14:paraId="69BE88AF" w14:textId="0D7F85A3" w:rsidR="00940159" w:rsidRPr="00817C81" w:rsidRDefault="009973C1" w:rsidP="009D52D0">
            <w:pPr>
              <w:spacing w:after="120"/>
              <w:ind w:right="543"/>
              <w:rPr>
                <w:rFonts w:ascii="Arial" w:hAnsi="Arial" w:cs="Arial"/>
                <w:bCs/>
                <w:sz w:val="24"/>
                <w:szCs w:val="24"/>
              </w:rPr>
            </w:pPr>
            <w:r w:rsidRPr="00817C81">
              <w:rPr>
                <w:rFonts w:ascii="Arial" w:hAnsi="Arial" w:cs="Arial"/>
                <w:bCs/>
                <w:sz w:val="24"/>
                <w:szCs w:val="24"/>
              </w:rPr>
              <w:t>Minor</w:t>
            </w:r>
          </w:p>
        </w:tc>
        <w:tc>
          <w:tcPr>
            <w:tcW w:w="1904" w:type="dxa"/>
          </w:tcPr>
          <w:p w14:paraId="4D8E7F62" w14:textId="050497F0" w:rsidR="00940159" w:rsidRPr="00817C81" w:rsidRDefault="009973C1" w:rsidP="009D52D0">
            <w:pPr>
              <w:spacing w:after="120"/>
              <w:ind w:right="543"/>
              <w:rPr>
                <w:rFonts w:ascii="Arial" w:hAnsi="Arial" w:cs="Arial"/>
                <w:bCs/>
                <w:sz w:val="24"/>
                <w:szCs w:val="24"/>
              </w:rPr>
            </w:pPr>
            <w:r w:rsidRPr="00817C81">
              <w:rPr>
                <w:rFonts w:ascii="Arial" w:hAnsi="Arial" w:cs="Arial"/>
                <w:bCs/>
                <w:sz w:val="24"/>
                <w:szCs w:val="24"/>
              </w:rPr>
              <w:t>Sept 20</w:t>
            </w:r>
          </w:p>
        </w:tc>
        <w:tc>
          <w:tcPr>
            <w:tcW w:w="2870" w:type="dxa"/>
          </w:tcPr>
          <w:p w14:paraId="6EB9BC53" w14:textId="09B4C60D" w:rsidR="00940159" w:rsidRPr="00817C81" w:rsidRDefault="009973C1" w:rsidP="009D52D0">
            <w:pPr>
              <w:spacing w:after="120"/>
              <w:ind w:right="543"/>
              <w:rPr>
                <w:rFonts w:ascii="Arial" w:hAnsi="Arial" w:cs="Arial"/>
                <w:bCs/>
                <w:sz w:val="24"/>
                <w:szCs w:val="24"/>
              </w:rPr>
            </w:pPr>
            <w:r w:rsidRPr="00817C81">
              <w:rPr>
                <w:rFonts w:ascii="Arial" w:hAnsi="Arial" w:cs="Arial"/>
                <w:bCs/>
                <w:sz w:val="24"/>
                <w:szCs w:val="24"/>
              </w:rPr>
              <w:t>Existing</w:t>
            </w:r>
          </w:p>
        </w:tc>
        <w:tc>
          <w:tcPr>
            <w:tcW w:w="1838" w:type="dxa"/>
          </w:tcPr>
          <w:p w14:paraId="667AA14E" w14:textId="0F2B7FBB" w:rsidR="00940159" w:rsidRPr="00817C81" w:rsidRDefault="009973C1" w:rsidP="009D52D0">
            <w:pPr>
              <w:spacing w:after="120"/>
              <w:ind w:right="543"/>
              <w:rPr>
                <w:rFonts w:ascii="Arial" w:hAnsi="Arial" w:cs="Arial"/>
                <w:bCs/>
                <w:sz w:val="24"/>
                <w:szCs w:val="24"/>
              </w:rPr>
            </w:pPr>
            <w:r w:rsidRPr="00817C81">
              <w:rPr>
                <w:rFonts w:ascii="Arial" w:hAnsi="Arial" w:cs="Arial"/>
                <w:bCs/>
                <w:sz w:val="24"/>
                <w:szCs w:val="24"/>
              </w:rPr>
              <w:t>7,13,14</w:t>
            </w:r>
          </w:p>
        </w:tc>
      </w:tr>
      <w:tr w:rsidR="009973C1" w14:paraId="25471D9C" w14:textId="77777777" w:rsidTr="00817C81">
        <w:tc>
          <w:tcPr>
            <w:tcW w:w="1962" w:type="dxa"/>
          </w:tcPr>
          <w:p w14:paraId="7FB05D16" w14:textId="37284B4A" w:rsidR="009973C1" w:rsidRPr="00817C81" w:rsidRDefault="00817C81" w:rsidP="009973C1">
            <w:pPr>
              <w:spacing w:after="120"/>
              <w:ind w:right="543"/>
              <w:rPr>
                <w:rFonts w:ascii="Arial" w:hAnsi="Arial" w:cs="Arial"/>
                <w:bCs/>
                <w:sz w:val="24"/>
                <w:szCs w:val="24"/>
              </w:rPr>
            </w:pPr>
            <w:r w:rsidRPr="00817C81">
              <w:rPr>
                <w:rFonts w:ascii="Arial" w:hAnsi="Arial" w:cs="Arial"/>
                <w:bCs/>
                <w:sz w:val="24"/>
                <w:szCs w:val="24"/>
              </w:rPr>
              <w:t>08/09/2023</w:t>
            </w:r>
          </w:p>
        </w:tc>
        <w:tc>
          <w:tcPr>
            <w:tcW w:w="2053" w:type="dxa"/>
          </w:tcPr>
          <w:p w14:paraId="2BF00E3A" w14:textId="20FADB9C" w:rsidR="009973C1" w:rsidRPr="00817C81" w:rsidRDefault="009973C1" w:rsidP="009973C1">
            <w:pPr>
              <w:spacing w:after="120"/>
              <w:ind w:right="543"/>
              <w:rPr>
                <w:rFonts w:ascii="Arial" w:hAnsi="Arial" w:cs="Arial"/>
                <w:bCs/>
                <w:sz w:val="24"/>
                <w:szCs w:val="24"/>
              </w:rPr>
            </w:pPr>
            <w:r w:rsidRPr="00817C81">
              <w:rPr>
                <w:rFonts w:ascii="Arial" w:hAnsi="Arial" w:cs="Arial"/>
                <w:bCs/>
                <w:sz w:val="24"/>
                <w:szCs w:val="24"/>
              </w:rPr>
              <w:t>Minor</w:t>
            </w:r>
          </w:p>
        </w:tc>
        <w:tc>
          <w:tcPr>
            <w:tcW w:w="1904" w:type="dxa"/>
          </w:tcPr>
          <w:p w14:paraId="335E9D04" w14:textId="52C7C025" w:rsidR="009973C1" w:rsidRPr="00817C81" w:rsidRDefault="009973C1" w:rsidP="009973C1">
            <w:pPr>
              <w:spacing w:after="120"/>
              <w:ind w:right="543"/>
              <w:rPr>
                <w:rFonts w:ascii="Arial" w:hAnsi="Arial" w:cs="Arial"/>
                <w:bCs/>
                <w:sz w:val="24"/>
                <w:szCs w:val="24"/>
              </w:rPr>
            </w:pPr>
            <w:r w:rsidRPr="00817C81">
              <w:rPr>
                <w:rFonts w:ascii="Arial" w:hAnsi="Arial" w:cs="Arial"/>
                <w:bCs/>
                <w:sz w:val="24"/>
                <w:szCs w:val="24"/>
              </w:rPr>
              <w:t>Sept 23</w:t>
            </w:r>
          </w:p>
        </w:tc>
        <w:tc>
          <w:tcPr>
            <w:tcW w:w="2870" w:type="dxa"/>
          </w:tcPr>
          <w:p w14:paraId="4FBA630A" w14:textId="5423286D" w:rsidR="009973C1" w:rsidRPr="00817C81" w:rsidRDefault="009973C1" w:rsidP="009973C1">
            <w:pPr>
              <w:spacing w:after="120"/>
              <w:ind w:right="543"/>
              <w:rPr>
                <w:rFonts w:ascii="Arial" w:hAnsi="Arial" w:cs="Arial"/>
                <w:bCs/>
                <w:sz w:val="24"/>
                <w:szCs w:val="24"/>
              </w:rPr>
            </w:pPr>
            <w:r w:rsidRPr="00817C81">
              <w:rPr>
                <w:rFonts w:ascii="Arial" w:hAnsi="Arial" w:cs="Arial"/>
                <w:bCs/>
                <w:sz w:val="24"/>
                <w:szCs w:val="24"/>
              </w:rPr>
              <w:t xml:space="preserve">Existing </w:t>
            </w:r>
          </w:p>
        </w:tc>
        <w:tc>
          <w:tcPr>
            <w:tcW w:w="1838" w:type="dxa"/>
          </w:tcPr>
          <w:p w14:paraId="3C766680" w14:textId="63D2C765" w:rsidR="009973C1" w:rsidRPr="00817C81" w:rsidRDefault="009973C1" w:rsidP="009973C1">
            <w:pPr>
              <w:spacing w:after="120"/>
              <w:ind w:right="543"/>
              <w:rPr>
                <w:rFonts w:ascii="Arial" w:hAnsi="Arial" w:cs="Arial"/>
                <w:bCs/>
                <w:sz w:val="24"/>
                <w:szCs w:val="24"/>
              </w:rPr>
            </w:pPr>
            <w:r w:rsidRPr="00817C81">
              <w:rPr>
                <w:rFonts w:ascii="Arial" w:hAnsi="Arial" w:cs="Arial"/>
                <w:bCs/>
                <w:sz w:val="24"/>
                <w:szCs w:val="24"/>
              </w:rPr>
              <w:t>14.1</w:t>
            </w:r>
          </w:p>
        </w:tc>
      </w:tr>
      <w:tr w:rsidR="00722A9D" w14:paraId="79EE010C" w14:textId="77777777" w:rsidTr="00817C81">
        <w:tc>
          <w:tcPr>
            <w:tcW w:w="1962" w:type="dxa"/>
          </w:tcPr>
          <w:p w14:paraId="27824A3F" w14:textId="48CB72E1" w:rsidR="00722A9D" w:rsidRPr="00817C81" w:rsidRDefault="00722A9D" w:rsidP="009973C1">
            <w:pPr>
              <w:spacing w:after="120"/>
              <w:ind w:right="543"/>
              <w:rPr>
                <w:rFonts w:ascii="Arial" w:hAnsi="Arial" w:cs="Arial"/>
                <w:bCs/>
                <w:sz w:val="24"/>
                <w:szCs w:val="24"/>
              </w:rPr>
            </w:pPr>
            <w:r>
              <w:rPr>
                <w:rFonts w:ascii="Arial" w:hAnsi="Arial" w:cs="Arial"/>
                <w:bCs/>
                <w:sz w:val="24"/>
                <w:szCs w:val="24"/>
              </w:rPr>
              <w:t>17/11/23</w:t>
            </w:r>
          </w:p>
        </w:tc>
        <w:tc>
          <w:tcPr>
            <w:tcW w:w="2053" w:type="dxa"/>
          </w:tcPr>
          <w:p w14:paraId="4C671B91" w14:textId="3ABC4E7C" w:rsidR="00722A9D" w:rsidRPr="00817C81" w:rsidRDefault="00722A9D" w:rsidP="009973C1">
            <w:pPr>
              <w:spacing w:after="120"/>
              <w:ind w:right="543"/>
              <w:rPr>
                <w:rFonts w:ascii="Arial" w:hAnsi="Arial" w:cs="Arial"/>
                <w:bCs/>
                <w:sz w:val="24"/>
                <w:szCs w:val="24"/>
              </w:rPr>
            </w:pPr>
            <w:r>
              <w:rPr>
                <w:rFonts w:ascii="Arial" w:hAnsi="Arial" w:cs="Arial"/>
                <w:bCs/>
                <w:sz w:val="24"/>
                <w:szCs w:val="24"/>
              </w:rPr>
              <w:t>Minor</w:t>
            </w:r>
          </w:p>
        </w:tc>
        <w:tc>
          <w:tcPr>
            <w:tcW w:w="1904" w:type="dxa"/>
          </w:tcPr>
          <w:p w14:paraId="2A996ADC" w14:textId="1BFCC7A2" w:rsidR="00722A9D" w:rsidRPr="00817C81" w:rsidRDefault="00722A9D" w:rsidP="009973C1">
            <w:pPr>
              <w:spacing w:after="120"/>
              <w:ind w:right="543"/>
              <w:rPr>
                <w:rFonts w:ascii="Arial" w:hAnsi="Arial" w:cs="Arial"/>
                <w:bCs/>
                <w:sz w:val="24"/>
                <w:szCs w:val="24"/>
              </w:rPr>
            </w:pPr>
            <w:r>
              <w:rPr>
                <w:rFonts w:ascii="Arial" w:hAnsi="Arial" w:cs="Arial"/>
                <w:bCs/>
                <w:sz w:val="24"/>
                <w:szCs w:val="24"/>
              </w:rPr>
              <w:t>Sept 24</w:t>
            </w:r>
          </w:p>
        </w:tc>
        <w:tc>
          <w:tcPr>
            <w:tcW w:w="2870" w:type="dxa"/>
          </w:tcPr>
          <w:p w14:paraId="5AA543F3" w14:textId="7AF5D59C" w:rsidR="00722A9D" w:rsidRPr="00817C81" w:rsidRDefault="00722A9D" w:rsidP="009973C1">
            <w:pPr>
              <w:spacing w:after="120"/>
              <w:ind w:right="543"/>
              <w:rPr>
                <w:rFonts w:ascii="Arial" w:hAnsi="Arial" w:cs="Arial"/>
                <w:bCs/>
                <w:sz w:val="24"/>
                <w:szCs w:val="24"/>
              </w:rPr>
            </w:pPr>
            <w:r>
              <w:rPr>
                <w:rFonts w:ascii="Arial" w:hAnsi="Arial" w:cs="Arial"/>
                <w:bCs/>
                <w:sz w:val="24"/>
                <w:szCs w:val="24"/>
              </w:rPr>
              <w:t>Existing</w:t>
            </w:r>
          </w:p>
        </w:tc>
        <w:tc>
          <w:tcPr>
            <w:tcW w:w="1838" w:type="dxa"/>
          </w:tcPr>
          <w:p w14:paraId="112CACCD" w14:textId="218083DF" w:rsidR="00722A9D" w:rsidRPr="00817C81" w:rsidRDefault="00722A9D" w:rsidP="009973C1">
            <w:pPr>
              <w:spacing w:after="120"/>
              <w:ind w:right="543"/>
              <w:rPr>
                <w:rFonts w:ascii="Arial" w:hAnsi="Arial" w:cs="Arial"/>
                <w:bCs/>
                <w:sz w:val="24"/>
                <w:szCs w:val="24"/>
              </w:rPr>
            </w:pPr>
            <w:r>
              <w:rPr>
                <w:rFonts w:ascii="Arial" w:hAnsi="Arial" w:cs="Arial"/>
                <w:bCs/>
                <w:sz w:val="24"/>
                <w:szCs w:val="24"/>
              </w:rPr>
              <w:t>14.1 (revert back to previous)</w:t>
            </w:r>
          </w:p>
        </w:tc>
      </w:tr>
    </w:tbl>
    <w:p w14:paraId="441610ED" w14:textId="77777777" w:rsidR="00FC217A" w:rsidRDefault="00FC217A" w:rsidP="00817C81">
      <w:pPr>
        <w:jc w:val="center"/>
        <w:rPr>
          <w:rFonts w:ascii="Arial" w:hAnsi="Arial" w:cs="Arial"/>
          <w:sz w:val="24"/>
          <w:szCs w:val="24"/>
        </w:rPr>
      </w:pPr>
    </w:p>
    <w:sectPr w:rsidR="00FC217A"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418B" w14:textId="77777777" w:rsidR="00485A87" w:rsidRDefault="00485A87" w:rsidP="009A2D37">
      <w:pPr>
        <w:spacing w:after="0" w:line="240" w:lineRule="auto"/>
      </w:pPr>
      <w:r>
        <w:separator/>
      </w:r>
    </w:p>
  </w:endnote>
  <w:endnote w:type="continuationSeparator" w:id="0">
    <w:p w14:paraId="68D1C62A" w14:textId="77777777" w:rsidR="00485A87" w:rsidRDefault="00485A87" w:rsidP="009A2D37">
      <w:pPr>
        <w:spacing w:after="0" w:line="240" w:lineRule="auto"/>
      </w:pPr>
      <w:r>
        <w:continuationSeparator/>
      </w:r>
    </w:p>
  </w:endnote>
  <w:endnote w:type="continuationNotice" w:id="1">
    <w:p w14:paraId="302BA352" w14:textId="77777777" w:rsidR="00485A87" w:rsidRDefault="0048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verpass">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2B31D2B3"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r w:rsidR="00817C81">
      <w:rPr>
        <w:rFonts w:ascii="Arial" w:hAnsi="Arial" w:cs="Arial"/>
        <w:sz w:val="20"/>
        <w:szCs w:val="20"/>
      </w:rPr>
      <w:t>: PSYC5660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4881" w14:textId="77777777" w:rsidR="00485A87" w:rsidRDefault="00485A87" w:rsidP="009A2D37">
      <w:pPr>
        <w:spacing w:after="0" w:line="240" w:lineRule="auto"/>
      </w:pPr>
      <w:r>
        <w:separator/>
      </w:r>
    </w:p>
  </w:footnote>
  <w:footnote w:type="continuationSeparator" w:id="0">
    <w:p w14:paraId="04DF6754" w14:textId="77777777" w:rsidR="00485A87" w:rsidRDefault="00485A87" w:rsidP="009A2D37">
      <w:pPr>
        <w:spacing w:after="0" w:line="240" w:lineRule="auto"/>
      </w:pPr>
      <w:r>
        <w:continuationSeparator/>
      </w:r>
    </w:p>
  </w:footnote>
  <w:footnote w:type="continuationNotice" w:id="1">
    <w:p w14:paraId="50633DAB" w14:textId="77777777" w:rsidR="00485A87" w:rsidRDefault="00485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722A9D">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722A9D"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314B3C"/>
    <w:multiLevelType w:val="hybridMultilevel"/>
    <w:tmpl w:val="0FC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5"/>
  </w:num>
  <w:num w:numId="6" w16cid:durableId="165873856">
    <w:abstractNumId w:val="12"/>
  </w:num>
  <w:num w:numId="7" w16cid:durableId="878670021">
    <w:abstractNumId w:val="18"/>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9"/>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7"/>
  </w:num>
  <w:num w:numId="19" w16cid:durableId="2046520008">
    <w:abstractNumId w:val="9"/>
  </w:num>
  <w:num w:numId="20" w16cid:durableId="1236865331">
    <w:abstractNumId w:val="11"/>
  </w:num>
  <w:num w:numId="21" w16cid:durableId="1002777488">
    <w:abstractNumId w:val="16"/>
  </w:num>
  <w:num w:numId="22" w16cid:durableId="14699377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146B5"/>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4869"/>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0C52"/>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19C8"/>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531E"/>
    <w:rsid w:val="00446A75"/>
    <w:rsid w:val="004474A2"/>
    <w:rsid w:val="00460925"/>
    <w:rsid w:val="00461349"/>
    <w:rsid w:val="00471C6C"/>
    <w:rsid w:val="00472023"/>
    <w:rsid w:val="00476167"/>
    <w:rsid w:val="00485A87"/>
    <w:rsid w:val="00486993"/>
    <w:rsid w:val="004871D9"/>
    <w:rsid w:val="00492801"/>
    <w:rsid w:val="00492DA4"/>
    <w:rsid w:val="00496AA3"/>
    <w:rsid w:val="00497C98"/>
    <w:rsid w:val="004A39D7"/>
    <w:rsid w:val="004A3C23"/>
    <w:rsid w:val="004A55FA"/>
    <w:rsid w:val="004B5D03"/>
    <w:rsid w:val="004C1EC4"/>
    <w:rsid w:val="004C6973"/>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0AC1"/>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2A9D"/>
    <w:rsid w:val="00723ECF"/>
    <w:rsid w:val="00724362"/>
    <w:rsid w:val="00727780"/>
    <w:rsid w:val="0073792C"/>
    <w:rsid w:val="00754069"/>
    <w:rsid w:val="00754AFE"/>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32FC"/>
    <w:rsid w:val="007C74B4"/>
    <w:rsid w:val="007E3412"/>
    <w:rsid w:val="007F393D"/>
    <w:rsid w:val="007F5C0B"/>
    <w:rsid w:val="00801B45"/>
    <w:rsid w:val="008029AF"/>
    <w:rsid w:val="00802FFA"/>
    <w:rsid w:val="008037B7"/>
    <w:rsid w:val="00806B00"/>
    <w:rsid w:val="008102E5"/>
    <w:rsid w:val="008111B4"/>
    <w:rsid w:val="008133F0"/>
    <w:rsid w:val="00815880"/>
    <w:rsid w:val="00817C81"/>
    <w:rsid w:val="0082322C"/>
    <w:rsid w:val="00823942"/>
    <w:rsid w:val="00827FFD"/>
    <w:rsid w:val="00852DC1"/>
    <w:rsid w:val="00854535"/>
    <w:rsid w:val="0085684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973C1"/>
    <w:rsid w:val="009A26CB"/>
    <w:rsid w:val="009A2BC2"/>
    <w:rsid w:val="009A2D37"/>
    <w:rsid w:val="009A3F20"/>
    <w:rsid w:val="009A7587"/>
    <w:rsid w:val="009B0A69"/>
    <w:rsid w:val="009B4F5B"/>
    <w:rsid w:val="009C2474"/>
    <w:rsid w:val="009C7082"/>
    <w:rsid w:val="009D0006"/>
    <w:rsid w:val="009D068C"/>
    <w:rsid w:val="009D0A38"/>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47652"/>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46A"/>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5358A"/>
    <w:rsid w:val="00D65506"/>
    <w:rsid w:val="00D773CF"/>
    <w:rsid w:val="00D81E2D"/>
    <w:rsid w:val="00D83563"/>
    <w:rsid w:val="00D8448F"/>
    <w:rsid w:val="00DA64B6"/>
    <w:rsid w:val="00DA7902"/>
    <w:rsid w:val="00DB2B91"/>
    <w:rsid w:val="00DB5C9D"/>
    <w:rsid w:val="00DB7FA6"/>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66814"/>
    <w:rsid w:val="00E71F2F"/>
    <w:rsid w:val="00E7202A"/>
    <w:rsid w:val="00E77786"/>
    <w:rsid w:val="00E806FB"/>
    <w:rsid w:val="00EB0365"/>
    <w:rsid w:val="00EB1C2D"/>
    <w:rsid w:val="00EB41D1"/>
    <w:rsid w:val="00EC1810"/>
    <w:rsid w:val="00EC3FCC"/>
    <w:rsid w:val="00ED32FF"/>
    <w:rsid w:val="00EF039B"/>
    <w:rsid w:val="00EF4933"/>
    <w:rsid w:val="00EF5044"/>
    <w:rsid w:val="00EF5209"/>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styleId="Caption">
    <w:name w:val="caption"/>
    <w:basedOn w:val="Normal"/>
    <w:next w:val="Normal"/>
    <w:uiPriority w:val="35"/>
    <w:unhideWhenUsed/>
    <w:qFormat/>
    <w:rsid w:val="00220C52"/>
    <w:pPr>
      <w:spacing w:line="240" w:lineRule="auto"/>
    </w:pPr>
    <w:rPr>
      <w:rFonts w:ascii="Overpass" w:hAnsi="Overpass"/>
      <w:i/>
      <w:iCs/>
      <w:color w:val="1F497D"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2FED2942-9BA4-4E3E-94BB-15E912810FD6}"/>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2023-11-17T13:50:00Z</dcterms:created>
  <dcterms:modified xsi:type="dcterms:W3CDTF">2023-11-17T13:50:00Z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