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356E" w14:textId="77777777" w:rsidR="009A2D37" w:rsidRPr="00072357" w:rsidRDefault="00E1736E" w:rsidP="00B20758">
      <w:pPr>
        <w:pStyle w:val="Heading2"/>
        <w:spacing w:before="0"/>
      </w:pPr>
      <w:r>
        <w:t>KentVision Code and t</w:t>
      </w:r>
      <w:r w:rsidR="009A2D37" w:rsidRPr="00072357">
        <w:t>itle of the module</w:t>
      </w:r>
    </w:p>
    <w:p w14:paraId="137396BA" w14:textId="771BCF6A" w:rsidR="00435B2B" w:rsidRDefault="00435B2B" w:rsidP="00B20758">
      <w:pPr>
        <w:pStyle w:val="BodyText"/>
      </w:pPr>
      <w:r w:rsidRPr="52FA5EDF">
        <w:t>POLI6</w:t>
      </w:r>
      <w:r w:rsidR="00730694">
        <w:t>004</w:t>
      </w:r>
      <w:r w:rsidRPr="52FA5EDF">
        <w:t xml:space="preserve"> </w:t>
      </w:r>
      <w:r w:rsidR="004940B8" w:rsidRPr="52FA5EDF">
        <w:t>Negotiation</w:t>
      </w:r>
      <w:r w:rsidR="3C21FD73" w:rsidRPr="52FA5EDF">
        <w:t>: Theory and Practice</w:t>
      </w:r>
    </w:p>
    <w:p w14:paraId="28093873" w14:textId="127BFC47" w:rsidR="00730694" w:rsidRPr="00730694" w:rsidRDefault="007A49C1" w:rsidP="002121E6">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797E2F2" w14:textId="04C75DA9" w:rsidR="00435B2B" w:rsidRDefault="00730694" w:rsidP="00B20758">
      <w:pPr>
        <w:pStyle w:val="BodyText"/>
      </w:pPr>
      <w:r>
        <w:t xml:space="preserve">Division of </w:t>
      </w:r>
      <w:r w:rsidR="00435B2B">
        <w:t>H</w:t>
      </w:r>
      <w:r>
        <w:t xml:space="preserve">uman and </w:t>
      </w:r>
      <w:r w:rsidR="00435B2B">
        <w:t>S</w:t>
      </w:r>
      <w:r>
        <w:t xml:space="preserve">ocial </w:t>
      </w:r>
      <w:r w:rsidR="00435B2B">
        <w:t>S</w:t>
      </w:r>
      <w:r>
        <w:t>ciences, School of Politics</w:t>
      </w:r>
    </w:p>
    <w:p w14:paraId="68EA0566"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74DE0FB0" w14:textId="70A32937" w:rsidR="00435B2B" w:rsidRDefault="00435B2B" w:rsidP="00B20758">
      <w:pPr>
        <w:pStyle w:val="BodyText"/>
      </w:pPr>
      <w:r>
        <w:t xml:space="preserve">Level </w:t>
      </w:r>
      <w:r w:rsidR="004940B8">
        <w:t>6</w:t>
      </w:r>
    </w:p>
    <w:p w14:paraId="060CD9E3" w14:textId="77777777" w:rsidR="009A2D37" w:rsidRPr="009D52D0" w:rsidRDefault="009A2D37" w:rsidP="00072357">
      <w:pPr>
        <w:pStyle w:val="Heading2"/>
      </w:pPr>
      <w:r w:rsidRPr="009D52D0">
        <w:t xml:space="preserve">The number of credits and the ECTS value which the module represents </w:t>
      </w:r>
    </w:p>
    <w:p w14:paraId="360F9230" w14:textId="288F2BD6" w:rsidR="00694B52" w:rsidRDefault="00435B2B" w:rsidP="00B20758">
      <w:pPr>
        <w:pStyle w:val="BodyText"/>
      </w:pPr>
      <w:r>
        <w:t>15</w:t>
      </w:r>
      <w:r w:rsidR="00730694">
        <w:t xml:space="preserve"> (7.5 ECTS)</w:t>
      </w:r>
    </w:p>
    <w:p w14:paraId="0E68022C" w14:textId="77777777" w:rsidR="009A2D37" w:rsidRPr="009D52D0" w:rsidRDefault="009A2D37" w:rsidP="00072357">
      <w:pPr>
        <w:pStyle w:val="Heading2"/>
      </w:pPr>
      <w:r w:rsidRPr="009D52D0">
        <w:t>Which term(s) the module is to be taught in (or other teaching pattern)</w:t>
      </w:r>
    </w:p>
    <w:p w14:paraId="47281771" w14:textId="42340DB2" w:rsidR="00694B52" w:rsidRDefault="3F93DDAA" w:rsidP="00B20758">
      <w:pPr>
        <w:pStyle w:val="BodyText"/>
      </w:pPr>
      <w:r w:rsidRPr="385D50FE">
        <w:t xml:space="preserve">Autumn or </w:t>
      </w:r>
      <w:r w:rsidR="00CD6683" w:rsidRPr="385D50FE">
        <w:t>Spring</w:t>
      </w:r>
    </w:p>
    <w:p w14:paraId="68183280" w14:textId="77777777" w:rsidR="00435B2B" w:rsidRPr="00435B2B" w:rsidRDefault="009A2D37" w:rsidP="00435B2B">
      <w:pPr>
        <w:pStyle w:val="Heading2"/>
      </w:pPr>
      <w:r w:rsidRPr="009D52D0">
        <w:t>Prerequisite and co-requisite modules</w:t>
      </w:r>
      <w:r w:rsidR="00E1736E">
        <w:t xml:space="preserve"> and/or any module restrictions</w:t>
      </w:r>
    </w:p>
    <w:p w14:paraId="03563A49" w14:textId="6EC08D19" w:rsidR="00694B52" w:rsidRDefault="4938248E" w:rsidP="00B20758">
      <w:pPr>
        <w:pStyle w:val="BodyText"/>
      </w:pPr>
      <w:r w:rsidRPr="385D50FE">
        <w:t>None</w:t>
      </w:r>
    </w:p>
    <w:p w14:paraId="1E06B792" w14:textId="77777777" w:rsidR="009A2D37" w:rsidRPr="009D52D0" w:rsidRDefault="009A2D37" w:rsidP="00072357">
      <w:pPr>
        <w:pStyle w:val="Heading2"/>
      </w:pPr>
      <w:r>
        <w:t xml:space="preserve">The </w:t>
      </w:r>
      <w:r w:rsidR="007A49C1">
        <w:t>course(s)</w:t>
      </w:r>
      <w:r>
        <w:t xml:space="preserve"> of study to which the module contributes</w:t>
      </w:r>
    </w:p>
    <w:p w14:paraId="58D10B7E" w14:textId="38FC4682" w:rsidR="00DE001E" w:rsidRPr="00B20758" w:rsidRDefault="44093792" w:rsidP="00B20758">
      <w:pPr>
        <w:pStyle w:val="BodyText"/>
        <w:rPr>
          <w:b/>
          <w:bCs/>
          <w:i/>
          <w:iCs/>
          <w:sz w:val="22"/>
        </w:rPr>
      </w:pPr>
      <w:r w:rsidRPr="00B20758">
        <w:rPr>
          <w:b/>
          <w:bCs/>
          <w:i/>
          <w:iCs/>
          <w:sz w:val="22"/>
        </w:rPr>
        <w:t xml:space="preserve">Optional to the following courses: </w:t>
      </w:r>
    </w:p>
    <w:p w14:paraId="7713162C" w14:textId="599253BC" w:rsidR="00DE001E" w:rsidRPr="00694B52" w:rsidRDefault="44093792" w:rsidP="00B20758">
      <w:pPr>
        <w:pStyle w:val="ListBullet"/>
      </w:pPr>
      <w:r w:rsidRPr="0C6854D7">
        <w:t>BA (Hons) Politics and International Relations</w:t>
      </w:r>
    </w:p>
    <w:p w14:paraId="12BC326C" w14:textId="5572A9DF" w:rsidR="00DE001E" w:rsidRPr="00694B52" w:rsidRDefault="44093792" w:rsidP="00B20758">
      <w:pPr>
        <w:pStyle w:val="ListBullet"/>
      </w:pPr>
      <w:r w:rsidRPr="0C6854D7">
        <w:t>BA (Hons) Politics and International Relations (Bidiplôme)</w:t>
      </w:r>
    </w:p>
    <w:p w14:paraId="68DEB7FC" w14:textId="47DF2F95" w:rsidR="00DE001E" w:rsidRPr="00694B52" w:rsidRDefault="44093792" w:rsidP="00B20758">
      <w:pPr>
        <w:pStyle w:val="ListBullet"/>
      </w:pPr>
      <w:r w:rsidRPr="0C6854D7">
        <w:t>BA (Hons) Politics and International Relations with a Placement Year</w:t>
      </w:r>
    </w:p>
    <w:p w14:paraId="48ADE27F" w14:textId="307BEF40" w:rsidR="00DE001E" w:rsidRPr="00694B52" w:rsidRDefault="44093792" w:rsidP="00B20758">
      <w:pPr>
        <w:pStyle w:val="ListBullet"/>
      </w:pPr>
      <w:r w:rsidRPr="0C6854D7">
        <w:t>BA (Hons) Politics and International Relations with a Foundation Year</w:t>
      </w:r>
    </w:p>
    <w:p w14:paraId="10D211E7" w14:textId="6114CEB8" w:rsidR="00DE001E" w:rsidRPr="00694B52" w:rsidRDefault="44093792" w:rsidP="00B20758">
      <w:pPr>
        <w:pStyle w:val="ListBullet"/>
      </w:pPr>
      <w:r w:rsidRPr="0C6854D7">
        <w:t>BA (Hons) Politics and International Relations with a Year in Continental Europe or North America</w:t>
      </w:r>
    </w:p>
    <w:p w14:paraId="7D15C683" w14:textId="744A348C" w:rsidR="00DE001E" w:rsidRPr="00694B52" w:rsidRDefault="44093792" w:rsidP="00B20758">
      <w:pPr>
        <w:pStyle w:val="ListBullet"/>
      </w:pPr>
      <w:r w:rsidRPr="0C6854D7">
        <w:t>BA (Hons) Politics and International Relations with a Language</w:t>
      </w:r>
    </w:p>
    <w:p w14:paraId="40CC9FBC" w14:textId="240DED22" w:rsidR="00DE001E" w:rsidRPr="00694B52" w:rsidRDefault="44093792" w:rsidP="00B20758">
      <w:pPr>
        <w:pStyle w:val="ListBullet"/>
      </w:pPr>
      <w:r w:rsidRPr="0C6854D7">
        <w:t>BA (Hons) Politics and International Relations with a Year in Asia-Pacific</w:t>
      </w:r>
    </w:p>
    <w:p w14:paraId="02E0A151" w14:textId="378084E1" w:rsidR="00DE001E" w:rsidRPr="00694B52" w:rsidRDefault="44093792" w:rsidP="00B20758">
      <w:pPr>
        <w:pStyle w:val="ListBullet"/>
      </w:pPr>
      <w:r w:rsidRPr="0C6854D7">
        <w:t>BA (Hons) Politics and International Relations with Quantitative Research</w:t>
      </w:r>
    </w:p>
    <w:p w14:paraId="1B384BD8" w14:textId="004C63C2" w:rsidR="00DE001E" w:rsidRPr="00694B52" w:rsidRDefault="44093792" w:rsidP="00B20758">
      <w:pPr>
        <w:pStyle w:val="ListBullet"/>
      </w:pPr>
      <w:r w:rsidRPr="0C6854D7">
        <w:t>BA (Hons) Economics and Politics</w:t>
      </w:r>
    </w:p>
    <w:p w14:paraId="54598C46" w14:textId="2946B671" w:rsidR="00DE001E" w:rsidRPr="00694B52" w:rsidRDefault="44093792" w:rsidP="00B20758">
      <w:pPr>
        <w:pStyle w:val="ListBullet"/>
      </w:pPr>
      <w:r w:rsidRPr="0C6854D7">
        <w:t>BA (Hons) History and Politics</w:t>
      </w:r>
    </w:p>
    <w:p w14:paraId="2BB2E523" w14:textId="03B07D49" w:rsidR="00DE001E" w:rsidRPr="00694B52" w:rsidRDefault="44093792" w:rsidP="00B20758">
      <w:pPr>
        <w:pStyle w:val="ListBullet"/>
      </w:pPr>
      <w:r w:rsidRPr="0C6854D7">
        <w:t>BA (Hons) Philosophy and Politics</w:t>
      </w:r>
    </w:p>
    <w:p w14:paraId="15D7894C" w14:textId="2124D914" w:rsidR="00DE001E" w:rsidRPr="00694B52" w:rsidRDefault="44093792" w:rsidP="00B20758">
      <w:pPr>
        <w:pStyle w:val="ListBullet"/>
      </w:pPr>
      <w:r w:rsidRPr="0C6854D7">
        <w:t>BA (Hons) Sociology and Politics</w:t>
      </w:r>
    </w:p>
    <w:p w14:paraId="6989017E" w14:textId="7AE8E7EF" w:rsidR="00DE001E" w:rsidRPr="00694B52" w:rsidRDefault="44093792" w:rsidP="00B20758">
      <w:pPr>
        <w:pStyle w:val="ListBullet"/>
      </w:pPr>
      <w:r w:rsidRPr="0C6854D7">
        <w:lastRenderedPageBreak/>
        <w:t>LLB (Hons) Law and Politics</w:t>
      </w:r>
    </w:p>
    <w:p w14:paraId="4AC80FC5" w14:textId="3E223E0F" w:rsidR="00DE001E" w:rsidRPr="00694B52" w:rsidRDefault="44093792" w:rsidP="00B20758">
      <w:pPr>
        <w:pStyle w:val="BodyText"/>
        <w:spacing w:before="480"/>
      </w:pPr>
      <w:r w:rsidRPr="0C6854D7">
        <w:t>Also available as an elective module</w:t>
      </w:r>
      <w:r w:rsidR="00730694">
        <w:t xml:space="preserve"> and to short term credit students</w:t>
      </w:r>
    </w:p>
    <w:p w14:paraId="2D7E64C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099A3EA3" w14:textId="4D9BB9F8" w:rsidR="004940B8" w:rsidRPr="00633497" w:rsidRDefault="00B20758" w:rsidP="00B20758">
      <w:pPr>
        <w:pStyle w:val="ListNumber2"/>
      </w:pPr>
      <w:r>
        <w:t>8.1</w:t>
      </w:r>
      <w:r>
        <w:tab/>
      </w:r>
      <w:r w:rsidR="004940B8" w:rsidRPr="00633497">
        <w:t>Identify the key theoretical concepts and practices of negotiations</w:t>
      </w:r>
      <w:r w:rsidR="00351C9A" w:rsidRPr="00633497">
        <w:t xml:space="preserve"> and international mediations</w:t>
      </w:r>
    </w:p>
    <w:p w14:paraId="7D61AB68" w14:textId="53437CD7" w:rsidR="00633497" w:rsidRPr="00633497" w:rsidRDefault="00B20758" w:rsidP="00B20758">
      <w:pPr>
        <w:pStyle w:val="ListNumber2"/>
      </w:pPr>
      <w:r>
        <w:t>8.2</w:t>
      </w:r>
      <w:r>
        <w:tab/>
      </w:r>
      <w:r w:rsidR="00351C9A" w:rsidRPr="00633497">
        <w:t>Develop strong knowledge and understanding of negotiation theory</w:t>
      </w:r>
      <w:r w:rsidR="00633497" w:rsidRPr="00633497">
        <w:t xml:space="preserve">, concepts and relevant cases </w:t>
      </w:r>
    </w:p>
    <w:p w14:paraId="26F9BDD4" w14:textId="74947B3E" w:rsidR="00351C9A" w:rsidRPr="00633497" w:rsidRDefault="00B20758" w:rsidP="00B20758">
      <w:pPr>
        <w:pStyle w:val="ListNumber2"/>
      </w:pPr>
      <w:r>
        <w:t>8.3</w:t>
      </w:r>
      <w:r>
        <w:tab/>
      </w:r>
      <w:r w:rsidR="00351C9A" w:rsidRPr="00633497">
        <w:t>Ac</w:t>
      </w:r>
      <w:r w:rsidR="00633497" w:rsidRPr="00633497">
        <w:t xml:space="preserve">quire and </w:t>
      </w:r>
      <w:r w:rsidR="00351C9A" w:rsidRPr="00633497">
        <w:t>apply</w:t>
      </w:r>
      <w:r w:rsidR="00633497" w:rsidRPr="00633497">
        <w:t xml:space="preserve"> mediation and negotiation </w:t>
      </w:r>
      <w:r w:rsidR="00351C9A" w:rsidRPr="00633497">
        <w:t xml:space="preserve">skills to a variety of real life </w:t>
      </w:r>
      <w:r w:rsidR="009E71B1">
        <w:t xml:space="preserve">and political </w:t>
      </w:r>
      <w:r w:rsidR="00351C9A" w:rsidRPr="00633497">
        <w:t>situations.</w:t>
      </w:r>
    </w:p>
    <w:p w14:paraId="12FD61B5" w14:textId="44B05653" w:rsidR="00633497" w:rsidRPr="00633497" w:rsidRDefault="00B20758" w:rsidP="00B20758">
      <w:pPr>
        <w:pStyle w:val="ListNumber2"/>
      </w:pPr>
      <w:r>
        <w:t>8.4</w:t>
      </w:r>
      <w:r>
        <w:tab/>
      </w:r>
      <w:r w:rsidR="00351C9A" w:rsidRPr="00633497">
        <w:t>Adapt to the challenges and opportunities of negotiating online (e.g. via</w:t>
      </w:r>
      <w:r w:rsidR="009E71B1">
        <w:t xml:space="preserve"> teams</w:t>
      </w:r>
      <w:r w:rsidR="00351C9A" w:rsidRPr="00633497">
        <w:t>) and at the cyberspace as well as face to face</w:t>
      </w:r>
      <w:r w:rsidR="00633497" w:rsidRPr="00633497">
        <w:t>.</w:t>
      </w:r>
    </w:p>
    <w:p w14:paraId="1D9A0657" w14:textId="293DF8F2" w:rsidR="00633497" w:rsidRPr="00633497" w:rsidRDefault="00B20758" w:rsidP="00B20758">
      <w:pPr>
        <w:pStyle w:val="ListNumber2"/>
      </w:pPr>
      <w:r>
        <w:t>8.5</w:t>
      </w:r>
      <w:r>
        <w:tab/>
      </w:r>
      <w:r w:rsidR="00633497" w:rsidRPr="385D50FE">
        <w:t>Critically evaluate interactive simulations that provide a comprehensive understanding of major negotiation and mediation settings</w:t>
      </w:r>
    </w:p>
    <w:p w14:paraId="38F20A2D" w14:textId="6933D89C" w:rsidR="00351C9A" w:rsidRPr="009E71B1" w:rsidRDefault="00B20758" w:rsidP="00B20758">
      <w:pPr>
        <w:pStyle w:val="ListNumber2"/>
      </w:pPr>
      <w:r>
        <w:t>8.6</w:t>
      </w:r>
      <w:r>
        <w:tab/>
      </w:r>
      <w:r w:rsidR="00351C9A" w:rsidRPr="00633497">
        <w:t xml:space="preserve">Identify </w:t>
      </w:r>
      <w:r w:rsidR="00633497" w:rsidRPr="00633497">
        <w:t xml:space="preserve">and assess </w:t>
      </w:r>
      <w:r w:rsidR="00351C9A" w:rsidRPr="00633497">
        <w:t>the conditions under which international negotiations succeed or fa</w:t>
      </w:r>
      <w:r w:rsidR="00633497" w:rsidRPr="00633497">
        <w:t xml:space="preserve">il (e.g. in securing </w:t>
      </w:r>
      <w:r w:rsidR="009E71B1">
        <w:t xml:space="preserve">international cooperation and </w:t>
      </w:r>
      <w:r w:rsidR="00633497" w:rsidRPr="009E71B1">
        <w:t>sustainable peace)</w:t>
      </w:r>
      <w:r w:rsidR="00351C9A" w:rsidRPr="009E71B1">
        <w:t xml:space="preserve">. </w:t>
      </w:r>
    </w:p>
    <w:p w14:paraId="382549FD"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9943F29" w14:textId="15BD7BFA" w:rsidR="004221DE" w:rsidRPr="00730694" w:rsidRDefault="00B20758" w:rsidP="00B20758">
      <w:pPr>
        <w:pStyle w:val="ListNumber2"/>
      </w:pPr>
      <w:r>
        <w:t>9.1</w:t>
      </w:r>
      <w:r>
        <w:tab/>
      </w:r>
      <w:r w:rsidR="004221DE" w:rsidRPr="00730694">
        <w:t>Learn to</w:t>
      </w:r>
      <w:r w:rsidR="00C55823" w:rsidRPr="00730694">
        <w:t xml:space="preserve"> organize and deploy evidence</w:t>
      </w:r>
      <w:r w:rsidR="004221DE" w:rsidRPr="00730694">
        <w:t xml:space="preserve"> </w:t>
      </w:r>
      <w:r w:rsidR="00C55823" w:rsidRPr="00730694">
        <w:t xml:space="preserve">from </w:t>
      </w:r>
      <w:r w:rsidR="004221DE" w:rsidRPr="00730694">
        <w:t>different</w:t>
      </w:r>
      <w:r w:rsidR="00C55823" w:rsidRPr="00730694">
        <w:t xml:space="preserve"> </w:t>
      </w:r>
      <w:r w:rsidR="004221DE" w:rsidRPr="00730694">
        <w:t xml:space="preserve">sources </w:t>
      </w:r>
    </w:p>
    <w:p w14:paraId="1747CFFA" w14:textId="7D628377" w:rsidR="004221DE" w:rsidRPr="00730694" w:rsidRDefault="00B20758" w:rsidP="00B20758">
      <w:pPr>
        <w:pStyle w:val="ListNumber2"/>
      </w:pPr>
      <w:r>
        <w:t>9.2</w:t>
      </w:r>
      <w:r>
        <w:tab/>
      </w:r>
      <w:r w:rsidR="004221DE" w:rsidRPr="00730694">
        <w:t xml:space="preserve">Learn how to think critically </w:t>
      </w:r>
      <w:r w:rsidR="002D6ECF">
        <w:t>around the subject</w:t>
      </w:r>
    </w:p>
    <w:p w14:paraId="3902799F" w14:textId="58190434" w:rsidR="004221DE" w:rsidRPr="00730694" w:rsidRDefault="00B20758" w:rsidP="00B20758">
      <w:pPr>
        <w:pStyle w:val="ListNumber2"/>
      </w:pPr>
      <w:r>
        <w:t>9.3</w:t>
      </w:r>
      <w:r>
        <w:tab/>
      </w:r>
      <w:r w:rsidR="004221DE" w:rsidRPr="00730694">
        <w:t xml:space="preserve">Learn how to identify solutions and solve problems in situations that frequently seem intractable </w:t>
      </w:r>
    </w:p>
    <w:p w14:paraId="2F008D66" w14:textId="4CBE43E6" w:rsidR="004221DE" w:rsidRPr="00730694" w:rsidRDefault="00B20758" w:rsidP="00B20758">
      <w:pPr>
        <w:pStyle w:val="ListNumber2"/>
      </w:pPr>
      <w:r>
        <w:t>9.4</w:t>
      </w:r>
      <w:r>
        <w:tab/>
      </w:r>
      <w:r w:rsidR="004221DE" w:rsidRPr="00730694">
        <w:t>Develop basic negotiation skills and apply those to a variety of real life situations</w:t>
      </w:r>
      <w:r w:rsidR="009E71B1" w:rsidRPr="00730694">
        <w:t xml:space="preserve"> </w:t>
      </w:r>
    </w:p>
    <w:p w14:paraId="433D4437" w14:textId="3DA5160D" w:rsidR="00633497" w:rsidRPr="004221DE" w:rsidRDefault="00B20758" w:rsidP="00B20758">
      <w:pPr>
        <w:pStyle w:val="ListNumber2"/>
      </w:pPr>
      <w:r>
        <w:t>9.5</w:t>
      </w:r>
      <w:r>
        <w:tab/>
      </w:r>
      <w:r w:rsidR="004221DE" w:rsidRPr="00730694">
        <w:t xml:space="preserve">Learn to communicate effectively, listen to others, organize information and strategy and incorporate feedback in improving own </w:t>
      </w:r>
      <w:r w:rsidR="002D6ECF">
        <w:t>communication</w:t>
      </w:r>
      <w:r w:rsidR="004221DE" w:rsidRPr="00730694">
        <w:t xml:space="preserve"> skills</w:t>
      </w:r>
      <w:r w:rsidR="004221DE" w:rsidRPr="004221DE">
        <w:t xml:space="preserve">. </w:t>
      </w:r>
    </w:p>
    <w:p w14:paraId="7DB6EEFF" w14:textId="50E69047" w:rsidR="000F331D" w:rsidRPr="00730694" w:rsidRDefault="009A2D37" w:rsidP="005A2FFD">
      <w:pPr>
        <w:pStyle w:val="Heading2"/>
        <w:rPr>
          <w:iCs/>
        </w:rPr>
      </w:pPr>
      <w:r w:rsidRPr="009D52D0">
        <w:t>A synopsis of the curriculum</w:t>
      </w:r>
    </w:p>
    <w:p w14:paraId="111C4DF7" w14:textId="144EB5A5" w:rsidR="00B2727B" w:rsidRPr="00B2727B" w:rsidRDefault="00B2727B" w:rsidP="00B20758">
      <w:pPr>
        <w:pStyle w:val="BodyText"/>
        <w:rPr>
          <w:b/>
        </w:rPr>
      </w:pPr>
      <w:r w:rsidRPr="00B2727B">
        <w:t>Negotiations are essential in building and sustaining international cooperation and peace. This module will explore the linkages between negotiation theory and the practice of conflict resolution across a wide range of settings.</w:t>
      </w:r>
      <w:r w:rsidRPr="00B2727B">
        <w:rPr>
          <w:rStyle w:val="apple-converted-space"/>
          <w:rFonts w:asciiTheme="minorHAnsi" w:hAnsiTheme="minorHAnsi" w:cstheme="minorHAnsi"/>
          <w:bCs/>
          <w:sz w:val="22"/>
        </w:rPr>
        <w:t> </w:t>
      </w:r>
      <w:r w:rsidRPr="00B2727B">
        <w:t>The module involves a series of simulations each representing a unique case of negotiation, mediation and/or interactive problem-solving. These are drawn from leading negotiation programs or developed at the University of Kent</w:t>
      </w:r>
      <w:r>
        <w:t xml:space="preserve"> inspired by </w:t>
      </w:r>
      <w:r w:rsidR="00FF0A67">
        <w:t xml:space="preserve">global politics (e.g. the war in Ukraine) or popular movies (e.g. Bridge of Spies, </w:t>
      </w:r>
      <w:r w:rsidR="00FF0A67" w:rsidRPr="00FF0A67">
        <w:t>Erin Brockovich</w:t>
      </w:r>
      <w:r w:rsidR="00FF0A67">
        <w:t>)</w:t>
      </w:r>
      <w:r w:rsidRPr="00B2727B">
        <w:t>. Students are introduced to techniques in teaching negotiations through open access resources and no prior knowledge of negotiation theory is necessary. Topics include the theory and practice of negotiations, conflict de-escalation and international peace mediations while specific emphasis will be given to developing essential skills in understanding the sources and resolving conflict non-</w:t>
      </w:r>
      <w:r w:rsidRPr="00B2727B">
        <w:lastRenderedPageBreak/>
        <w:t>violently.</w:t>
      </w:r>
      <w:r w:rsidRPr="00B2727B">
        <w:rPr>
          <w:rStyle w:val="apple-converted-space"/>
          <w:rFonts w:asciiTheme="minorHAnsi" w:hAnsiTheme="minorHAnsi" w:cstheme="minorHAnsi"/>
          <w:bCs/>
          <w:sz w:val="22"/>
        </w:rPr>
        <w:t> </w:t>
      </w:r>
      <w:r w:rsidRPr="00B2727B">
        <w:t>Students are exposed to the challenges of high-level mediation and develop their own practical skills and learning mindset in mediation and negotiation. The module will apply negotiation theory in the study of wide range of issues e.g. territorial disputes, gender and mediations, demographic and environmental conflict, property rights, institutional design and transitional justice. We will engage with the core literature in negotiation theory and employ interactive simulations aiming to improve our negotiation skills (e.g. identifying best alternatives, revealing or not preferences, building trust, exercising leverage and veto rights, mediating win-win arrangements). Finally, the module will provide key learning resources aiming at understanding the root causes of conflict; creating a constructive, vigorous, and participatory process to successfully foster inclusive dialogue; promoting democratic values and a culture of peace; and strengthening and expanding capacity building opportunities in mediation and other peace-based mechanisms.</w:t>
      </w:r>
      <w:r w:rsidRPr="00B2727B">
        <w:rPr>
          <w:rStyle w:val="apple-converted-space"/>
          <w:rFonts w:asciiTheme="minorHAnsi" w:hAnsiTheme="minorHAnsi" w:cstheme="minorHAnsi"/>
          <w:bCs/>
          <w:sz w:val="22"/>
        </w:rPr>
        <w:t> </w:t>
      </w:r>
    </w:p>
    <w:p w14:paraId="63D9C0BF" w14:textId="77777777" w:rsidR="00636058" w:rsidRDefault="00883204" w:rsidP="000F331D">
      <w:pPr>
        <w:pStyle w:val="Heading2"/>
      </w:pPr>
      <w:r w:rsidRPr="009D52D0">
        <w:t>Reading l</w:t>
      </w:r>
      <w:r w:rsidR="009A2D37" w:rsidRPr="009D52D0">
        <w:t xml:space="preserve">ist </w:t>
      </w:r>
    </w:p>
    <w:p w14:paraId="33C43841" w14:textId="77777777" w:rsidR="00636058" w:rsidRDefault="00636058" w:rsidP="00B20758">
      <w:pPr>
        <w:pStyle w:val="BodyText"/>
        <w:rPr>
          <w:b/>
        </w:rPr>
      </w:pPr>
      <w:r w:rsidRPr="00636058">
        <w:t xml:space="preserve">The University is committed to ensuring that core reading materials are in accessible electronic format in line with the Kent Inclusive Practices. </w:t>
      </w:r>
    </w:p>
    <w:p w14:paraId="7696659B" w14:textId="47EE7831" w:rsidR="00EB4972" w:rsidRPr="00B20758" w:rsidRDefault="00636058" w:rsidP="00B2075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02C4E7D8" w14:textId="77777777" w:rsidR="00883204" w:rsidRDefault="00636058" w:rsidP="00072357">
      <w:pPr>
        <w:pStyle w:val="Heading2"/>
      </w:pPr>
      <w:r>
        <w:t>Contact Hours</w:t>
      </w:r>
    </w:p>
    <w:p w14:paraId="56FEF8BF" w14:textId="77777777" w:rsidR="00636058" w:rsidRPr="00636058" w:rsidRDefault="00636058" w:rsidP="00B20758">
      <w:pPr>
        <w:pStyle w:val="BodyText"/>
      </w:pPr>
      <w:r w:rsidRPr="00636058">
        <w:t>Private Study</w:t>
      </w:r>
      <w:r w:rsidR="007A3F31">
        <w:t>:</w:t>
      </w:r>
      <w:r w:rsidR="0011692F">
        <w:t xml:space="preserve"> 128</w:t>
      </w:r>
    </w:p>
    <w:p w14:paraId="0E99A8D5" w14:textId="77777777" w:rsidR="00636058" w:rsidRPr="00636058" w:rsidRDefault="00636058" w:rsidP="00B20758">
      <w:pPr>
        <w:pStyle w:val="BodyText"/>
      </w:pPr>
      <w:r w:rsidRPr="00636058">
        <w:t>Contact Hours</w:t>
      </w:r>
      <w:r w:rsidR="007A3F31">
        <w:t>:</w:t>
      </w:r>
      <w:r w:rsidR="0011692F">
        <w:t xml:space="preserve"> 22</w:t>
      </w:r>
    </w:p>
    <w:p w14:paraId="5CFC2944" w14:textId="2285D914" w:rsidR="008D4447" w:rsidRPr="00B20758" w:rsidRDefault="00636058" w:rsidP="00B20758">
      <w:pPr>
        <w:pStyle w:val="BodyText"/>
      </w:pPr>
      <w:r w:rsidRPr="00636058">
        <w:t>Total</w:t>
      </w:r>
      <w:r w:rsidR="007A3F31">
        <w:t>:</w:t>
      </w:r>
      <w:r w:rsidR="0011692F">
        <w:t xml:space="preserve"> 150</w:t>
      </w:r>
    </w:p>
    <w:p w14:paraId="50C80E0A" w14:textId="77777777" w:rsidR="00B2615D" w:rsidRPr="00B2615D" w:rsidRDefault="00EF4933" w:rsidP="00072357">
      <w:pPr>
        <w:pStyle w:val="Heading2"/>
        <w:rPr>
          <w:i/>
          <w:iCs/>
        </w:rPr>
      </w:pPr>
      <w:r w:rsidRPr="009D52D0">
        <w:t>Assessment methods</w:t>
      </w:r>
    </w:p>
    <w:p w14:paraId="25CF6489" w14:textId="77777777" w:rsidR="00696FF5" w:rsidRPr="00B2615D" w:rsidRDefault="00696FF5" w:rsidP="00B20758">
      <w:pPr>
        <w:pStyle w:val="header2"/>
        <w:numPr>
          <w:ilvl w:val="1"/>
          <w:numId w:val="11"/>
        </w:numPr>
        <w:spacing w:before="0"/>
        <w:ind w:left="567" w:hanging="567"/>
        <w:rPr>
          <w:b w:val="0"/>
          <w:bCs/>
          <w:i/>
          <w:iCs/>
        </w:rPr>
      </w:pPr>
      <w:r w:rsidRPr="00B2615D">
        <w:rPr>
          <w:b w:val="0"/>
          <w:bCs/>
          <w:iCs/>
        </w:rPr>
        <w:t>Main assessment methods</w:t>
      </w:r>
    </w:p>
    <w:p w14:paraId="20509983" w14:textId="640DED82" w:rsidR="00CD6683" w:rsidRDefault="00037F54" w:rsidP="00B20758">
      <w:pPr>
        <w:pStyle w:val="BodyText"/>
      </w:pPr>
      <w:r w:rsidRPr="385D50FE">
        <w:t>Reflecti</w:t>
      </w:r>
      <w:r w:rsidR="2A2E1703" w:rsidRPr="385D50FE">
        <w:t>ve Report (1500 words) 3</w:t>
      </w:r>
      <w:r w:rsidR="00CD6683" w:rsidRPr="385D50FE">
        <w:t>0%</w:t>
      </w:r>
    </w:p>
    <w:p w14:paraId="4F1E03D7" w14:textId="6369FFE3" w:rsidR="0011692F" w:rsidRDefault="00CD6683" w:rsidP="00B20758">
      <w:pPr>
        <w:pStyle w:val="BodyText"/>
      </w:pPr>
      <w:r w:rsidRPr="385D50FE">
        <w:t xml:space="preserve">Research </w:t>
      </w:r>
      <w:r w:rsidR="00730694">
        <w:t>P</w:t>
      </w:r>
      <w:r w:rsidRPr="385D50FE">
        <w:t>aper</w:t>
      </w:r>
      <w:r w:rsidR="6B8931D1" w:rsidRPr="385D50FE">
        <w:t xml:space="preserve"> (2500 words) 7</w:t>
      </w:r>
      <w:r w:rsidRPr="385D50FE">
        <w:t>0%</w:t>
      </w:r>
    </w:p>
    <w:p w14:paraId="4D86335C" w14:textId="77777777" w:rsidR="00CD6683" w:rsidRPr="00140991" w:rsidRDefault="00CD6683" w:rsidP="0011692F">
      <w:pPr>
        <w:ind w:left="567" w:right="260"/>
        <w:rPr>
          <w:rFonts w:ascii="Arial" w:hAnsi="Arial" w:cs="Arial"/>
          <w:b/>
          <w:iCs/>
        </w:rPr>
      </w:pPr>
    </w:p>
    <w:p w14:paraId="306D2B9C" w14:textId="07F77663" w:rsidR="00696FF5" w:rsidRPr="00B20758" w:rsidRDefault="00B2615D" w:rsidP="00094825">
      <w:pPr>
        <w:ind w:left="567" w:right="543" w:hanging="567"/>
        <w:rPr>
          <w:rFonts w:ascii="Arial" w:hAnsi="Arial" w:cs="Arial"/>
          <w:iCs/>
          <w:sz w:val="24"/>
          <w:szCs w:val="24"/>
        </w:rPr>
      </w:pPr>
      <w:r w:rsidRPr="00B20758">
        <w:rPr>
          <w:rFonts w:ascii="Arial" w:hAnsi="Arial" w:cs="Arial"/>
          <w:iCs/>
          <w:sz w:val="24"/>
          <w:szCs w:val="24"/>
        </w:rPr>
        <w:t>1</w:t>
      </w:r>
      <w:r w:rsidR="00094825" w:rsidRPr="00B20758">
        <w:rPr>
          <w:rFonts w:ascii="Arial" w:hAnsi="Arial" w:cs="Arial"/>
          <w:iCs/>
          <w:sz w:val="24"/>
          <w:szCs w:val="24"/>
        </w:rPr>
        <w:t>3</w:t>
      </w:r>
      <w:r w:rsidRPr="00B20758">
        <w:rPr>
          <w:rFonts w:ascii="Arial" w:hAnsi="Arial" w:cs="Arial"/>
          <w:iCs/>
          <w:sz w:val="24"/>
          <w:szCs w:val="24"/>
        </w:rPr>
        <w:t xml:space="preserve">.2 </w:t>
      </w:r>
      <w:r w:rsidR="00636058" w:rsidRPr="00B20758">
        <w:rPr>
          <w:rFonts w:ascii="Arial" w:hAnsi="Arial" w:cs="Arial"/>
          <w:iCs/>
          <w:sz w:val="24"/>
          <w:szCs w:val="24"/>
        </w:rPr>
        <w:tab/>
      </w:r>
      <w:r w:rsidR="00696FF5" w:rsidRPr="00B20758">
        <w:rPr>
          <w:rFonts w:ascii="Arial" w:hAnsi="Arial" w:cs="Arial"/>
          <w:iCs/>
          <w:sz w:val="24"/>
          <w:szCs w:val="24"/>
        </w:rPr>
        <w:t xml:space="preserve">Reassessment methods </w:t>
      </w:r>
    </w:p>
    <w:p w14:paraId="672EDBAF" w14:textId="06EB56EE" w:rsidR="0011692F" w:rsidRDefault="0011692F" w:rsidP="00B20758">
      <w:pPr>
        <w:pStyle w:val="BodyText"/>
      </w:pPr>
      <w:r>
        <w:t xml:space="preserve">Reassessment instrument: 100% coursework </w:t>
      </w:r>
    </w:p>
    <w:p w14:paraId="3A333DF1" w14:textId="77777777" w:rsidR="00B20758" w:rsidRDefault="00B20758">
      <w:pPr>
        <w:spacing w:after="200" w:line="276" w:lineRule="auto"/>
        <w:rPr>
          <w:rFonts w:ascii="Arial" w:hAnsi="Arial" w:cs="Arial"/>
          <w:b/>
          <w:sz w:val="24"/>
          <w:szCs w:val="24"/>
        </w:rPr>
      </w:pPr>
      <w:r>
        <w:br w:type="page"/>
      </w:r>
    </w:p>
    <w:p w14:paraId="0BAEA484" w14:textId="08943EA0"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3EA3E90A" w14:textId="77777777" w:rsidR="00636058" w:rsidRPr="00B20758" w:rsidRDefault="00636058" w:rsidP="00B20758">
      <w:pPr>
        <w:pStyle w:val="BodyText"/>
        <w:spacing w:before="480" w:after="360"/>
        <w:rPr>
          <w:b/>
          <w:bCs/>
        </w:rPr>
      </w:pPr>
      <w:r w:rsidRPr="00B20758">
        <w:rPr>
          <w:b/>
          <w:bCs/>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657B5" w:rsidRPr="009D52D0" w14:paraId="5F6B3C97" w14:textId="77777777" w:rsidTr="000A40FE">
        <w:trPr>
          <w:cantSplit/>
          <w:tblHeader/>
        </w:trPr>
        <w:tc>
          <w:tcPr>
            <w:tcW w:w="2439" w:type="dxa"/>
            <w:shd w:val="clear" w:color="auto" w:fill="D9D9D9" w:themeFill="background1" w:themeFillShade="D9"/>
          </w:tcPr>
          <w:p w14:paraId="312FFD59" w14:textId="77777777" w:rsidR="004657B5" w:rsidRPr="009D52D0" w:rsidRDefault="004657B5" w:rsidP="00B20758">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19171B92"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8.1</w:t>
            </w:r>
          </w:p>
        </w:tc>
        <w:tc>
          <w:tcPr>
            <w:tcW w:w="567" w:type="dxa"/>
          </w:tcPr>
          <w:p w14:paraId="26897A85"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8.2</w:t>
            </w:r>
          </w:p>
        </w:tc>
        <w:tc>
          <w:tcPr>
            <w:tcW w:w="567" w:type="dxa"/>
          </w:tcPr>
          <w:p w14:paraId="032E08ED"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8.3</w:t>
            </w:r>
          </w:p>
        </w:tc>
        <w:tc>
          <w:tcPr>
            <w:tcW w:w="567" w:type="dxa"/>
          </w:tcPr>
          <w:p w14:paraId="18191FF3"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8.4</w:t>
            </w:r>
          </w:p>
        </w:tc>
        <w:tc>
          <w:tcPr>
            <w:tcW w:w="567" w:type="dxa"/>
          </w:tcPr>
          <w:p w14:paraId="16EB7B6F"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8.5</w:t>
            </w:r>
          </w:p>
        </w:tc>
        <w:tc>
          <w:tcPr>
            <w:tcW w:w="567" w:type="dxa"/>
          </w:tcPr>
          <w:p w14:paraId="62EB06BF"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8.6</w:t>
            </w:r>
          </w:p>
        </w:tc>
        <w:tc>
          <w:tcPr>
            <w:tcW w:w="567" w:type="dxa"/>
          </w:tcPr>
          <w:p w14:paraId="4C006BFD"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9.1</w:t>
            </w:r>
          </w:p>
        </w:tc>
        <w:tc>
          <w:tcPr>
            <w:tcW w:w="567" w:type="dxa"/>
          </w:tcPr>
          <w:p w14:paraId="473BA0F3"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9.2</w:t>
            </w:r>
          </w:p>
        </w:tc>
        <w:tc>
          <w:tcPr>
            <w:tcW w:w="567" w:type="dxa"/>
          </w:tcPr>
          <w:p w14:paraId="559A7486"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9.3</w:t>
            </w:r>
          </w:p>
        </w:tc>
        <w:tc>
          <w:tcPr>
            <w:tcW w:w="567" w:type="dxa"/>
          </w:tcPr>
          <w:p w14:paraId="21752840"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9.4</w:t>
            </w:r>
          </w:p>
        </w:tc>
        <w:tc>
          <w:tcPr>
            <w:tcW w:w="567" w:type="dxa"/>
          </w:tcPr>
          <w:p w14:paraId="2695E47C" w14:textId="77777777" w:rsidR="004657B5" w:rsidRPr="000A40FE" w:rsidRDefault="004657B5" w:rsidP="000A40FE">
            <w:pPr>
              <w:spacing w:before="60" w:after="60"/>
              <w:jc w:val="center"/>
              <w:rPr>
                <w:rFonts w:ascii="Arial" w:hAnsi="Arial" w:cs="Arial"/>
                <w:b/>
                <w:bCs/>
                <w:sz w:val="20"/>
                <w:szCs w:val="20"/>
              </w:rPr>
            </w:pPr>
            <w:r w:rsidRPr="000A40FE">
              <w:rPr>
                <w:rFonts w:ascii="Arial" w:hAnsi="Arial" w:cs="Arial"/>
                <w:b/>
                <w:bCs/>
                <w:sz w:val="20"/>
                <w:szCs w:val="20"/>
              </w:rPr>
              <w:t>9.5</w:t>
            </w:r>
          </w:p>
        </w:tc>
      </w:tr>
      <w:tr w:rsidR="004657B5" w:rsidRPr="009D52D0" w14:paraId="4DA56BC5" w14:textId="77777777" w:rsidTr="000A40FE">
        <w:tc>
          <w:tcPr>
            <w:tcW w:w="2439" w:type="dxa"/>
          </w:tcPr>
          <w:p w14:paraId="30005B00" w14:textId="17381E4B" w:rsidR="004657B5" w:rsidRPr="009D52D0" w:rsidRDefault="00391AC0" w:rsidP="00B20758">
            <w:pPr>
              <w:spacing w:before="60" w:after="60"/>
              <w:rPr>
                <w:rFonts w:ascii="Arial" w:hAnsi="Arial" w:cs="Arial"/>
                <w:b/>
                <w:sz w:val="20"/>
                <w:szCs w:val="20"/>
              </w:rPr>
            </w:pPr>
            <w:r>
              <w:rPr>
                <w:rFonts w:ascii="Arial" w:hAnsi="Arial" w:cs="Arial"/>
              </w:rPr>
              <w:t>Private study</w:t>
            </w:r>
          </w:p>
        </w:tc>
        <w:tc>
          <w:tcPr>
            <w:tcW w:w="567" w:type="dxa"/>
          </w:tcPr>
          <w:p w14:paraId="18AFE94B" w14:textId="5E9863F1"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2F959101" w14:textId="6A748B5E"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17E89407" w14:textId="311928E6" w:rsidR="004657B5" w:rsidRPr="009D52D0" w:rsidRDefault="004657B5" w:rsidP="000A40FE">
            <w:pPr>
              <w:spacing w:before="60" w:after="60"/>
              <w:jc w:val="center"/>
              <w:rPr>
                <w:rFonts w:ascii="Arial" w:hAnsi="Arial" w:cs="Arial"/>
                <w:b/>
                <w:sz w:val="20"/>
                <w:szCs w:val="20"/>
              </w:rPr>
            </w:pPr>
          </w:p>
        </w:tc>
        <w:tc>
          <w:tcPr>
            <w:tcW w:w="567" w:type="dxa"/>
          </w:tcPr>
          <w:p w14:paraId="5083A104" w14:textId="4A533D8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64C4F370" w14:textId="3EFF9DF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72BBF97C" w14:textId="3BBEE39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4616ADA8" w14:textId="78181E2F"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6F10DE4B" w14:textId="62346F4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752CE266" w14:textId="1ECA6DB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55F64655" w14:textId="77777777" w:rsidR="004657B5" w:rsidRPr="009D52D0" w:rsidRDefault="004657B5" w:rsidP="000A40FE">
            <w:pPr>
              <w:spacing w:before="60" w:after="60"/>
              <w:jc w:val="center"/>
              <w:rPr>
                <w:rFonts w:ascii="Arial" w:hAnsi="Arial" w:cs="Arial"/>
                <w:b/>
                <w:sz w:val="20"/>
                <w:szCs w:val="20"/>
              </w:rPr>
            </w:pPr>
          </w:p>
        </w:tc>
        <w:tc>
          <w:tcPr>
            <w:tcW w:w="567" w:type="dxa"/>
          </w:tcPr>
          <w:p w14:paraId="63F51EA4" w14:textId="6D99E179" w:rsidR="004657B5" w:rsidRPr="009D52D0" w:rsidRDefault="000A40FE" w:rsidP="000A40FE">
            <w:pPr>
              <w:spacing w:before="60" w:after="60"/>
              <w:jc w:val="center"/>
              <w:rPr>
                <w:rFonts w:ascii="Arial" w:hAnsi="Arial" w:cs="Arial"/>
                <w:b/>
                <w:sz w:val="20"/>
                <w:szCs w:val="20"/>
              </w:rPr>
            </w:pPr>
            <w:r>
              <w:rPr>
                <w:rFonts w:ascii="Arial" w:hAnsi="Arial" w:cs="Arial"/>
                <w:b/>
              </w:rPr>
              <w:t>x</w:t>
            </w:r>
          </w:p>
        </w:tc>
      </w:tr>
      <w:tr w:rsidR="004657B5" w:rsidRPr="009D52D0" w14:paraId="1DBCFC37" w14:textId="77777777" w:rsidTr="000A40FE">
        <w:tc>
          <w:tcPr>
            <w:tcW w:w="2439" w:type="dxa"/>
          </w:tcPr>
          <w:p w14:paraId="5E243783" w14:textId="77777777" w:rsidR="004657B5" w:rsidRPr="009D52D0" w:rsidRDefault="004657B5" w:rsidP="00B20758">
            <w:pPr>
              <w:spacing w:before="60" w:after="60"/>
              <w:rPr>
                <w:rFonts w:ascii="Arial" w:hAnsi="Arial" w:cs="Arial"/>
                <w:i/>
                <w:sz w:val="20"/>
                <w:szCs w:val="20"/>
              </w:rPr>
            </w:pPr>
            <w:r w:rsidRPr="00140991">
              <w:rPr>
                <w:rFonts w:ascii="Arial" w:hAnsi="Arial" w:cs="Arial"/>
              </w:rPr>
              <w:t>Lectures</w:t>
            </w:r>
          </w:p>
        </w:tc>
        <w:tc>
          <w:tcPr>
            <w:tcW w:w="567" w:type="dxa"/>
          </w:tcPr>
          <w:p w14:paraId="2E72795A" w14:textId="1AEFE9FE"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78A64696" w14:textId="258FD5A7"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1DEEE0FB" w14:textId="2C3E845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7039B3A7" w14:textId="3398D7C1"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70AE0FE4" w14:textId="6C38A643"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60A49257" w14:textId="022A2813"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1CD2E216" w14:textId="77777777" w:rsidR="004657B5" w:rsidRPr="009D52D0" w:rsidRDefault="004657B5" w:rsidP="000A40FE">
            <w:pPr>
              <w:spacing w:before="60" w:after="60"/>
              <w:jc w:val="center"/>
              <w:rPr>
                <w:rFonts w:ascii="Arial" w:hAnsi="Arial" w:cs="Arial"/>
                <w:b/>
                <w:sz w:val="20"/>
                <w:szCs w:val="20"/>
              </w:rPr>
            </w:pPr>
          </w:p>
        </w:tc>
        <w:tc>
          <w:tcPr>
            <w:tcW w:w="567" w:type="dxa"/>
          </w:tcPr>
          <w:p w14:paraId="61381C04" w14:textId="77777777" w:rsidR="004657B5" w:rsidRPr="009D52D0" w:rsidRDefault="004657B5" w:rsidP="000A40FE">
            <w:pPr>
              <w:spacing w:before="60" w:after="60"/>
              <w:jc w:val="center"/>
              <w:rPr>
                <w:rFonts w:ascii="Arial" w:hAnsi="Arial" w:cs="Arial"/>
                <w:b/>
                <w:sz w:val="20"/>
                <w:szCs w:val="20"/>
              </w:rPr>
            </w:pPr>
          </w:p>
        </w:tc>
        <w:tc>
          <w:tcPr>
            <w:tcW w:w="567" w:type="dxa"/>
          </w:tcPr>
          <w:p w14:paraId="40979DDE" w14:textId="77777777" w:rsidR="004657B5" w:rsidRPr="009D52D0" w:rsidRDefault="004657B5" w:rsidP="000A40FE">
            <w:pPr>
              <w:spacing w:before="60" w:after="60"/>
              <w:jc w:val="center"/>
              <w:rPr>
                <w:rFonts w:ascii="Arial" w:hAnsi="Arial" w:cs="Arial"/>
                <w:b/>
                <w:sz w:val="20"/>
                <w:szCs w:val="20"/>
              </w:rPr>
            </w:pPr>
          </w:p>
        </w:tc>
        <w:tc>
          <w:tcPr>
            <w:tcW w:w="567" w:type="dxa"/>
          </w:tcPr>
          <w:p w14:paraId="13903461" w14:textId="77777777" w:rsidR="004657B5" w:rsidRPr="009D52D0" w:rsidRDefault="004657B5" w:rsidP="000A40FE">
            <w:pPr>
              <w:spacing w:before="60" w:after="60"/>
              <w:jc w:val="center"/>
              <w:rPr>
                <w:rFonts w:ascii="Arial" w:hAnsi="Arial" w:cs="Arial"/>
                <w:b/>
                <w:sz w:val="20"/>
                <w:szCs w:val="20"/>
              </w:rPr>
            </w:pPr>
          </w:p>
        </w:tc>
        <w:tc>
          <w:tcPr>
            <w:tcW w:w="567" w:type="dxa"/>
          </w:tcPr>
          <w:p w14:paraId="1E3621D7" w14:textId="77777777" w:rsidR="004657B5" w:rsidRPr="009D52D0" w:rsidRDefault="004657B5" w:rsidP="000A40FE">
            <w:pPr>
              <w:spacing w:before="60" w:after="60"/>
              <w:jc w:val="center"/>
              <w:rPr>
                <w:rFonts w:ascii="Arial" w:hAnsi="Arial" w:cs="Arial"/>
                <w:b/>
                <w:sz w:val="20"/>
                <w:szCs w:val="20"/>
              </w:rPr>
            </w:pPr>
          </w:p>
        </w:tc>
      </w:tr>
      <w:tr w:rsidR="004657B5" w:rsidRPr="009D52D0" w14:paraId="1ABA3BCB" w14:textId="77777777" w:rsidTr="000A40FE">
        <w:tc>
          <w:tcPr>
            <w:tcW w:w="2439" w:type="dxa"/>
          </w:tcPr>
          <w:p w14:paraId="76248BEA" w14:textId="77777777" w:rsidR="004657B5" w:rsidRPr="009D52D0" w:rsidRDefault="004657B5" w:rsidP="00B20758">
            <w:pPr>
              <w:spacing w:before="60" w:after="60"/>
              <w:rPr>
                <w:rFonts w:ascii="Arial" w:hAnsi="Arial" w:cs="Arial"/>
                <w:i/>
                <w:sz w:val="20"/>
                <w:szCs w:val="20"/>
              </w:rPr>
            </w:pPr>
            <w:r w:rsidRPr="00140991">
              <w:rPr>
                <w:rFonts w:ascii="Arial" w:hAnsi="Arial" w:cs="Arial"/>
              </w:rPr>
              <w:t>Seminars</w:t>
            </w:r>
          </w:p>
        </w:tc>
        <w:tc>
          <w:tcPr>
            <w:tcW w:w="567" w:type="dxa"/>
          </w:tcPr>
          <w:p w14:paraId="73188A37" w14:textId="6B1628CC"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0F7B43B7" w14:textId="3508748A"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06E16DF8" w14:textId="5E7D57F2"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11447633" w14:textId="6B075DDC"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0A77315C" w14:textId="23EF9509"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19AD5E0E" w14:textId="483CE927"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6F09A50C" w14:textId="3F7789C0"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600DA3A3" w14:textId="72CD672C"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064B7BCF" w14:textId="78589988"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18D974A4" w14:textId="78B6AA6A" w:rsidR="004657B5" w:rsidRPr="009D52D0" w:rsidRDefault="000A40FE" w:rsidP="000A40FE">
            <w:pPr>
              <w:spacing w:before="60" w:after="60"/>
              <w:jc w:val="center"/>
              <w:rPr>
                <w:rFonts w:ascii="Arial" w:hAnsi="Arial" w:cs="Arial"/>
                <w:b/>
                <w:sz w:val="20"/>
                <w:szCs w:val="20"/>
              </w:rPr>
            </w:pPr>
            <w:r>
              <w:rPr>
                <w:rFonts w:ascii="Arial" w:hAnsi="Arial" w:cs="Arial"/>
                <w:b/>
              </w:rPr>
              <w:t>x</w:t>
            </w:r>
          </w:p>
        </w:tc>
        <w:tc>
          <w:tcPr>
            <w:tcW w:w="567" w:type="dxa"/>
          </w:tcPr>
          <w:p w14:paraId="695C7325" w14:textId="332059E8" w:rsidR="004657B5" w:rsidRPr="009D52D0" w:rsidRDefault="000A40FE" w:rsidP="000A40FE">
            <w:pPr>
              <w:spacing w:before="60" w:after="60"/>
              <w:jc w:val="center"/>
              <w:rPr>
                <w:rFonts w:ascii="Arial" w:hAnsi="Arial" w:cs="Arial"/>
                <w:b/>
                <w:sz w:val="20"/>
                <w:szCs w:val="20"/>
              </w:rPr>
            </w:pPr>
            <w:r>
              <w:rPr>
                <w:rFonts w:ascii="Arial" w:hAnsi="Arial" w:cs="Arial"/>
                <w:b/>
              </w:rPr>
              <w:t>x</w:t>
            </w:r>
          </w:p>
        </w:tc>
      </w:tr>
    </w:tbl>
    <w:p w14:paraId="484E9993" w14:textId="77777777" w:rsidR="007A6245" w:rsidRPr="00B20758" w:rsidRDefault="00636058" w:rsidP="00B20758">
      <w:pPr>
        <w:pStyle w:val="BodyText"/>
        <w:spacing w:before="480" w:after="360"/>
        <w:rPr>
          <w:b/>
          <w:bCs/>
        </w:rPr>
      </w:pPr>
      <w:r w:rsidRPr="00B20758">
        <w:rPr>
          <w:b/>
          <w:bCs/>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79"/>
        <w:gridCol w:w="580"/>
        <w:gridCol w:w="580"/>
        <w:gridCol w:w="580"/>
        <w:gridCol w:w="580"/>
        <w:gridCol w:w="580"/>
        <w:gridCol w:w="580"/>
        <w:gridCol w:w="580"/>
        <w:gridCol w:w="580"/>
        <w:gridCol w:w="580"/>
        <w:gridCol w:w="580"/>
      </w:tblGrid>
      <w:tr w:rsidR="00730694" w:rsidRPr="009D52D0" w14:paraId="5298B842" w14:textId="77777777" w:rsidTr="000A40FE">
        <w:trPr>
          <w:tblHeader/>
        </w:trPr>
        <w:tc>
          <w:tcPr>
            <w:tcW w:w="2405" w:type="dxa"/>
            <w:shd w:val="clear" w:color="auto" w:fill="D9D9D9" w:themeFill="background1" w:themeFillShade="D9"/>
          </w:tcPr>
          <w:p w14:paraId="0A666948" w14:textId="77777777" w:rsidR="00730694" w:rsidRPr="009D52D0" w:rsidRDefault="00730694" w:rsidP="00B20758">
            <w:pPr>
              <w:spacing w:before="60" w:after="60"/>
              <w:rPr>
                <w:rFonts w:ascii="Arial" w:hAnsi="Arial" w:cs="Arial"/>
                <w:b/>
                <w:sz w:val="20"/>
                <w:szCs w:val="20"/>
              </w:rPr>
            </w:pPr>
            <w:r w:rsidRPr="009D52D0">
              <w:rPr>
                <w:rFonts w:ascii="Arial" w:hAnsi="Arial" w:cs="Arial"/>
                <w:b/>
                <w:sz w:val="20"/>
                <w:szCs w:val="20"/>
              </w:rPr>
              <w:t>Module learning outcome</w:t>
            </w:r>
          </w:p>
        </w:tc>
        <w:tc>
          <w:tcPr>
            <w:tcW w:w="579" w:type="dxa"/>
          </w:tcPr>
          <w:p w14:paraId="15E1B092"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8.1</w:t>
            </w:r>
          </w:p>
        </w:tc>
        <w:tc>
          <w:tcPr>
            <w:tcW w:w="580" w:type="dxa"/>
          </w:tcPr>
          <w:p w14:paraId="0E3F9A79"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8.2</w:t>
            </w:r>
          </w:p>
        </w:tc>
        <w:tc>
          <w:tcPr>
            <w:tcW w:w="580" w:type="dxa"/>
          </w:tcPr>
          <w:p w14:paraId="3915C7BC"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8.3</w:t>
            </w:r>
          </w:p>
        </w:tc>
        <w:tc>
          <w:tcPr>
            <w:tcW w:w="580" w:type="dxa"/>
          </w:tcPr>
          <w:p w14:paraId="139C3E7B"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8.4</w:t>
            </w:r>
          </w:p>
        </w:tc>
        <w:tc>
          <w:tcPr>
            <w:tcW w:w="580" w:type="dxa"/>
          </w:tcPr>
          <w:p w14:paraId="6C15BD96"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8.5</w:t>
            </w:r>
          </w:p>
        </w:tc>
        <w:tc>
          <w:tcPr>
            <w:tcW w:w="580" w:type="dxa"/>
          </w:tcPr>
          <w:p w14:paraId="19171995"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8.6</w:t>
            </w:r>
          </w:p>
        </w:tc>
        <w:tc>
          <w:tcPr>
            <w:tcW w:w="580" w:type="dxa"/>
          </w:tcPr>
          <w:p w14:paraId="13062665"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9.1</w:t>
            </w:r>
          </w:p>
        </w:tc>
        <w:tc>
          <w:tcPr>
            <w:tcW w:w="580" w:type="dxa"/>
          </w:tcPr>
          <w:p w14:paraId="6DFBB2B3"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9.2</w:t>
            </w:r>
          </w:p>
        </w:tc>
        <w:tc>
          <w:tcPr>
            <w:tcW w:w="580" w:type="dxa"/>
          </w:tcPr>
          <w:p w14:paraId="6C037E34"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9.3</w:t>
            </w:r>
          </w:p>
        </w:tc>
        <w:tc>
          <w:tcPr>
            <w:tcW w:w="580" w:type="dxa"/>
          </w:tcPr>
          <w:p w14:paraId="5D0D706C"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9.4</w:t>
            </w:r>
          </w:p>
        </w:tc>
        <w:tc>
          <w:tcPr>
            <w:tcW w:w="580" w:type="dxa"/>
          </w:tcPr>
          <w:p w14:paraId="679ECFD9" w14:textId="77777777" w:rsidR="00730694" w:rsidRPr="000A40FE" w:rsidRDefault="00730694" w:rsidP="000A40FE">
            <w:pPr>
              <w:spacing w:before="60" w:after="60"/>
              <w:jc w:val="center"/>
              <w:rPr>
                <w:rFonts w:ascii="Arial" w:hAnsi="Arial" w:cs="Arial"/>
                <w:b/>
                <w:bCs/>
                <w:sz w:val="20"/>
                <w:szCs w:val="20"/>
              </w:rPr>
            </w:pPr>
            <w:r w:rsidRPr="000A40FE">
              <w:rPr>
                <w:rFonts w:ascii="Arial" w:hAnsi="Arial" w:cs="Arial"/>
                <w:b/>
                <w:bCs/>
                <w:sz w:val="20"/>
                <w:szCs w:val="20"/>
              </w:rPr>
              <w:t>9.5</w:t>
            </w:r>
          </w:p>
        </w:tc>
      </w:tr>
      <w:tr w:rsidR="00730694" w:rsidRPr="009D52D0" w14:paraId="472AEF1B" w14:textId="77777777" w:rsidTr="000A40FE">
        <w:trPr>
          <w:tblHeader/>
        </w:trPr>
        <w:tc>
          <w:tcPr>
            <w:tcW w:w="2405" w:type="dxa"/>
          </w:tcPr>
          <w:p w14:paraId="47E1A28E" w14:textId="5F043ABB" w:rsidR="00730694" w:rsidRPr="009D52D0" w:rsidRDefault="00730694" w:rsidP="00B20758">
            <w:pPr>
              <w:spacing w:before="60" w:after="60"/>
              <w:rPr>
                <w:rFonts w:ascii="Arial" w:hAnsi="Arial" w:cs="Arial"/>
                <w:i/>
                <w:sz w:val="20"/>
                <w:szCs w:val="20"/>
              </w:rPr>
            </w:pPr>
            <w:r>
              <w:rPr>
                <w:rFonts w:ascii="Arial" w:hAnsi="Arial" w:cs="Arial"/>
              </w:rPr>
              <w:t>Reflection essay</w:t>
            </w:r>
          </w:p>
        </w:tc>
        <w:tc>
          <w:tcPr>
            <w:tcW w:w="579" w:type="dxa"/>
          </w:tcPr>
          <w:p w14:paraId="3625EE9D" w14:textId="768B84DC"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683FCC62" w14:textId="59B0C61E"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7290B326" w14:textId="2D70DBF6"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3435BA0F" w14:textId="3E2F583E"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0C2F91AB" w14:textId="2896C4FF"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17F3F3C9" w14:textId="77796C83"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0EF83EB4" w14:textId="5131F234"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648A33EA" w14:textId="32A1ADEC"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24F67E83" w14:textId="5294DEEE"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1F602DA6" w14:textId="10ED5414"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47C40CC6" w14:textId="71DD661B" w:rsidR="00730694" w:rsidRPr="009D52D0" w:rsidRDefault="000A40FE" w:rsidP="000A40FE">
            <w:pPr>
              <w:spacing w:before="60" w:after="60"/>
              <w:jc w:val="center"/>
              <w:rPr>
                <w:rFonts w:ascii="Arial" w:hAnsi="Arial" w:cs="Arial"/>
                <w:b/>
                <w:sz w:val="20"/>
                <w:szCs w:val="20"/>
              </w:rPr>
            </w:pPr>
            <w:r>
              <w:rPr>
                <w:rFonts w:ascii="Arial" w:hAnsi="Arial" w:cs="Arial"/>
                <w:b/>
              </w:rPr>
              <w:t>x</w:t>
            </w:r>
          </w:p>
        </w:tc>
      </w:tr>
      <w:tr w:rsidR="00730694" w:rsidRPr="009D52D0" w14:paraId="2E0321E3" w14:textId="77777777" w:rsidTr="000A40FE">
        <w:trPr>
          <w:tblHeader/>
        </w:trPr>
        <w:tc>
          <w:tcPr>
            <w:tcW w:w="2405" w:type="dxa"/>
          </w:tcPr>
          <w:p w14:paraId="5523BD38" w14:textId="77777777" w:rsidR="00730694" w:rsidRPr="009D52D0" w:rsidRDefault="00730694" w:rsidP="00B20758">
            <w:pPr>
              <w:spacing w:before="60" w:after="60"/>
              <w:rPr>
                <w:rFonts w:ascii="Arial" w:hAnsi="Arial" w:cs="Arial"/>
                <w:i/>
                <w:sz w:val="20"/>
                <w:szCs w:val="20"/>
              </w:rPr>
            </w:pPr>
            <w:r>
              <w:rPr>
                <w:rFonts w:ascii="Arial" w:hAnsi="Arial" w:cs="Arial"/>
              </w:rPr>
              <w:t>Research paper</w:t>
            </w:r>
          </w:p>
        </w:tc>
        <w:tc>
          <w:tcPr>
            <w:tcW w:w="579" w:type="dxa"/>
          </w:tcPr>
          <w:p w14:paraId="571EE216" w14:textId="6C43C12E"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56D4508A" w14:textId="69956F7A"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2A22A336" w14:textId="20BAE04A"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0DDC29BC" w14:textId="4894F1E6"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5239BFFA" w14:textId="43D1931F"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0C86B9E2" w14:textId="2F3106EE"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3726B67E" w14:textId="6550A744"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6333C6BB" w14:textId="13E16A63"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545BCE4C" w14:textId="2A929E9E"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610615B2" w14:textId="6E37F0B6" w:rsidR="00730694" w:rsidRPr="009D52D0" w:rsidRDefault="000A40FE" w:rsidP="000A40FE">
            <w:pPr>
              <w:spacing w:before="60" w:after="60"/>
              <w:jc w:val="center"/>
              <w:rPr>
                <w:rFonts w:ascii="Arial" w:hAnsi="Arial" w:cs="Arial"/>
                <w:b/>
                <w:sz w:val="20"/>
                <w:szCs w:val="20"/>
              </w:rPr>
            </w:pPr>
            <w:r>
              <w:rPr>
                <w:rFonts w:ascii="Arial" w:hAnsi="Arial" w:cs="Arial"/>
                <w:b/>
              </w:rPr>
              <w:t>x</w:t>
            </w:r>
          </w:p>
        </w:tc>
        <w:tc>
          <w:tcPr>
            <w:tcW w:w="580" w:type="dxa"/>
          </w:tcPr>
          <w:p w14:paraId="417B3092" w14:textId="59FD70BE" w:rsidR="00730694" w:rsidRPr="009D52D0" w:rsidRDefault="000A40FE" w:rsidP="000A40FE">
            <w:pPr>
              <w:spacing w:before="60" w:after="60"/>
              <w:jc w:val="center"/>
              <w:rPr>
                <w:rFonts w:ascii="Arial" w:hAnsi="Arial" w:cs="Arial"/>
                <w:b/>
                <w:sz w:val="20"/>
                <w:szCs w:val="20"/>
              </w:rPr>
            </w:pPr>
            <w:r>
              <w:rPr>
                <w:rFonts w:ascii="Arial" w:hAnsi="Arial" w:cs="Arial"/>
                <w:b/>
              </w:rPr>
              <w:t>x</w:t>
            </w:r>
          </w:p>
        </w:tc>
      </w:tr>
    </w:tbl>
    <w:p w14:paraId="7ED6B1A7" w14:textId="2A9B4173" w:rsidR="00883204" w:rsidRPr="009D52D0" w:rsidRDefault="00883204" w:rsidP="00072357">
      <w:pPr>
        <w:pStyle w:val="Heading2"/>
        <w:rPr>
          <w:iCs/>
        </w:rPr>
      </w:pPr>
      <w:r w:rsidRPr="009D52D0">
        <w:t xml:space="preserve">Inclusive module design </w:t>
      </w:r>
    </w:p>
    <w:p w14:paraId="0D6A41AB" w14:textId="11FA13E4" w:rsidR="00883204" w:rsidRPr="009D52D0" w:rsidRDefault="00883204" w:rsidP="00B20758">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65E31C" w14:textId="77777777" w:rsidR="00883204" w:rsidRPr="009D52D0" w:rsidRDefault="00883204" w:rsidP="00B20758">
      <w:pPr>
        <w:pStyle w:val="BodyText"/>
      </w:pPr>
      <w:r w:rsidRPr="009D52D0">
        <w:t>The inclusive practices in the guidance (see Annex B Appendix A) have been considered in order to support all students in the following areas:</w:t>
      </w:r>
    </w:p>
    <w:p w14:paraId="1FC68689" w14:textId="77777777" w:rsidR="00883204" w:rsidRPr="009D52D0" w:rsidRDefault="00883204" w:rsidP="00B20758">
      <w:pPr>
        <w:pStyle w:val="BodyText"/>
        <w:rPr>
          <w:bCs/>
        </w:rPr>
      </w:pPr>
      <w:r w:rsidRPr="009D52D0">
        <w:t xml:space="preserve">a) </w:t>
      </w:r>
      <w:r w:rsidRPr="009D52D0">
        <w:rPr>
          <w:bCs/>
        </w:rPr>
        <w:t>Accessible resources and curriculum</w:t>
      </w:r>
    </w:p>
    <w:p w14:paraId="1E23F5B0" w14:textId="77777777" w:rsidR="00883204" w:rsidRPr="009D52D0" w:rsidRDefault="00883204" w:rsidP="00B20758">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45E3DC30"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5183037D" w14:textId="0067997F" w:rsidR="008D4447" w:rsidRDefault="00D302CE" w:rsidP="00B20758">
      <w:pPr>
        <w:pStyle w:val="BodyText"/>
      </w:pPr>
      <w:r>
        <w:t>Canterbury</w:t>
      </w:r>
    </w:p>
    <w:p w14:paraId="1E068ACD" w14:textId="574B5779" w:rsidR="000E1F3A" w:rsidRPr="00730694" w:rsidRDefault="00883204" w:rsidP="00E17282">
      <w:pPr>
        <w:pStyle w:val="Heading2"/>
        <w:rPr>
          <w:iCs/>
        </w:rPr>
      </w:pPr>
      <w:r w:rsidRPr="009D52D0">
        <w:t xml:space="preserve">Internationalisation </w:t>
      </w:r>
    </w:p>
    <w:p w14:paraId="7C079909" w14:textId="77777777" w:rsidR="000E1F3A" w:rsidRDefault="000E1F3A" w:rsidP="00B20758">
      <w:pPr>
        <w:pStyle w:val="BodyText"/>
      </w:pPr>
      <w:r>
        <w:t>Convenors are</w:t>
      </w:r>
      <w:r w:rsidR="00EB4972">
        <w:t xml:space="preserve"> regularly</w:t>
      </w:r>
      <w:r>
        <w:t xml:space="preserve"> engaged in various</w:t>
      </w:r>
      <w:r w:rsidR="00EB4972">
        <w:t xml:space="preserve"> international </w:t>
      </w:r>
      <w:r>
        <w:t xml:space="preserve">mediation and negotiation (training) projects. Students might be able to participate in those </w:t>
      </w:r>
      <w:r w:rsidR="00EB4972">
        <w:t>either as participants or organizers as part of job placements. International experience and l</w:t>
      </w:r>
      <w:r>
        <w:t xml:space="preserve">essons from practical negotiation training </w:t>
      </w:r>
      <w:r w:rsidR="00EB4972">
        <w:t xml:space="preserve">sessions </w:t>
      </w:r>
      <w:r>
        <w:t xml:space="preserve">are embedded in the </w:t>
      </w:r>
      <w:r w:rsidR="00CE2614">
        <w:t>teaching practices for th</w:t>
      </w:r>
      <w:r w:rsidR="00EB4972">
        <w:t>is</w:t>
      </w:r>
      <w:r w:rsidR="00CE2614">
        <w:t xml:space="preserve"> module.</w:t>
      </w:r>
    </w:p>
    <w:p w14:paraId="4A86E1CF" w14:textId="77777777" w:rsidR="000E1F3A" w:rsidRDefault="000E1F3A" w:rsidP="00B20758">
      <w:pPr>
        <w:pStyle w:val="BodyText"/>
        <w:rPr>
          <w:b/>
        </w:rPr>
      </w:pPr>
    </w:p>
    <w:p w14:paraId="3C9A53E8" w14:textId="77777777" w:rsidR="00883204" w:rsidRDefault="00883204" w:rsidP="009D52D0">
      <w:pPr>
        <w:ind w:right="543"/>
        <w:rPr>
          <w:rFonts w:ascii="Arial" w:hAnsi="Arial" w:cs="Arial"/>
        </w:rPr>
      </w:pPr>
    </w:p>
    <w:p w14:paraId="1829545B" w14:textId="77777777" w:rsidR="000A40FE" w:rsidRDefault="000A40FE" w:rsidP="000A40FE">
      <w:pPr>
        <w:rPr>
          <w:rFonts w:ascii="Arial" w:hAnsi="Arial" w:cs="Arial"/>
          <w:sz w:val="24"/>
          <w:szCs w:val="24"/>
        </w:rPr>
      </w:pPr>
      <w:bookmarkStart w:id="0" w:name="_Hlk110347234"/>
    </w:p>
    <w:p w14:paraId="0495F4B0" w14:textId="77777777" w:rsidR="000A40FE" w:rsidRPr="009D52D0" w:rsidRDefault="000A40FE" w:rsidP="000A40FE">
      <w:pPr>
        <w:pBdr>
          <w:bottom w:val="single" w:sz="6" w:space="1" w:color="auto"/>
        </w:pBdr>
        <w:ind w:right="543"/>
        <w:rPr>
          <w:rFonts w:ascii="Arial" w:hAnsi="Arial" w:cs="Arial"/>
          <w:sz w:val="24"/>
          <w:szCs w:val="24"/>
        </w:rPr>
      </w:pPr>
      <w:bookmarkStart w:id="1" w:name="_Hlk118801091"/>
    </w:p>
    <w:p w14:paraId="07D8BE4F" w14:textId="77777777" w:rsidR="000A40FE" w:rsidRPr="005E5282" w:rsidRDefault="000A40FE" w:rsidP="000A40FE">
      <w:pPr>
        <w:ind w:right="543"/>
        <w:rPr>
          <w:rFonts w:ascii="Arial" w:hAnsi="Arial" w:cs="Arial"/>
          <w:b/>
        </w:rPr>
      </w:pPr>
      <w:r w:rsidRPr="005E5282">
        <w:rPr>
          <w:rFonts w:ascii="Arial" w:hAnsi="Arial" w:cs="Arial"/>
          <w:b/>
        </w:rPr>
        <w:t xml:space="preserve">DIVISIONAL USE ONLY </w:t>
      </w:r>
    </w:p>
    <w:bookmarkEnd w:id="1"/>
    <w:p w14:paraId="2109A349" w14:textId="77777777" w:rsidR="000A40FE" w:rsidRPr="005E5282" w:rsidRDefault="000A40FE" w:rsidP="000A40FE">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9C9DF0C" w14:textId="77777777" w:rsidR="000A40FE" w:rsidRPr="005E5282" w:rsidRDefault="000A40FE" w:rsidP="000A40FE">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0A40FE" w:rsidRPr="009D52D0" w14:paraId="1354237E" w14:textId="77777777" w:rsidTr="00034903">
        <w:trPr>
          <w:trHeight w:val="317"/>
          <w:tblHeader/>
        </w:trPr>
        <w:tc>
          <w:tcPr>
            <w:tcW w:w="1592" w:type="dxa"/>
            <w:shd w:val="clear" w:color="auto" w:fill="F2F2F2" w:themeFill="background1" w:themeFillShade="F2"/>
          </w:tcPr>
          <w:p w14:paraId="207E7354" w14:textId="77777777" w:rsidR="000A40FE" w:rsidRPr="009D52D0" w:rsidRDefault="000A40FE" w:rsidP="00034903">
            <w:pPr>
              <w:pStyle w:val="Tableoutcomeshead"/>
            </w:pPr>
            <w:r w:rsidRPr="009D52D0">
              <w:t>Date approved</w:t>
            </w:r>
          </w:p>
        </w:tc>
        <w:tc>
          <w:tcPr>
            <w:tcW w:w="1817" w:type="dxa"/>
            <w:shd w:val="clear" w:color="auto" w:fill="F2F2F2" w:themeFill="background1" w:themeFillShade="F2"/>
          </w:tcPr>
          <w:p w14:paraId="2E1B1830" w14:textId="77777777" w:rsidR="000A40FE" w:rsidRPr="009D52D0" w:rsidRDefault="000A40FE" w:rsidP="00034903">
            <w:pPr>
              <w:pStyle w:val="Tableoutcomeshead"/>
            </w:pPr>
            <w:r>
              <w:t>New/</w:t>
            </w:r>
            <w:r w:rsidRPr="009D52D0">
              <w:t>Major/</w:t>
            </w:r>
            <w:r>
              <w:t>M</w:t>
            </w:r>
            <w:r w:rsidRPr="009D52D0">
              <w:t>inor revision</w:t>
            </w:r>
          </w:p>
        </w:tc>
        <w:tc>
          <w:tcPr>
            <w:tcW w:w="2256" w:type="dxa"/>
            <w:shd w:val="clear" w:color="auto" w:fill="F2F2F2" w:themeFill="background1" w:themeFillShade="F2"/>
          </w:tcPr>
          <w:p w14:paraId="607BA587" w14:textId="77777777" w:rsidR="000A40FE" w:rsidRPr="009D52D0" w:rsidRDefault="000A40FE" w:rsidP="00034903">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28A1FD0" w14:textId="77777777" w:rsidR="000A40FE" w:rsidRPr="009D52D0" w:rsidRDefault="000A40FE" w:rsidP="00034903">
            <w:pPr>
              <w:pStyle w:val="Tableoutcomeshead"/>
            </w:pPr>
            <w:r w:rsidRPr="009D52D0">
              <w:t>Section revised</w:t>
            </w:r>
            <w:r>
              <w:t xml:space="preserve"> (if applicable)</w:t>
            </w:r>
          </w:p>
        </w:tc>
        <w:tc>
          <w:tcPr>
            <w:tcW w:w="2940" w:type="dxa"/>
            <w:shd w:val="clear" w:color="auto" w:fill="F2F2F2" w:themeFill="background1" w:themeFillShade="F2"/>
          </w:tcPr>
          <w:p w14:paraId="07F31408" w14:textId="77777777" w:rsidR="000A40FE" w:rsidRPr="009D52D0" w:rsidRDefault="000A40FE" w:rsidP="00034903">
            <w:pPr>
              <w:pStyle w:val="Tableoutcomeshead"/>
            </w:pPr>
            <w:r w:rsidRPr="009D52D0">
              <w:t>Impacts PLOs (Q6</w:t>
            </w:r>
            <w:r>
              <w:t xml:space="preserve"> </w:t>
            </w:r>
            <w:r w:rsidRPr="009D52D0">
              <w:t>&amp;</w:t>
            </w:r>
            <w:r>
              <w:t xml:space="preserve"> </w:t>
            </w:r>
            <w:r w:rsidRPr="009D52D0">
              <w:t>7 cover sheet)</w:t>
            </w:r>
          </w:p>
        </w:tc>
      </w:tr>
      <w:tr w:rsidR="000A40FE" w:rsidRPr="009D52D0" w14:paraId="5D5D9C3F" w14:textId="77777777" w:rsidTr="00034903">
        <w:trPr>
          <w:trHeight w:val="305"/>
        </w:trPr>
        <w:tc>
          <w:tcPr>
            <w:tcW w:w="1592" w:type="dxa"/>
          </w:tcPr>
          <w:p w14:paraId="1DE2662B" w14:textId="05565316" w:rsidR="000A40FE" w:rsidRPr="009D52D0" w:rsidRDefault="000A40FE" w:rsidP="00034903">
            <w:pPr>
              <w:pStyle w:val="Tabledivuseonly"/>
            </w:pPr>
            <w:r>
              <w:t>17.01.23</w:t>
            </w:r>
          </w:p>
        </w:tc>
        <w:tc>
          <w:tcPr>
            <w:tcW w:w="1817" w:type="dxa"/>
          </w:tcPr>
          <w:p w14:paraId="11763C34" w14:textId="75564E9B" w:rsidR="000A40FE" w:rsidRPr="009D52D0" w:rsidRDefault="000A40FE" w:rsidP="00034903">
            <w:pPr>
              <w:pStyle w:val="Tabledivuseonly"/>
            </w:pPr>
            <w:r>
              <w:t>New</w:t>
            </w:r>
          </w:p>
        </w:tc>
        <w:tc>
          <w:tcPr>
            <w:tcW w:w="2256" w:type="dxa"/>
          </w:tcPr>
          <w:p w14:paraId="7FF0580A" w14:textId="354F772E" w:rsidR="000A40FE" w:rsidRPr="009D52D0" w:rsidRDefault="000A40FE" w:rsidP="00034903">
            <w:pPr>
              <w:pStyle w:val="Tabledivuseonly"/>
            </w:pPr>
            <w:r>
              <w:t>September 2023</w:t>
            </w:r>
          </w:p>
        </w:tc>
        <w:tc>
          <w:tcPr>
            <w:tcW w:w="2077" w:type="dxa"/>
          </w:tcPr>
          <w:p w14:paraId="426E6238" w14:textId="77777777" w:rsidR="000A40FE" w:rsidRPr="009D52D0" w:rsidRDefault="000A40FE" w:rsidP="00034903">
            <w:pPr>
              <w:pStyle w:val="Tabledivuseonly"/>
            </w:pPr>
          </w:p>
        </w:tc>
        <w:tc>
          <w:tcPr>
            <w:tcW w:w="2940" w:type="dxa"/>
          </w:tcPr>
          <w:p w14:paraId="1FBAD3D7" w14:textId="77777777" w:rsidR="000A40FE" w:rsidRPr="009D52D0" w:rsidRDefault="000A40FE" w:rsidP="00034903">
            <w:pPr>
              <w:pStyle w:val="Tabledivuseonly"/>
            </w:pPr>
          </w:p>
        </w:tc>
      </w:tr>
      <w:tr w:rsidR="000A40FE" w:rsidRPr="009D52D0" w14:paraId="4085DD34" w14:textId="77777777" w:rsidTr="00034903">
        <w:trPr>
          <w:trHeight w:val="305"/>
        </w:trPr>
        <w:tc>
          <w:tcPr>
            <w:tcW w:w="1592" w:type="dxa"/>
          </w:tcPr>
          <w:p w14:paraId="6B3FFF1E" w14:textId="77777777" w:rsidR="000A40FE" w:rsidRPr="009D52D0" w:rsidRDefault="000A40FE" w:rsidP="00034903">
            <w:pPr>
              <w:pStyle w:val="Tabledivuseonly"/>
            </w:pPr>
          </w:p>
        </w:tc>
        <w:tc>
          <w:tcPr>
            <w:tcW w:w="1817" w:type="dxa"/>
          </w:tcPr>
          <w:p w14:paraId="112B00C3" w14:textId="77777777" w:rsidR="000A40FE" w:rsidRPr="009D52D0" w:rsidRDefault="000A40FE" w:rsidP="00034903">
            <w:pPr>
              <w:pStyle w:val="Tabledivuseonly"/>
            </w:pPr>
          </w:p>
        </w:tc>
        <w:tc>
          <w:tcPr>
            <w:tcW w:w="2256" w:type="dxa"/>
          </w:tcPr>
          <w:p w14:paraId="39C8EAD1" w14:textId="77777777" w:rsidR="000A40FE" w:rsidRPr="009D52D0" w:rsidRDefault="000A40FE" w:rsidP="00034903">
            <w:pPr>
              <w:pStyle w:val="Tabledivuseonly"/>
            </w:pPr>
          </w:p>
        </w:tc>
        <w:tc>
          <w:tcPr>
            <w:tcW w:w="2077" w:type="dxa"/>
          </w:tcPr>
          <w:p w14:paraId="6BE533AF" w14:textId="77777777" w:rsidR="000A40FE" w:rsidRPr="009D52D0" w:rsidRDefault="000A40FE" w:rsidP="00034903">
            <w:pPr>
              <w:pStyle w:val="Tabledivuseonly"/>
            </w:pPr>
          </w:p>
        </w:tc>
        <w:tc>
          <w:tcPr>
            <w:tcW w:w="2940" w:type="dxa"/>
          </w:tcPr>
          <w:p w14:paraId="52FC9FA8" w14:textId="77777777" w:rsidR="000A40FE" w:rsidRPr="009D52D0" w:rsidRDefault="000A40FE" w:rsidP="00034903">
            <w:pPr>
              <w:pStyle w:val="Tabledivuseonly"/>
            </w:pPr>
          </w:p>
        </w:tc>
      </w:tr>
    </w:tbl>
    <w:p w14:paraId="6A83E051" w14:textId="77777777" w:rsidR="000A40FE" w:rsidRDefault="000A40FE" w:rsidP="000A40FE">
      <w:pPr>
        <w:ind w:right="543"/>
        <w:rPr>
          <w:rFonts w:ascii="Arial" w:hAnsi="Arial" w:cs="Arial"/>
          <w:sz w:val="24"/>
          <w:szCs w:val="24"/>
        </w:rPr>
      </w:pPr>
    </w:p>
    <w:bookmarkEnd w:id="0"/>
    <w:p w14:paraId="0791AFEB" w14:textId="77777777" w:rsidR="008D4447" w:rsidRPr="008D4447" w:rsidRDefault="008D4447" w:rsidP="009D52D0">
      <w:pPr>
        <w:ind w:right="543"/>
        <w:rPr>
          <w:rFonts w:ascii="Arial" w:hAnsi="Arial" w:cs="Arial"/>
        </w:rPr>
      </w:pPr>
    </w:p>
    <w:sectPr w:rsidR="008D4447" w:rsidRPr="008D4447" w:rsidSect="00B20758">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9227" w14:textId="77777777" w:rsidR="006E37E8" w:rsidRDefault="006E37E8" w:rsidP="009A2D37">
      <w:r>
        <w:separator/>
      </w:r>
    </w:p>
  </w:endnote>
  <w:endnote w:type="continuationSeparator" w:id="0">
    <w:p w14:paraId="120F7E1E" w14:textId="77777777" w:rsidR="006E37E8" w:rsidRDefault="006E37E8" w:rsidP="009A2D37">
      <w:r>
        <w:continuationSeparator/>
      </w:r>
    </w:p>
  </w:endnote>
  <w:endnote w:type="continuationNotice" w:id="1">
    <w:p w14:paraId="1CBA1AC6" w14:textId="77777777" w:rsidR="006E37E8" w:rsidRDefault="006E3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B8C402B" w14:textId="77777777" w:rsidR="000F331D" w:rsidRDefault="000F331D" w:rsidP="009A2D3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E8695DF" w14:textId="0C16798A" w:rsidR="000F331D" w:rsidRPr="007B7724" w:rsidRDefault="000F331D" w:rsidP="00B20758">
    <w:pPr>
      <w:spacing w:after="0"/>
      <w:ind w:left="425" w:right="544" w:firstLine="142"/>
      <w:jc w:val="both"/>
      <w:rPr>
        <w:rFonts w:ascii="Arial" w:hAnsi="Arial"/>
        <w:sz w:val="18"/>
      </w:rPr>
    </w:pPr>
    <w:r w:rsidRPr="007B7724">
      <w:rPr>
        <w:rFonts w:ascii="Arial" w:hAnsi="Arial"/>
        <w:sz w:val="18"/>
      </w:rPr>
      <w:t>Module Specification</w:t>
    </w:r>
    <w:r w:rsidR="00730694">
      <w:rPr>
        <w:rFonts w:ascii="Arial" w:hAnsi="Arial"/>
        <w:sz w:val="18"/>
      </w:rPr>
      <w:t xml:space="preserve">: </w:t>
    </w:r>
    <w:r w:rsidR="00730694" w:rsidRPr="00730694">
      <w:rPr>
        <w:rFonts w:ascii="Arial" w:hAnsi="Arial"/>
        <w:sz w:val="18"/>
      </w:rPr>
      <w:t>POLI6004 Negotiation: Theory and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0C2E" w14:textId="77777777" w:rsidR="000F331D" w:rsidRDefault="000F331D" w:rsidP="00EB41D1">
    <w:pPr>
      <w:pStyle w:val="Footer"/>
      <w:jc w:val="center"/>
    </w:pPr>
    <w:r>
      <w:fldChar w:fldCharType="begin"/>
    </w:r>
    <w:r>
      <w:instrText xml:space="preserve"> PAGE   \* MERGEFORMAT </w:instrText>
    </w:r>
    <w:r>
      <w:fldChar w:fldCharType="separate"/>
    </w:r>
    <w:r>
      <w:rPr>
        <w:noProof/>
      </w:rPr>
      <w:t>1</w:t>
    </w:r>
    <w:r>
      <w:rPr>
        <w:noProof/>
      </w:rPr>
      <w:fldChar w:fldCharType="end"/>
    </w:r>
  </w:p>
  <w:p w14:paraId="4046396C" w14:textId="77777777" w:rsidR="000F331D" w:rsidRPr="007B7724" w:rsidRDefault="000F331D" w:rsidP="00EB41D1">
    <w:pPr>
      <w:pStyle w:val="Footer"/>
      <w:ind w:right="-330"/>
      <w:rPr>
        <w:sz w:val="18"/>
      </w:rPr>
    </w:pPr>
    <w:r w:rsidRPr="007B7724">
      <w:rPr>
        <w:sz w:val="18"/>
      </w:rPr>
      <w:t>Module Specification Template</w:t>
    </w:r>
    <w:r>
      <w:rPr>
        <w:sz w:val="18"/>
      </w:rPr>
      <w:t xml:space="preserve"> with Guidance (last revised September 2021)</w:t>
    </w:r>
  </w:p>
  <w:p w14:paraId="6115AFAF" w14:textId="77777777" w:rsidR="000F331D" w:rsidRDefault="000F331D"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ADBB" w14:textId="77777777" w:rsidR="006E37E8" w:rsidRDefault="006E37E8" w:rsidP="009A2D37">
      <w:r>
        <w:separator/>
      </w:r>
    </w:p>
  </w:footnote>
  <w:footnote w:type="continuationSeparator" w:id="0">
    <w:p w14:paraId="0F686D9B" w14:textId="77777777" w:rsidR="006E37E8" w:rsidRDefault="006E37E8" w:rsidP="009A2D37">
      <w:r>
        <w:continuationSeparator/>
      </w:r>
    </w:p>
  </w:footnote>
  <w:footnote w:type="continuationNotice" w:id="1">
    <w:p w14:paraId="54381806" w14:textId="77777777" w:rsidR="006E37E8" w:rsidRDefault="006E3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2877" w14:textId="77777777" w:rsidR="000F331D" w:rsidRPr="00B2615D" w:rsidRDefault="000F331D"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4C85A30A" wp14:editId="3DCC9A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642F1FD7" w14:textId="77777777" w:rsidR="000F331D" w:rsidRPr="008C00F8" w:rsidRDefault="000F331D" w:rsidP="005E6D38">
    <w:pPr>
      <w:pStyle w:val="Heading1"/>
      <w:spacing w:before="60" w:after="60"/>
      <w:rPr>
        <w:rFonts w:ascii="Arial" w:hAnsi="Arial" w:cs="Arial"/>
      </w:rPr>
    </w:pPr>
  </w:p>
  <w:p w14:paraId="7EE5674C" w14:textId="77777777" w:rsidR="000F331D" w:rsidRDefault="000F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6924" w14:textId="77777777" w:rsidR="000F331D" w:rsidRPr="0075408A" w:rsidRDefault="000F331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4AB28E" wp14:editId="65B0EA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D0364BF" w14:textId="77777777" w:rsidR="000F331D" w:rsidRPr="000F7FBF" w:rsidRDefault="000F331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00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704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3552FA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A690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C3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20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A4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B2D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84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CF3790F"/>
    <w:multiLevelType w:val="hybridMultilevel"/>
    <w:tmpl w:val="2BEC81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776E8F"/>
    <w:multiLevelType w:val="hybridMultilevel"/>
    <w:tmpl w:val="7F7648E8"/>
    <w:lvl w:ilvl="0" w:tplc="9618846A">
      <w:start w:val="1"/>
      <w:numFmt w:val="lowerLetter"/>
      <w:lvlText w:val="%1."/>
      <w:lvlJc w:val="left"/>
      <w:pPr>
        <w:ind w:left="1026" w:hanging="6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994967"/>
    <w:multiLevelType w:val="hybridMultilevel"/>
    <w:tmpl w:val="E738D4A8"/>
    <w:lvl w:ilvl="0" w:tplc="61044FD4">
      <w:start w:val="1"/>
      <w:numFmt w:val="decimal"/>
      <w:lvlText w:val="%1."/>
      <w:lvlJc w:val="left"/>
      <w:pPr>
        <w:ind w:left="866" w:hanging="360"/>
      </w:pPr>
      <w:rPr>
        <w:rFonts w:hint="default"/>
      </w:rPr>
    </w:lvl>
    <w:lvl w:ilvl="1" w:tplc="08090019" w:tentative="1">
      <w:start w:val="1"/>
      <w:numFmt w:val="lowerLetter"/>
      <w:lvlText w:val="%2."/>
      <w:lvlJc w:val="left"/>
      <w:pPr>
        <w:ind w:left="1586" w:hanging="360"/>
      </w:pPr>
    </w:lvl>
    <w:lvl w:ilvl="2" w:tplc="0809001B" w:tentative="1">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21" w15:restartNumberingAfterBreak="0">
    <w:nsid w:val="70CE56CD"/>
    <w:multiLevelType w:val="multilevel"/>
    <w:tmpl w:val="823C9C26"/>
    <w:lvl w:ilvl="0">
      <w:start w:val="8"/>
      <w:numFmt w:val="decimal"/>
      <w:lvlText w:val="%1"/>
      <w:lvlJc w:val="left"/>
      <w:pPr>
        <w:ind w:left="360" w:hanging="360"/>
      </w:pPr>
      <w:rPr>
        <w:rFonts w:hint="default"/>
      </w:rPr>
    </w:lvl>
    <w:lvl w:ilvl="1">
      <w:start w:val="1"/>
      <w:numFmt w:val="decimal"/>
      <w:lvlText w:val="%1.%2"/>
      <w:lvlJc w:val="left"/>
      <w:pPr>
        <w:ind w:left="1386" w:hanging="36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22" w15:restartNumberingAfterBreak="0">
    <w:nsid w:val="72311A81"/>
    <w:multiLevelType w:val="multilevel"/>
    <w:tmpl w:val="DE1445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071030960">
    <w:abstractNumId w:val="12"/>
  </w:num>
  <w:num w:numId="2" w16cid:durableId="36978842">
    <w:abstractNumId w:val="9"/>
  </w:num>
  <w:num w:numId="3" w16cid:durableId="734280306">
    <w:abstractNumId w:val="13"/>
  </w:num>
  <w:num w:numId="4" w16cid:durableId="1552230266">
    <w:abstractNumId w:val="10"/>
  </w:num>
  <w:num w:numId="5" w16cid:durableId="464586511">
    <w:abstractNumId w:val="19"/>
  </w:num>
  <w:num w:numId="6" w16cid:durableId="123819717">
    <w:abstractNumId w:val="17"/>
  </w:num>
  <w:num w:numId="7" w16cid:durableId="202981767">
    <w:abstractNumId w:val="23"/>
  </w:num>
  <w:num w:numId="8" w16cid:durableId="2061590604">
    <w:abstractNumId w:val="18"/>
  </w:num>
  <w:num w:numId="9" w16cid:durableId="968129887">
    <w:abstractNumId w:val="14"/>
  </w:num>
  <w:num w:numId="10" w16cid:durableId="1092779025">
    <w:abstractNumId w:val="16"/>
  </w:num>
  <w:num w:numId="11" w16cid:durableId="1912544545">
    <w:abstractNumId w:val="24"/>
  </w:num>
  <w:num w:numId="12" w16cid:durableId="950934136">
    <w:abstractNumId w:val="20"/>
  </w:num>
  <w:num w:numId="13" w16cid:durableId="1121612777">
    <w:abstractNumId w:val="15"/>
  </w:num>
  <w:num w:numId="14" w16cid:durableId="1653025270">
    <w:abstractNumId w:val="21"/>
  </w:num>
  <w:num w:numId="15" w16cid:durableId="1580401558">
    <w:abstractNumId w:val="11"/>
  </w:num>
  <w:num w:numId="16" w16cid:durableId="313880624">
    <w:abstractNumId w:val="22"/>
  </w:num>
  <w:num w:numId="17" w16cid:durableId="801577388">
    <w:abstractNumId w:val="7"/>
  </w:num>
  <w:num w:numId="18" w16cid:durableId="2064408893">
    <w:abstractNumId w:val="6"/>
  </w:num>
  <w:num w:numId="19" w16cid:durableId="2026469370">
    <w:abstractNumId w:val="5"/>
  </w:num>
  <w:num w:numId="20" w16cid:durableId="106892444">
    <w:abstractNumId w:val="4"/>
  </w:num>
  <w:num w:numId="21" w16cid:durableId="1958179581">
    <w:abstractNumId w:val="8"/>
  </w:num>
  <w:num w:numId="22" w16cid:durableId="2106533543">
    <w:abstractNumId w:val="3"/>
  </w:num>
  <w:num w:numId="23" w16cid:durableId="1502088359">
    <w:abstractNumId w:val="2"/>
  </w:num>
  <w:num w:numId="24" w16cid:durableId="731847698">
    <w:abstractNumId w:val="1"/>
  </w:num>
  <w:num w:numId="25" w16cid:durableId="1971276457">
    <w:abstractNumId w:val="0"/>
  </w:num>
  <w:num w:numId="26" w16cid:durableId="3364219">
    <w:abstractNumId w:val="12"/>
  </w:num>
  <w:num w:numId="27" w16cid:durableId="835152109">
    <w:abstractNumId w:val="12"/>
  </w:num>
  <w:num w:numId="28" w16cid:durableId="185599173">
    <w:abstractNumId w:val="9"/>
  </w:num>
  <w:num w:numId="29" w16cid:durableId="162093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717"/>
    <w:rsid w:val="00025992"/>
    <w:rsid w:val="00027937"/>
    <w:rsid w:val="00030C9E"/>
    <w:rsid w:val="00031E67"/>
    <w:rsid w:val="00037F54"/>
    <w:rsid w:val="000408CC"/>
    <w:rsid w:val="000425B5"/>
    <w:rsid w:val="00045373"/>
    <w:rsid w:val="00063A2F"/>
    <w:rsid w:val="000674E0"/>
    <w:rsid w:val="000678D3"/>
    <w:rsid w:val="00072357"/>
    <w:rsid w:val="000914E9"/>
    <w:rsid w:val="000916B4"/>
    <w:rsid w:val="00094810"/>
    <w:rsid w:val="00094825"/>
    <w:rsid w:val="00096DA4"/>
    <w:rsid w:val="000A0E79"/>
    <w:rsid w:val="000A40FE"/>
    <w:rsid w:val="000C0294"/>
    <w:rsid w:val="000C3A7E"/>
    <w:rsid w:val="000C7A1C"/>
    <w:rsid w:val="000D2A8A"/>
    <w:rsid w:val="000D32AC"/>
    <w:rsid w:val="000E1F3A"/>
    <w:rsid w:val="000E20C1"/>
    <w:rsid w:val="000E3B73"/>
    <w:rsid w:val="000F331D"/>
    <w:rsid w:val="000F4D5A"/>
    <w:rsid w:val="000F6C56"/>
    <w:rsid w:val="000F7FBF"/>
    <w:rsid w:val="00106BE5"/>
    <w:rsid w:val="00110947"/>
    <w:rsid w:val="00111906"/>
    <w:rsid w:val="00111CB3"/>
    <w:rsid w:val="0011692F"/>
    <w:rsid w:val="00117577"/>
    <w:rsid w:val="00117793"/>
    <w:rsid w:val="001206E4"/>
    <w:rsid w:val="001214D3"/>
    <w:rsid w:val="00121BFC"/>
    <w:rsid w:val="00125087"/>
    <w:rsid w:val="001402AD"/>
    <w:rsid w:val="001540CE"/>
    <w:rsid w:val="0015717B"/>
    <w:rsid w:val="00157ACA"/>
    <w:rsid w:val="00160427"/>
    <w:rsid w:val="00161C35"/>
    <w:rsid w:val="00162D46"/>
    <w:rsid w:val="00172793"/>
    <w:rsid w:val="00180558"/>
    <w:rsid w:val="001811E5"/>
    <w:rsid w:val="00183B34"/>
    <w:rsid w:val="00185F46"/>
    <w:rsid w:val="00191055"/>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96F"/>
    <w:rsid w:val="002D6ECF"/>
    <w:rsid w:val="002E0215"/>
    <w:rsid w:val="002E71C0"/>
    <w:rsid w:val="002F05F4"/>
    <w:rsid w:val="002F0CE4"/>
    <w:rsid w:val="002F23EF"/>
    <w:rsid w:val="002F2626"/>
    <w:rsid w:val="00302082"/>
    <w:rsid w:val="00306620"/>
    <w:rsid w:val="003262B9"/>
    <w:rsid w:val="00334A02"/>
    <w:rsid w:val="00335875"/>
    <w:rsid w:val="00335FBE"/>
    <w:rsid w:val="00351C9A"/>
    <w:rsid w:val="00351D4F"/>
    <w:rsid w:val="00352D8E"/>
    <w:rsid w:val="00356B68"/>
    <w:rsid w:val="0035702D"/>
    <w:rsid w:val="003604D4"/>
    <w:rsid w:val="003627B0"/>
    <w:rsid w:val="00365BB9"/>
    <w:rsid w:val="00374DF6"/>
    <w:rsid w:val="003759B0"/>
    <w:rsid w:val="00375F84"/>
    <w:rsid w:val="00376E34"/>
    <w:rsid w:val="003804E7"/>
    <w:rsid w:val="00391263"/>
    <w:rsid w:val="00391AC0"/>
    <w:rsid w:val="003934D2"/>
    <w:rsid w:val="003973A1"/>
    <w:rsid w:val="003A5DA0"/>
    <w:rsid w:val="003A5EEB"/>
    <w:rsid w:val="003A6143"/>
    <w:rsid w:val="003A7B07"/>
    <w:rsid w:val="003B35F4"/>
    <w:rsid w:val="003B7C76"/>
    <w:rsid w:val="003C3E0C"/>
    <w:rsid w:val="003C776B"/>
    <w:rsid w:val="003D4A1C"/>
    <w:rsid w:val="003D7AA0"/>
    <w:rsid w:val="003E1FF7"/>
    <w:rsid w:val="003E311D"/>
    <w:rsid w:val="003F2AF4"/>
    <w:rsid w:val="003F3578"/>
    <w:rsid w:val="003F4470"/>
    <w:rsid w:val="003F5A04"/>
    <w:rsid w:val="003F67CD"/>
    <w:rsid w:val="003F6D26"/>
    <w:rsid w:val="00402ED7"/>
    <w:rsid w:val="004114F8"/>
    <w:rsid w:val="004221DE"/>
    <w:rsid w:val="00422B69"/>
    <w:rsid w:val="00423D86"/>
    <w:rsid w:val="00424C90"/>
    <w:rsid w:val="00426833"/>
    <w:rsid w:val="004323FD"/>
    <w:rsid w:val="00433161"/>
    <w:rsid w:val="00435B2B"/>
    <w:rsid w:val="00436BE9"/>
    <w:rsid w:val="00441E76"/>
    <w:rsid w:val="004443DA"/>
    <w:rsid w:val="00446A75"/>
    <w:rsid w:val="004474A2"/>
    <w:rsid w:val="00455E1F"/>
    <w:rsid w:val="00460925"/>
    <w:rsid w:val="004657B5"/>
    <w:rsid w:val="00471C6C"/>
    <w:rsid w:val="00472023"/>
    <w:rsid w:val="00476167"/>
    <w:rsid w:val="00486993"/>
    <w:rsid w:val="0048702E"/>
    <w:rsid w:val="00492DA4"/>
    <w:rsid w:val="004940B8"/>
    <w:rsid w:val="00496AA3"/>
    <w:rsid w:val="00497C98"/>
    <w:rsid w:val="004A39D7"/>
    <w:rsid w:val="004A3C23"/>
    <w:rsid w:val="004A55FA"/>
    <w:rsid w:val="004B5A84"/>
    <w:rsid w:val="004B5D03"/>
    <w:rsid w:val="004C1EC4"/>
    <w:rsid w:val="004C5B0E"/>
    <w:rsid w:val="004D035C"/>
    <w:rsid w:val="004E2917"/>
    <w:rsid w:val="004E4A9D"/>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560F2"/>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624C"/>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497"/>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7E8"/>
    <w:rsid w:val="006E413A"/>
    <w:rsid w:val="006E4FEA"/>
    <w:rsid w:val="006F1A15"/>
    <w:rsid w:val="006F3F8B"/>
    <w:rsid w:val="00700488"/>
    <w:rsid w:val="00703404"/>
    <w:rsid w:val="0070379E"/>
    <w:rsid w:val="00703F92"/>
    <w:rsid w:val="00704637"/>
    <w:rsid w:val="00705DF5"/>
    <w:rsid w:val="007105E4"/>
    <w:rsid w:val="00710647"/>
    <w:rsid w:val="00714EE5"/>
    <w:rsid w:val="00720270"/>
    <w:rsid w:val="00724362"/>
    <w:rsid w:val="00727780"/>
    <w:rsid w:val="00730694"/>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A31"/>
    <w:rsid w:val="007E3412"/>
    <w:rsid w:val="007F393D"/>
    <w:rsid w:val="008029AF"/>
    <w:rsid w:val="00802FFA"/>
    <w:rsid w:val="008102E5"/>
    <w:rsid w:val="008111B4"/>
    <w:rsid w:val="008133F0"/>
    <w:rsid w:val="00815880"/>
    <w:rsid w:val="0082322C"/>
    <w:rsid w:val="00823942"/>
    <w:rsid w:val="00827FFD"/>
    <w:rsid w:val="00851179"/>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A6A"/>
    <w:rsid w:val="008B2543"/>
    <w:rsid w:val="008B4B6E"/>
    <w:rsid w:val="008D4447"/>
    <w:rsid w:val="008D7401"/>
    <w:rsid w:val="00903DF6"/>
    <w:rsid w:val="00921CF6"/>
    <w:rsid w:val="00922E9E"/>
    <w:rsid w:val="00924EF0"/>
    <w:rsid w:val="00934D7B"/>
    <w:rsid w:val="00945639"/>
    <w:rsid w:val="00947180"/>
    <w:rsid w:val="009567BE"/>
    <w:rsid w:val="009676FA"/>
    <w:rsid w:val="009679E0"/>
    <w:rsid w:val="00977632"/>
    <w:rsid w:val="009819FF"/>
    <w:rsid w:val="00982A8E"/>
    <w:rsid w:val="00982D98"/>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1B1"/>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1B1B"/>
    <w:rsid w:val="00B13402"/>
    <w:rsid w:val="00B14BC2"/>
    <w:rsid w:val="00B17024"/>
    <w:rsid w:val="00B17CD2"/>
    <w:rsid w:val="00B20758"/>
    <w:rsid w:val="00B213D2"/>
    <w:rsid w:val="00B248BA"/>
    <w:rsid w:val="00B24B56"/>
    <w:rsid w:val="00B2615D"/>
    <w:rsid w:val="00B2727B"/>
    <w:rsid w:val="00B30E07"/>
    <w:rsid w:val="00B34ADD"/>
    <w:rsid w:val="00B52FF5"/>
    <w:rsid w:val="00B5498B"/>
    <w:rsid w:val="00B55407"/>
    <w:rsid w:val="00B57219"/>
    <w:rsid w:val="00B658A3"/>
    <w:rsid w:val="00B65AAD"/>
    <w:rsid w:val="00B72470"/>
    <w:rsid w:val="00B73B4E"/>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59CD"/>
    <w:rsid w:val="00BD7A8C"/>
    <w:rsid w:val="00BE2126"/>
    <w:rsid w:val="00BE3B17"/>
    <w:rsid w:val="00BF51AB"/>
    <w:rsid w:val="00BF716B"/>
    <w:rsid w:val="00BF7233"/>
    <w:rsid w:val="00C02AA2"/>
    <w:rsid w:val="00C04C95"/>
    <w:rsid w:val="00C07852"/>
    <w:rsid w:val="00C12613"/>
    <w:rsid w:val="00C16DEF"/>
    <w:rsid w:val="00C2492F"/>
    <w:rsid w:val="00C3744A"/>
    <w:rsid w:val="00C4002A"/>
    <w:rsid w:val="00C46912"/>
    <w:rsid w:val="00C55823"/>
    <w:rsid w:val="00C612A8"/>
    <w:rsid w:val="00C618D2"/>
    <w:rsid w:val="00C67631"/>
    <w:rsid w:val="00C709C6"/>
    <w:rsid w:val="00C729D7"/>
    <w:rsid w:val="00C82DC1"/>
    <w:rsid w:val="00C83354"/>
    <w:rsid w:val="00C84004"/>
    <w:rsid w:val="00C843F6"/>
    <w:rsid w:val="00C84507"/>
    <w:rsid w:val="00C862C7"/>
    <w:rsid w:val="00C866AE"/>
    <w:rsid w:val="00CA3254"/>
    <w:rsid w:val="00CB11CE"/>
    <w:rsid w:val="00CC25A2"/>
    <w:rsid w:val="00CD6683"/>
    <w:rsid w:val="00CD7F07"/>
    <w:rsid w:val="00CE04F3"/>
    <w:rsid w:val="00CE12D8"/>
    <w:rsid w:val="00CE2614"/>
    <w:rsid w:val="00CE4574"/>
    <w:rsid w:val="00CE70E6"/>
    <w:rsid w:val="00CF0BCA"/>
    <w:rsid w:val="00CF2E1E"/>
    <w:rsid w:val="00D02E99"/>
    <w:rsid w:val="00D13357"/>
    <w:rsid w:val="00D13A13"/>
    <w:rsid w:val="00D2689A"/>
    <w:rsid w:val="00D302CE"/>
    <w:rsid w:val="00D6037B"/>
    <w:rsid w:val="00D65506"/>
    <w:rsid w:val="00D773CF"/>
    <w:rsid w:val="00D83563"/>
    <w:rsid w:val="00D8448F"/>
    <w:rsid w:val="00DA64B6"/>
    <w:rsid w:val="00DB2B91"/>
    <w:rsid w:val="00DB5C9D"/>
    <w:rsid w:val="00DD02E6"/>
    <w:rsid w:val="00DD2E74"/>
    <w:rsid w:val="00DE001E"/>
    <w:rsid w:val="00DE7887"/>
    <w:rsid w:val="00DF1AE2"/>
    <w:rsid w:val="00DF665B"/>
    <w:rsid w:val="00E0152A"/>
    <w:rsid w:val="00E03394"/>
    <w:rsid w:val="00E066E5"/>
    <w:rsid w:val="00E1736E"/>
    <w:rsid w:val="00E21923"/>
    <w:rsid w:val="00E22F03"/>
    <w:rsid w:val="00E233C1"/>
    <w:rsid w:val="00E4559A"/>
    <w:rsid w:val="00E51404"/>
    <w:rsid w:val="00E574C9"/>
    <w:rsid w:val="00E610DE"/>
    <w:rsid w:val="00E66167"/>
    <w:rsid w:val="00E71F2F"/>
    <w:rsid w:val="00E77786"/>
    <w:rsid w:val="00E806FB"/>
    <w:rsid w:val="00E92C1C"/>
    <w:rsid w:val="00EA5F55"/>
    <w:rsid w:val="00EB0365"/>
    <w:rsid w:val="00EB1C2D"/>
    <w:rsid w:val="00EB41D1"/>
    <w:rsid w:val="00EB4972"/>
    <w:rsid w:val="00EC1810"/>
    <w:rsid w:val="00EC3FCC"/>
    <w:rsid w:val="00ED32FF"/>
    <w:rsid w:val="00EE2128"/>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390"/>
    <w:rsid w:val="00F96D71"/>
    <w:rsid w:val="00F97C9E"/>
    <w:rsid w:val="00FA20DE"/>
    <w:rsid w:val="00FA4EE8"/>
    <w:rsid w:val="00FB12CA"/>
    <w:rsid w:val="00FB2E32"/>
    <w:rsid w:val="00FB36EC"/>
    <w:rsid w:val="00FB4E1B"/>
    <w:rsid w:val="00FC0291"/>
    <w:rsid w:val="00FC1C92"/>
    <w:rsid w:val="00FC7D58"/>
    <w:rsid w:val="00FD333B"/>
    <w:rsid w:val="00FD689C"/>
    <w:rsid w:val="00FD705C"/>
    <w:rsid w:val="00FD777A"/>
    <w:rsid w:val="00FE260B"/>
    <w:rsid w:val="00FE692E"/>
    <w:rsid w:val="00FE7397"/>
    <w:rsid w:val="00FF0A67"/>
    <w:rsid w:val="00FF31CA"/>
    <w:rsid w:val="00FF6EB4"/>
    <w:rsid w:val="00FF7858"/>
    <w:rsid w:val="0980899C"/>
    <w:rsid w:val="0C6854D7"/>
    <w:rsid w:val="0E3F0392"/>
    <w:rsid w:val="11B801C3"/>
    <w:rsid w:val="12D5A2A7"/>
    <w:rsid w:val="136A38C1"/>
    <w:rsid w:val="1AF03DEA"/>
    <w:rsid w:val="2962F57B"/>
    <w:rsid w:val="2A2E1703"/>
    <w:rsid w:val="2C9A963D"/>
    <w:rsid w:val="2CACD428"/>
    <w:rsid w:val="2E36669E"/>
    <w:rsid w:val="323A4C1D"/>
    <w:rsid w:val="3336B661"/>
    <w:rsid w:val="359247D8"/>
    <w:rsid w:val="36A8EA33"/>
    <w:rsid w:val="385D50FE"/>
    <w:rsid w:val="3C21FD73"/>
    <w:rsid w:val="3F93DDAA"/>
    <w:rsid w:val="44093792"/>
    <w:rsid w:val="44826C8F"/>
    <w:rsid w:val="46350434"/>
    <w:rsid w:val="47065619"/>
    <w:rsid w:val="4938248E"/>
    <w:rsid w:val="4F24206B"/>
    <w:rsid w:val="4FC2BE1D"/>
    <w:rsid w:val="52FA5EDF"/>
    <w:rsid w:val="6A6498C8"/>
    <w:rsid w:val="6B8931D1"/>
    <w:rsid w:val="6E41FA79"/>
    <w:rsid w:val="79F251B9"/>
    <w:rsid w:val="7D7D1841"/>
    <w:rsid w:val="7F4BF6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8DD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758"/>
    <w:pPr>
      <w:spacing w:after="120" w:line="240" w:lineRule="auto"/>
    </w:pPr>
    <w:rPr>
      <w:rFonts w:eastAsiaTheme="minorEastAsia"/>
      <w:lang w:eastAsia="en-GB"/>
    </w:rPr>
  </w:style>
  <w:style w:type="paragraph" w:styleId="Heading1">
    <w:name w:val="heading 1"/>
    <w:basedOn w:val="Normal"/>
    <w:next w:val="Normal"/>
    <w:link w:val="Heading1Char"/>
    <w:qFormat/>
    <w:rsid w:val="00B20758"/>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20758"/>
    <w:pPr>
      <w:ind w:left="567" w:hanging="567"/>
      <w:outlineLvl w:val="1"/>
    </w:pPr>
  </w:style>
  <w:style w:type="paragraph" w:styleId="Heading3">
    <w:name w:val="heading 3"/>
    <w:basedOn w:val="Normal"/>
    <w:next w:val="Normal"/>
    <w:link w:val="Heading3Char"/>
    <w:uiPriority w:val="9"/>
    <w:unhideWhenUsed/>
    <w:qFormat/>
    <w:rsid w:val="00B207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B20758"/>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B207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758"/>
  </w:style>
  <w:style w:type="character" w:styleId="Hyperlink">
    <w:name w:val="Hyperlink"/>
    <w:rsid w:val="00B20758"/>
    <w:rPr>
      <w:color w:val="0000FF"/>
      <w:u w:val="single"/>
    </w:rPr>
  </w:style>
  <w:style w:type="paragraph" w:customStyle="1" w:styleId="Default">
    <w:name w:val="Default"/>
    <w:rsid w:val="00B207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B2075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20758"/>
    <w:pPr>
      <w:ind w:left="720"/>
      <w:contextualSpacing/>
    </w:pPr>
  </w:style>
  <w:style w:type="paragraph" w:styleId="Header">
    <w:name w:val="header"/>
    <w:basedOn w:val="Normal"/>
    <w:link w:val="HeaderChar"/>
    <w:uiPriority w:val="99"/>
    <w:unhideWhenUsed/>
    <w:rsid w:val="00B20758"/>
    <w:pPr>
      <w:tabs>
        <w:tab w:val="center" w:pos="4513"/>
        <w:tab w:val="right" w:pos="9026"/>
      </w:tabs>
      <w:spacing w:after="0"/>
    </w:pPr>
  </w:style>
  <w:style w:type="character" w:customStyle="1" w:styleId="HeaderChar">
    <w:name w:val="Header Char"/>
    <w:basedOn w:val="DefaultParagraphFont"/>
    <w:link w:val="Header"/>
    <w:uiPriority w:val="99"/>
    <w:rsid w:val="00B20758"/>
    <w:rPr>
      <w:rFonts w:eastAsiaTheme="minorEastAsia"/>
      <w:lang w:eastAsia="en-GB"/>
    </w:rPr>
  </w:style>
  <w:style w:type="paragraph" w:styleId="Footer">
    <w:name w:val="footer"/>
    <w:basedOn w:val="Normal"/>
    <w:link w:val="FooterChar"/>
    <w:uiPriority w:val="99"/>
    <w:unhideWhenUsed/>
    <w:rsid w:val="00B20758"/>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B20758"/>
    <w:rPr>
      <w:rFonts w:ascii="Arial" w:eastAsiaTheme="minorEastAsia" w:hAnsi="Arial"/>
      <w:sz w:val="20"/>
      <w:lang w:eastAsia="en-GB"/>
    </w:rPr>
  </w:style>
  <w:style w:type="character" w:customStyle="1" w:styleId="Heading1Char">
    <w:name w:val="Heading 1 Char"/>
    <w:basedOn w:val="DefaultParagraphFont"/>
    <w:link w:val="Heading1"/>
    <w:rsid w:val="00B20758"/>
    <w:rPr>
      <w:rFonts w:ascii="Plantin" w:eastAsia="Times New Roman" w:hAnsi="Plantin" w:cs="Times New Roman"/>
      <w:b/>
      <w:sz w:val="24"/>
      <w:szCs w:val="20"/>
    </w:rPr>
  </w:style>
  <w:style w:type="paragraph" w:styleId="ListBullet">
    <w:name w:val="List Bullet"/>
    <w:basedOn w:val="Normal"/>
    <w:uiPriority w:val="99"/>
    <w:unhideWhenUsed/>
    <w:rsid w:val="00B20758"/>
    <w:pPr>
      <w:numPr>
        <w:numId w:val="28"/>
      </w:numPr>
      <w:spacing w:before="120"/>
      <w:ind w:left="1066" w:hanging="357"/>
    </w:pPr>
    <w:rPr>
      <w:rFonts w:ascii="Arial" w:hAnsi="Arial"/>
      <w:sz w:val="24"/>
    </w:rPr>
  </w:style>
  <w:style w:type="table" w:styleId="TableGrid">
    <w:name w:val="Table Grid"/>
    <w:basedOn w:val="TableNormal"/>
    <w:uiPriority w:val="59"/>
    <w:rsid w:val="00B2075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20758"/>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B20758"/>
    <w:rPr>
      <w:rFonts w:ascii="Plantin" w:eastAsia="Times New Roman" w:hAnsi="Plantin" w:cs="Times New Roman"/>
      <w:b/>
      <w:sz w:val="24"/>
      <w:szCs w:val="20"/>
    </w:rPr>
  </w:style>
  <w:style w:type="paragraph" w:styleId="FootnoteText">
    <w:name w:val="footnote text"/>
    <w:basedOn w:val="Normal"/>
    <w:link w:val="FootnoteTextChar"/>
    <w:semiHidden/>
    <w:rsid w:val="00B20758"/>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20758"/>
    <w:rPr>
      <w:rFonts w:ascii="Times New Roman" w:eastAsia="Times New Roman" w:hAnsi="Times New Roman" w:cs="Times New Roman"/>
      <w:sz w:val="20"/>
      <w:szCs w:val="20"/>
    </w:rPr>
  </w:style>
  <w:style w:type="character" w:styleId="FootnoteReference">
    <w:name w:val="footnote reference"/>
    <w:semiHidden/>
    <w:rsid w:val="00B20758"/>
    <w:rPr>
      <w:vertAlign w:val="superscript"/>
    </w:rPr>
  </w:style>
  <w:style w:type="paragraph" w:styleId="BalloonText">
    <w:name w:val="Balloon Text"/>
    <w:basedOn w:val="Normal"/>
    <w:link w:val="BalloonTextChar"/>
    <w:uiPriority w:val="99"/>
    <w:semiHidden/>
    <w:unhideWhenUsed/>
    <w:rsid w:val="00B207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5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B20758"/>
    <w:rPr>
      <w:color w:val="800080" w:themeColor="followedHyperlink"/>
      <w:u w:val="single"/>
    </w:rPr>
  </w:style>
  <w:style w:type="character" w:styleId="CommentReference">
    <w:name w:val="annotation reference"/>
    <w:basedOn w:val="DefaultParagraphFont"/>
    <w:uiPriority w:val="99"/>
    <w:semiHidden/>
    <w:unhideWhenUsed/>
    <w:rsid w:val="00B20758"/>
    <w:rPr>
      <w:sz w:val="16"/>
      <w:szCs w:val="16"/>
    </w:rPr>
  </w:style>
  <w:style w:type="paragraph" w:styleId="CommentText">
    <w:name w:val="annotation text"/>
    <w:basedOn w:val="Normal"/>
    <w:link w:val="CommentTextChar"/>
    <w:uiPriority w:val="99"/>
    <w:semiHidden/>
    <w:unhideWhenUsed/>
    <w:rsid w:val="00B20758"/>
    <w:rPr>
      <w:sz w:val="20"/>
      <w:szCs w:val="20"/>
    </w:rPr>
  </w:style>
  <w:style w:type="character" w:customStyle="1" w:styleId="CommentTextChar">
    <w:name w:val="Comment Text Char"/>
    <w:basedOn w:val="DefaultParagraphFont"/>
    <w:link w:val="CommentText"/>
    <w:uiPriority w:val="99"/>
    <w:semiHidden/>
    <w:rsid w:val="00B2075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20758"/>
    <w:rPr>
      <w:b/>
      <w:bCs/>
    </w:rPr>
  </w:style>
  <w:style w:type="character" w:customStyle="1" w:styleId="CommentSubjectChar">
    <w:name w:val="Comment Subject Char"/>
    <w:basedOn w:val="CommentTextChar"/>
    <w:link w:val="CommentSubject"/>
    <w:uiPriority w:val="99"/>
    <w:semiHidden/>
    <w:rsid w:val="00B20758"/>
    <w:rPr>
      <w:rFonts w:eastAsiaTheme="minorEastAsia"/>
      <w:b/>
      <w:bCs/>
      <w:sz w:val="20"/>
      <w:szCs w:val="20"/>
      <w:lang w:eastAsia="en-GB"/>
    </w:rPr>
  </w:style>
  <w:style w:type="table" w:customStyle="1" w:styleId="TableGrid1">
    <w:name w:val="Table Grid1"/>
    <w:basedOn w:val="TableNormal"/>
    <w:next w:val="TableGrid"/>
    <w:uiPriority w:val="59"/>
    <w:rsid w:val="00B2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B20758"/>
  </w:style>
  <w:style w:type="paragraph" w:styleId="PlainText">
    <w:name w:val="Plain Text"/>
    <w:basedOn w:val="Normal"/>
    <w:link w:val="PlainTextChar"/>
    <w:uiPriority w:val="99"/>
    <w:unhideWhenUsed/>
    <w:rsid w:val="00B20758"/>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20758"/>
    <w:rPr>
      <w:rFonts w:ascii="Calibri" w:hAnsi="Calibri"/>
      <w:szCs w:val="21"/>
    </w:rPr>
  </w:style>
  <w:style w:type="table" w:styleId="LightList">
    <w:name w:val="Light List"/>
    <w:basedOn w:val="TableNormal"/>
    <w:uiPriority w:val="61"/>
    <w:rsid w:val="00B207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20758"/>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B2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B20758"/>
    <w:pPr>
      <w:numPr>
        <w:numId w:val="27"/>
      </w:numPr>
      <w:spacing w:before="600"/>
    </w:pPr>
    <w:rPr>
      <w:rFonts w:ascii="Arial" w:hAnsi="Arial" w:cs="Arial"/>
      <w:b/>
      <w:sz w:val="24"/>
      <w:szCs w:val="24"/>
    </w:rPr>
  </w:style>
  <w:style w:type="character" w:customStyle="1" w:styleId="header2Char">
    <w:name w:val="header 2 Char"/>
    <w:basedOn w:val="DefaultParagraphFont"/>
    <w:link w:val="header2"/>
    <w:rsid w:val="00B2075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20758"/>
    <w:rPr>
      <w:rFonts w:ascii="Arial" w:eastAsiaTheme="minorEastAsia" w:hAnsi="Arial" w:cs="Arial"/>
      <w:b/>
      <w:sz w:val="24"/>
      <w:szCs w:val="24"/>
      <w:lang w:eastAsia="en-GB"/>
    </w:rPr>
  </w:style>
  <w:style w:type="paragraph" w:styleId="NoSpacing">
    <w:name w:val="No Spacing"/>
    <w:uiPriority w:val="99"/>
    <w:qFormat/>
    <w:rsid w:val="00FC7D58"/>
    <w:pPr>
      <w:spacing w:after="0" w:line="240" w:lineRule="auto"/>
    </w:pPr>
    <w:rPr>
      <w:rFonts w:ascii="Arial" w:eastAsia="Calibri" w:hAnsi="Arial" w:cs="Arial"/>
    </w:rPr>
  </w:style>
  <w:style w:type="character" w:styleId="UnresolvedMention">
    <w:name w:val="Unresolved Mention"/>
    <w:basedOn w:val="DefaultParagraphFont"/>
    <w:uiPriority w:val="99"/>
    <w:semiHidden/>
    <w:unhideWhenUsed/>
    <w:rsid w:val="00CD6683"/>
    <w:rPr>
      <w:color w:val="605E5C"/>
      <w:shd w:val="clear" w:color="auto" w:fill="E1DFDD"/>
    </w:rPr>
  </w:style>
  <w:style w:type="paragraph" w:styleId="Revision">
    <w:name w:val="Revision"/>
    <w:hidden/>
    <w:uiPriority w:val="99"/>
    <w:semiHidden/>
    <w:rsid w:val="00730694"/>
    <w:pPr>
      <w:spacing w:after="0" w:line="240" w:lineRule="auto"/>
    </w:pPr>
    <w:rPr>
      <w:rFonts w:ascii="Times New Roman" w:eastAsia="Times New Roman" w:hAnsi="Times New Roman" w:cs="Times New Roman"/>
      <w:sz w:val="24"/>
      <w:szCs w:val="24"/>
      <w:lang w:eastAsia="zh-CN"/>
    </w:rPr>
  </w:style>
  <w:style w:type="character" w:customStyle="1" w:styleId="searchhighlight">
    <w:name w:val="searchhighlight"/>
    <w:basedOn w:val="DefaultParagraphFont"/>
    <w:rsid w:val="00191055"/>
  </w:style>
  <w:style w:type="character" w:customStyle="1" w:styleId="apple-converted-space">
    <w:name w:val="apple-converted-space"/>
    <w:basedOn w:val="DefaultParagraphFont"/>
    <w:rsid w:val="00191055"/>
  </w:style>
  <w:style w:type="paragraph" w:customStyle="1" w:styleId="xmsonormal">
    <w:name w:val="xmsonormal"/>
    <w:basedOn w:val="Normal"/>
    <w:rsid w:val="00B2727B"/>
    <w:pPr>
      <w:spacing w:before="100" w:beforeAutospacing="1" w:after="100" w:afterAutospacing="1"/>
    </w:pPr>
  </w:style>
  <w:style w:type="paragraph" w:styleId="BodyText">
    <w:name w:val="Body Text"/>
    <w:basedOn w:val="Normal"/>
    <w:link w:val="BodyTextChar"/>
    <w:uiPriority w:val="99"/>
    <w:unhideWhenUsed/>
    <w:rsid w:val="00B20758"/>
    <w:pPr>
      <w:ind w:left="567"/>
    </w:pPr>
    <w:rPr>
      <w:rFonts w:ascii="Arial" w:hAnsi="Arial"/>
      <w:sz w:val="24"/>
    </w:rPr>
  </w:style>
  <w:style w:type="character" w:customStyle="1" w:styleId="BodyTextChar">
    <w:name w:val="Body Text Char"/>
    <w:basedOn w:val="DefaultParagraphFont"/>
    <w:link w:val="BodyText"/>
    <w:uiPriority w:val="99"/>
    <w:rsid w:val="00B20758"/>
    <w:rPr>
      <w:rFonts w:ascii="Arial" w:eastAsiaTheme="minorEastAsia" w:hAnsi="Arial"/>
      <w:sz w:val="24"/>
      <w:lang w:eastAsia="en-GB"/>
    </w:rPr>
  </w:style>
  <w:style w:type="character" w:customStyle="1" w:styleId="Heading3Char">
    <w:name w:val="Heading 3 Char"/>
    <w:basedOn w:val="DefaultParagraphFont"/>
    <w:link w:val="Heading3"/>
    <w:uiPriority w:val="9"/>
    <w:rsid w:val="00B2075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B20758"/>
    <w:rPr>
      <w:rFonts w:ascii="Arial" w:eastAsiaTheme="majorEastAsia" w:hAnsi="Arial" w:cstheme="majorBidi"/>
      <w:b/>
      <w:i/>
      <w:iCs/>
      <w:lang w:eastAsia="en-GB"/>
    </w:rPr>
  </w:style>
  <w:style w:type="paragraph" w:styleId="ListNumber2">
    <w:name w:val="List Number 2"/>
    <w:basedOn w:val="BodyText"/>
    <w:uiPriority w:val="99"/>
    <w:unhideWhenUsed/>
    <w:rsid w:val="00B20758"/>
    <w:pPr>
      <w:ind w:left="1021" w:hanging="454"/>
    </w:pPr>
  </w:style>
  <w:style w:type="paragraph" w:styleId="ListNumber3">
    <w:name w:val="List Number 3"/>
    <w:basedOn w:val="Normal"/>
    <w:uiPriority w:val="99"/>
    <w:unhideWhenUsed/>
    <w:rsid w:val="00B20758"/>
    <w:pPr>
      <w:numPr>
        <w:numId w:val="29"/>
      </w:numPr>
      <w:spacing w:before="120" w:after="240"/>
    </w:pPr>
    <w:rPr>
      <w:rFonts w:ascii="Arial" w:hAnsi="Arial"/>
      <w:sz w:val="24"/>
    </w:rPr>
  </w:style>
  <w:style w:type="paragraph" w:customStyle="1" w:styleId="Tableanswer">
    <w:name w:val="Table answer"/>
    <w:basedOn w:val="Normal"/>
    <w:qFormat/>
    <w:rsid w:val="00B20758"/>
    <w:pPr>
      <w:spacing w:before="40" w:after="40"/>
    </w:pPr>
    <w:rPr>
      <w:rFonts w:ascii="Arial" w:eastAsiaTheme="minorHAnsi" w:hAnsi="Arial" w:cs="Arial"/>
      <w:bCs/>
      <w:lang w:eastAsia="en-US"/>
    </w:rPr>
  </w:style>
  <w:style w:type="paragraph" w:customStyle="1" w:styleId="Tabledivuseonly">
    <w:name w:val="Table div use only"/>
    <w:basedOn w:val="Normal"/>
    <w:qFormat/>
    <w:rsid w:val="00B20758"/>
    <w:rPr>
      <w:rFonts w:ascii="Arial" w:hAnsi="Arial" w:cs="Arial"/>
      <w:sz w:val="20"/>
      <w:szCs w:val="20"/>
    </w:rPr>
  </w:style>
  <w:style w:type="paragraph" w:customStyle="1" w:styleId="Tableoutcomecrosses">
    <w:name w:val="Table outcome crosses"/>
    <w:basedOn w:val="Normal"/>
    <w:qFormat/>
    <w:rsid w:val="00B20758"/>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B20758"/>
    <w:pPr>
      <w:spacing w:before="60" w:after="60"/>
      <w:ind w:left="34"/>
    </w:pPr>
    <w:rPr>
      <w:rFonts w:ascii="Arial" w:hAnsi="Arial" w:cs="Arial"/>
      <w:b/>
      <w:sz w:val="20"/>
      <w:szCs w:val="20"/>
    </w:rPr>
  </w:style>
  <w:style w:type="paragraph" w:customStyle="1" w:styleId="Tableoutcomeshead">
    <w:name w:val="Table outcomes head"/>
    <w:basedOn w:val="Normal"/>
    <w:qFormat/>
    <w:rsid w:val="00B20758"/>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482195">
      <w:bodyDiv w:val="1"/>
      <w:marLeft w:val="0"/>
      <w:marRight w:val="0"/>
      <w:marTop w:val="0"/>
      <w:marBottom w:val="0"/>
      <w:divBdr>
        <w:top w:val="none" w:sz="0" w:space="0" w:color="auto"/>
        <w:left w:val="none" w:sz="0" w:space="0" w:color="auto"/>
        <w:bottom w:val="none" w:sz="0" w:space="0" w:color="auto"/>
        <w:right w:val="none" w:sz="0" w:space="0" w:color="auto"/>
      </w:divBdr>
      <w:divsChild>
        <w:div w:id="1165633021">
          <w:marLeft w:val="0"/>
          <w:marRight w:val="0"/>
          <w:marTop w:val="0"/>
          <w:marBottom w:val="0"/>
          <w:divBdr>
            <w:top w:val="none" w:sz="0" w:space="0" w:color="auto"/>
            <w:left w:val="none" w:sz="0" w:space="0" w:color="auto"/>
            <w:bottom w:val="none" w:sz="0" w:space="0" w:color="auto"/>
            <w:right w:val="none" w:sz="0" w:space="0" w:color="auto"/>
          </w:divBdr>
        </w:div>
        <w:div w:id="2118210626">
          <w:marLeft w:val="0"/>
          <w:marRight w:val="0"/>
          <w:marTop w:val="0"/>
          <w:marBottom w:val="0"/>
          <w:divBdr>
            <w:top w:val="none" w:sz="0" w:space="0" w:color="auto"/>
            <w:left w:val="none" w:sz="0" w:space="0" w:color="auto"/>
            <w:bottom w:val="none" w:sz="0" w:space="0" w:color="auto"/>
            <w:right w:val="none" w:sz="0" w:space="0" w:color="auto"/>
          </w:divBdr>
        </w:div>
      </w:divsChild>
    </w:div>
    <w:div w:id="2409122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780580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5001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4078218">
      <w:bodyDiv w:val="1"/>
      <w:marLeft w:val="0"/>
      <w:marRight w:val="0"/>
      <w:marTop w:val="0"/>
      <w:marBottom w:val="0"/>
      <w:divBdr>
        <w:top w:val="none" w:sz="0" w:space="0" w:color="auto"/>
        <w:left w:val="none" w:sz="0" w:space="0" w:color="auto"/>
        <w:bottom w:val="none" w:sz="0" w:space="0" w:color="auto"/>
        <w:right w:val="none" w:sz="0" w:space="0" w:color="auto"/>
      </w:divBdr>
    </w:div>
    <w:div w:id="1824345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72013-B7E0-4B7B-9E32-129095B1C63D}">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6D53596E-93A9-45CD-8462-C8675D390B8B}">
  <ds:schemaRefs>
    <ds:schemaRef ds:uri="http://schemas.microsoft.com/sharepoint/v3/contenttype/forms"/>
  </ds:schemaRefs>
</ds:datastoreItem>
</file>

<file path=customXml/itemProps3.xml><?xml version="1.0" encoding="utf-8"?>
<ds:datastoreItem xmlns:ds="http://schemas.openxmlformats.org/officeDocument/2006/customXml" ds:itemID="{177BAD7C-3B61-514A-AB12-BFE9ABFA1D5D}">
  <ds:schemaRefs>
    <ds:schemaRef ds:uri="http://schemas.openxmlformats.org/officeDocument/2006/bibliography"/>
  </ds:schemaRefs>
</ds:datastoreItem>
</file>

<file path=customXml/itemProps4.xml><?xml version="1.0" encoding="utf-8"?>
<ds:datastoreItem xmlns:ds="http://schemas.openxmlformats.org/officeDocument/2006/customXml" ds:itemID="{A5C1109E-84AB-4D37-988F-6446478985C4}"/>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2022-09-22T08:45:00Z</cp:lastPrinted>
  <dcterms:created xsi:type="dcterms:W3CDTF">2023-01-17T11:46:00Z</dcterms:created>
  <dcterms:modified xsi:type="dcterms:W3CDTF">2023-01-17T12:02:00Z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