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24458">
      <w:pPr>
        <w:pStyle w:val="Heading2"/>
        <w:spacing w:before="0"/>
      </w:pPr>
      <w:r>
        <w:t>KentVision Code and t</w:t>
      </w:r>
      <w:r w:rsidR="009A2D37" w:rsidRPr="00072357">
        <w:t>itle of the module</w:t>
      </w:r>
    </w:p>
    <w:p w14:paraId="4AE52586" w14:textId="15F07300" w:rsidR="009A2D37" w:rsidRPr="00694B52" w:rsidRDefault="00FA520A" w:rsidP="00024458">
      <w:pPr>
        <w:pStyle w:val="BodyText"/>
        <w:rPr>
          <w:szCs w:val="24"/>
        </w:rPr>
      </w:pPr>
      <w:r w:rsidRPr="77A80AEF">
        <w:rPr>
          <w:szCs w:val="24"/>
        </w:rPr>
        <w:t>POLI</w:t>
      </w:r>
      <w:r w:rsidR="24BE7D70" w:rsidRPr="77A80AEF">
        <w:rPr>
          <w:szCs w:val="24"/>
        </w:rPr>
        <w:t>5</w:t>
      </w:r>
      <w:r w:rsidR="00DD4354">
        <w:rPr>
          <w:szCs w:val="24"/>
        </w:rPr>
        <w:t>005</w:t>
      </w:r>
      <w:r w:rsidRPr="77A80AEF">
        <w:rPr>
          <w:szCs w:val="24"/>
        </w:rPr>
        <w:t xml:space="preserve"> </w:t>
      </w:r>
      <w:r w:rsidR="000854F4" w:rsidRPr="77A80AEF">
        <w:t>Politics and IR of the Global South</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8B9F980" w:rsidR="009A2D37" w:rsidRDefault="001732D2" w:rsidP="00024458">
      <w:pPr>
        <w:pStyle w:val="BodyText"/>
      </w:pPr>
      <w:r>
        <w:t xml:space="preserve">Division of </w:t>
      </w:r>
      <w:r w:rsidR="008938B8">
        <w:t>Human and Social Sciences</w:t>
      </w:r>
      <w:r>
        <w:t>,</w:t>
      </w:r>
      <w:r w:rsidR="008938B8">
        <w:t xml:space="preserve">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0829E0" w:rsidR="009A2D37" w:rsidRDefault="1F88ECE1" w:rsidP="00024458">
      <w:pPr>
        <w:pStyle w:val="BodyText"/>
      </w:pPr>
      <w:r w:rsidRPr="583734B0">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023C099" w:rsidR="009A2D37" w:rsidRDefault="00B61FBD" w:rsidP="00024458">
      <w:pPr>
        <w:pStyle w:val="BodyText"/>
      </w:pPr>
      <w:r>
        <w:t>15 credi</w:t>
      </w:r>
      <w:r w:rsidR="00E34EC3">
        <w:t xml:space="preserve">ts </w:t>
      </w:r>
      <w:r w:rsidR="001732D2">
        <w:t>(7.5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6F2D470A" w:rsidR="009A2D37" w:rsidRDefault="008938B8" w:rsidP="00024458">
      <w:pPr>
        <w:pStyle w:val="BodyText"/>
      </w:pPr>
      <w:r w:rsidRPr="008938B8">
        <w:t>Autumn or 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15D426B" w:rsidR="00687284" w:rsidRPr="008938B8" w:rsidRDefault="008938B8" w:rsidP="00024458">
      <w:pPr>
        <w:pStyle w:val="BodyText"/>
      </w:pPr>
      <w:r w:rsidRPr="008938B8">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7B0AA101" w14:textId="1B47B11C" w:rsidR="1D70A558" w:rsidRPr="00024458" w:rsidRDefault="1D70A558" w:rsidP="00024458">
      <w:pPr>
        <w:pStyle w:val="BodyText"/>
        <w:rPr>
          <w:b/>
          <w:bCs/>
          <w:i/>
          <w:iCs/>
          <w:sz w:val="22"/>
        </w:rPr>
      </w:pPr>
      <w:r w:rsidRPr="00024458">
        <w:rPr>
          <w:b/>
          <w:bCs/>
          <w:i/>
          <w:iCs/>
          <w:sz w:val="22"/>
        </w:rPr>
        <w:t xml:space="preserve">Optional to the following courses: </w:t>
      </w:r>
    </w:p>
    <w:p w14:paraId="38E5050A" w14:textId="112E67D7" w:rsidR="1D70A558" w:rsidRDefault="1D70A558" w:rsidP="00024458">
      <w:pPr>
        <w:pStyle w:val="ListBullet"/>
        <w:rPr>
          <w:bCs/>
        </w:rPr>
      </w:pPr>
      <w:r w:rsidRPr="583734B0">
        <w:t>BA (Hons) Politics and International Relations</w:t>
      </w:r>
    </w:p>
    <w:p w14:paraId="18CA2B92" w14:textId="1CC60B4E" w:rsidR="1D70A558" w:rsidRDefault="1D70A558" w:rsidP="00024458">
      <w:pPr>
        <w:pStyle w:val="ListBullet"/>
        <w:rPr>
          <w:bCs/>
        </w:rPr>
      </w:pPr>
      <w:r w:rsidRPr="583734B0">
        <w:t>BA (Hons) Politics and International Relations (</w:t>
      </w:r>
      <w:proofErr w:type="spellStart"/>
      <w:r w:rsidRPr="583734B0">
        <w:t>Bidiplôme</w:t>
      </w:r>
      <w:proofErr w:type="spellEnd"/>
      <w:r w:rsidRPr="583734B0">
        <w:t>)</w:t>
      </w:r>
    </w:p>
    <w:p w14:paraId="747E3B88" w14:textId="251DD9F4" w:rsidR="1D70A558" w:rsidRDefault="1D70A558" w:rsidP="00024458">
      <w:pPr>
        <w:pStyle w:val="ListBullet"/>
        <w:rPr>
          <w:bCs/>
        </w:rPr>
      </w:pPr>
      <w:r w:rsidRPr="583734B0">
        <w:t>BA (Hons) Politics and International Relations with a Placement Year</w:t>
      </w:r>
    </w:p>
    <w:p w14:paraId="4B855B48" w14:textId="1A66F664" w:rsidR="1D70A558" w:rsidRDefault="1D70A558" w:rsidP="00024458">
      <w:pPr>
        <w:pStyle w:val="ListBullet"/>
        <w:rPr>
          <w:bCs/>
        </w:rPr>
      </w:pPr>
      <w:r w:rsidRPr="583734B0">
        <w:t>BA (Hons) Politics and International Relations with a Foundation Year</w:t>
      </w:r>
    </w:p>
    <w:p w14:paraId="150FB713" w14:textId="01445906" w:rsidR="1D70A558" w:rsidRDefault="1D70A558" w:rsidP="00024458">
      <w:pPr>
        <w:pStyle w:val="ListBullet"/>
        <w:rPr>
          <w:bCs/>
        </w:rPr>
      </w:pPr>
      <w:r w:rsidRPr="583734B0">
        <w:t xml:space="preserve">BA (Hons) Politics and International Relations with a Year in Continental Europe or </w:t>
      </w:r>
      <w:r w:rsidR="00024458">
        <w:t>N</w:t>
      </w:r>
      <w:r w:rsidRPr="583734B0">
        <w:t>orth America</w:t>
      </w:r>
    </w:p>
    <w:p w14:paraId="1A1B470F" w14:textId="16142C2A" w:rsidR="1D70A558" w:rsidRDefault="1D70A558" w:rsidP="00024458">
      <w:pPr>
        <w:pStyle w:val="ListBullet"/>
        <w:rPr>
          <w:bCs/>
        </w:rPr>
      </w:pPr>
      <w:r w:rsidRPr="583734B0">
        <w:t>BA (Hons) Politics and International Relations with a Language</w:t>
      </w:r>
    </w:p>
    <w:p w14:paraId="6DF9EEF8" w14:textId="41201CE2" w:rsidR="1D70A558" w:rsidRDefault="1D70A558" w:rsidP="00024458">
      <w:pPr>
        <w:pStyle w:val="ListBullet"/>
        <w:rPr>
          <w:bCs/>
        </w:rPr>
      </w:pPr>
      <w:r w:rsidRPr="583734B0">
        <w:t>BA (Hons) Politics and International Relations with a Year in Asia-Pacific</w:t>
      </w:r>
    </w:p>
    <w:p w14:paraId="58B52A39" w14:textId="7081F25D" w:rsidR="1D70A558" w:rsidRDefault="1D70A558" w:rsidP="00024458">
      <w:pPr>
        <w:pStyle w:val="ListBullet"/>
        <w:rPr>
          <w:bCs/>
        </w:rPr>
      </w:pPr>
      <w:r w:rsidRPr="583734B0">
        <w:t>BA (Hons) Politics and International Relations with Quantitative Research</w:t>
      </w:r>
    </w:p>
    <w:p w14:paraId="3732498B" w14:textId="2633D69E" w:rsidR="1D70A558" w:rsidRDefault="1D70A558" w:rsidP="00024458">
      <w:pPr>
        <w:pStyle w:val="ListBullet"/>
        <w:rPr>
          <w:bCs/>
        </w:rPr>
      </w:pPr>
      <w:r w:rsidRPr="583734B0">
        <w:t>BA (Hons) Economics and Politics</w:t>
      </w:r>
    </w:p>
    <w:p w14:paraId="78FEF146" w14:textId="0B58860E" w:rsidR="1D70A558" w:rsidRDefault="1D70A558" w:rsidP="00024458">
      <w:pPr>
        <w:pStyle w:val="ListBullet"/>
        <w:rPr>
          <w:bCs/>
        </w:rPr>
      </w:pPr>
      <w:r w:rsidRPr="583734B0">
        <w:t>BA (Hons) History and Politics</w:t>
      </w:r>
    </w:p>
    <w:p w14:paraId="71AB1F91" w14:textId="759B38C1" w:rsidR="1D70A558" w:rsidRDefault="1D70A558" w:rsidP="00024458">
      <w:pPr>
        <w:pStyle w:val="ListBullet"/>
        <w:rPr>
          <w:bCs/>
        </w:rPr>
      </w:pPr>
      <w:r w:rsidRPr="583734B0">
        <w:t>BA (Hons) Philosophy and Politics</w:t>
      </w:r>
    </w:p>
    <w:p w14:paraId="48955663" w14:textId="1A1329C5" w:rsidR="1D70A558" w:rsidRDefault="1D70A558" w:rsidP="00024458">
      <w:pPr>
        <w:pStyle w:val="ListBullet"/>
        <w:rPr>
          <w:bCs/>
        </w:rPr>
      </w:pPr>
      <w:r w:rsidRPr="583734B0">
        <w:t>BA (Hons) Sociology and Politics</w:t>
      </w:r>
    </w:p>
    <w:p w14:paraId="73805945" w14:textId="6FDFE63B" w:rsidR="1D70A558" w:rsidRDefault="1D70A558" w:rsidP="00024458">
      <w:pPr>
        <w:pStyle w:val="ListBullet"/>
        <w:rPr>
          <w:bCs/>
        </w:rPr>
      </w:pPr>
      <w:r w:rsidRPr="583734B0">
        <w:t>LLB (Hons) Law and Politics</w:t>
      </w:r>
    </w:p>
    <w:p w14:paraId="0E55FFF6" w14:textId="1E7D49F3" w:rsidR="1D70A558" w:rsidRDefault="1D70A558" w:rsidP="00024458">
      <w:pPr>
        <w:pStyle w:val="BodyText"/>
        <w:spacing w:before="360"/>
        <w:rPr>
          <w:bCs/>
        </w:rPr>
      </w:pPr>
      <w:r w:rsidRPr="583734B0">
        <w:t>Also available as an elective module</w:t>
      </w:r>
      <w:r w:rsidR="00EC0B75">
        <w:t xml:space="preserve"> and available to short term credit students.</w:t>
      </w:r>
    </w:p>
    <w:p w14:paraId="3839F6AB" w14:textId="77777777" w:rsidR="009A2D37" w:rsidRPr="009D52D0" w:rsidRDefault="009A2D37" w:rsidP="00072357">
      <w:pPr>
        <w:pStyle w:val="Heading2"/>
      </w:pPr>
      <w:r>
        <w:lastRenderedPageBreak/>
        <w:t>The intended subject specific learning outcomes</w:t>
      </w:r>
      <w:r w:rsidR="00C729D7">
        <w:t>.</w:t>
      </w:r>
      <w:r>
        <w:br/>
      </w:r>
      <w:r w:rsidR="00C729D7">
        <w:t>On successfully completing the module students will be able to:</w:t>
      </w:r>
    </w:p>
    <w:p w14:paraId="22B8C501" w14:textId="2E07E92A" w:rsidR="00273CF0" w:rsidRPr="00EC0B75" w:rsidRDefault="00024458" w:rsidP="00024458">
      <w:pPr>
        <w:pStyle w:val="ListNumber2"/>
      </w:pPr>
      <w:r>
        <w:t>8.1</w:t>
      </w:r>
      <w:r>
        <w:tab/>
      </w:r>
      <w:r w:rsidR="247B342F" w:rsidRPr="00EC0B75">
        <w:t>Identify key issues, events, trends, and developments in the international politics of the Global South</w:t>
      </w:r>
    </w:p>
    <w:p w14:paraId="1F15C285" w14:textId="482207FC" w:rsidR="247B342F" w:rsidRPr="00EC0B75" w:rsidRDefault="00024458" w:rsidP="00024458">
      <w:pPr>
        <w:pStyle w:val="ListNumber2"/>
      </w:pPr>
      <w:r>
        <w:t>8.2</w:t>
      </w:r>
      <w:r>
        <w:tab/>
      </w:r>
      <w:r w:rsidR="247B342F" w:rsidRPr="00EC0B75">
        <w:t>Demonstrate an understanding of the historical processes th</w:t>
      </w:r>
      <w:r w:rsidR="6A668D39" w:rsidRPr="00EC0B75">
        <w:t>at</w:t>
      </w:r>
      <w:r w:rsidR="247B342F" w:rsidRPr="00EC0B75">
        <w:t xml:space="preserve"> have informed and shape</w:t>
      </w:r>
      <w:r w:rsidR="7DF99E03" w:rsidRPr="00EC0B75">
        <w:t>d</w:t>
      </w:r>
      <w:r w:rsidR="247B342F" w:rsidRPr="00EC0B75">
        <w:t xml:space="preserve"> the relationship between the Global North and Global South</w:t>
      </w:r>
    </w:p>
    <w:p w14:paraId="590D3AC9" w14:textId="7C1A33A3" w:rsidR="0A4BB728" w:rsidRPr="00EC0B75" w:rsidRDefault="00024458" w:rsidP="00024458">
      <w:pPr>
        <w:pStyle w:val="ListNumber2"/>
      </w:pPr>
      <w:r>
        <w:t>8.3</w:t>
      </w:r>
      <w:r>
        <w:tab/>
      </w:r>
      <w:r w:rsidR="0A4BB728" w:rsidRPr="00EC0B75">
        <w:t>Make meaningful comparisons between the differing politics and experiences of different countries and/or regions within the Global South</w:t>
      </w:r>
    </w:p>
    <w:p w14:paraId="68AA65B3" w14:textId="51304126" w:rsidR="0A4BB728" w:rsidRPr="00EC0B75" w:rsidRDefault="00024458" w:rsidP="00024458">
      <w:pPr>
        <w:pStyle w:val="ListNumber2"/>
      </w:pPr>
      <w:r>
        <w:t>8.4</w:t>
      </w:r>
      <w:r>
        <w:tab/>
      </w:r>
      <w:r w:rsidR="0A4BB728" w:rsidRPr="00EC0B75">
        <w:t>Demonstrate an ability to describe, study and analyse the issues and events shaping contemporary relations between the Global North and Global South</w:t>
      </w:r>
    </w:p>
    <w:p w14:paraId="029A2E5B" w14:textId="5220E442" w:rsidR="22FE799B" w:rsidRPr="00EC0B75" w:rsidRDefault="00024458" w:rsidP="00024458">
      <w:pPr>
        <w:pStyle w:val="ListNumber2"/>
      </w:pPr>
      <w:r>
        <w:t>8.5</w:t>
      </w:r>
      <w:r>
        <w:tab/>
      </w:r>
      <w:r w:rsidR="22FE799B" w:rsidRPr="00EC0B75">
        <w:t>Demonstrate a familiarity with introductory literatures on select regions of the Global South, including Africa, Asia, Latin America and/or the Middle East</w:t>
      </w:r>
    </w:p>
    <w:p w14:paraId="7F928BB3" w14:textId="0138F105" w:rsidR="461134ED" w:rsidRPr="00EC0B75" w:rsidRDefault="00024458" w:rsidP="00024458">
      <w:pPr>
        <w:pStyle w:val="ListNumber2"/>
      </w:pPr>
      <w:r>
        <w:t>8.6</w:t>
      </w:r>
      <w:r>
        <w:tab/>
      </w:r>
      <w:r w:rsidR="461134ED" w:rsidRPr="00EC0B75">
        <w:t>Deploy key concepts and theories to the study of the international relations of the Global South.</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315CC958" w14:textId="7898BB05" w:rsidR="008D4447" w:rsidRPr="00EC0B75" w:rsidRDefault="00024458" w:rsidP="00024458">
      <w:pPr>
        <w:pStyle w:val="ListNumber2"/>
      </w:pPr>
      <w:r>
        <w:t>9.1</w:t>
      </w:r>
      <w:r>
        <w:tab/>
      </w:r>
      <w:r w:rsidR="611B696C" w:rsidRPr="00EC0B75">
        <w:t>Develop reasoned arguments, synthesise relevant information and exercise critical judgement</w:t>
      </w:r>
    </w:p>
    <w:p w14:paraId="674B0E6C" w14:textId="292469E0" w:rsidR="008D4447" w:rsidRPr="00EC0B75" w:rsidRDefault="00024458" w:rsidP="00024458">
      <w:pPr>
        <w:pStyle w:val="ListNumber2"/>
      </w:pPr>
      <w:r>
        <w:t>9.2</w:t>
      </w:r>
      <w:r>
        <w:tab/>
      </w:r>
      <w:r w:rsidR="005A6B07">
        <w:t>E</w:t>
      </w:r>
      <w:r w:rsidR="611B696C" w:rsidRPr="00EC0B75">
        <w:t>valuate theoretical, conceptual and empirical information presented in scholarly literature and other media</w:t>
      </w:r>
    </w:p>
    <w:p w14:paraId="0A6574C0" w14:textId="6CC75D30" w:rsidR="008D4447" w:rsidRPr="00EC0B75" w:rsidRDefault="00024458" w:rsidP="00024458">
      <w:pPr>
        <w:pStyle w:val="ListNumber2"/>
      </w:pPr>
      <w:r>
        <w:t>9.3</w:t>
      </w:r>
      <w:r>
        <w:tab/>
      </w:r>
      <w:r w:rsidR="611B696C" w:rsidRPr="00EC0B75">
        <w:t>Communicate ideas effectively and fluently in writing</w:t>
      </w:r>
      <w:r w:rsidR="00E9560D">
        <w:t xml:space="preserve"> to </w:t>
      </w:r>
      <w:r w:rsidR="005D44CE">
        <w:t>analyse</w:t>
      </w:r>
      <w:r w:rsidR="00E9560D">
        <w:t xml:space="preserve"> problems</w:t>
      </w:r>
    </w:p>
    <w:p w14:paraId="5A0F6195" w14:textId="16C83FB6" w:rsidR="008D4447" w:rsidRPr="00EC0B75" w:rsidRDefault="00024458" w:rsidP="00024458">
      <w:pPr>
        <w:pStyle w:val="ListNumber2"/>
      </w:pPr>
      <w:r>
        <w:t>9.4</w:t>
      </w:r>
      <w:r>
        <w:tab/>
      </w:r>
      <w:r w:rsidR="611B696C" w:rsidRPr="00EC0B75">
        <w:t>Use information and communication technology for bibliographical searches, data acquisition, data analysis and presentation</w:t>
      </w:r>
    </w:p>
    <w:p w14:paraId="567F4A20" w14:textId="2E293585" w:rsidR="008D4447" w:rsidRPr="00EC0B75" w:rsidRDefault="00024458" w:rsidP="00024458">
      <w:pPr>
        <w:pStyle w:val="ListNumber2"/>
      </w:pPr>
      <w:r>
        <w:t>9.5</w:t>
      </w:r>
      <w:r>
        <w:tab/>
      </w:r>
      <w:r w:rsidR="611B696C" w:rsidRPr="00EC0B75">
        <w:t>Work independently, demonstrating initiative, self-organisation and time-management</w:t>
      </w:r>
    </w:p>
    <w:p w14:paraId="0C6DA36F" w14:textId="074FAA6B" w:rsidR="008D4447" w:rsidRPr="001732D2" w:rsidRDefault="00EC0B75" w:rsidP="00024458">
      <w:pPr>
        <w:pStyle w:val="ListNumber2"/>
      </w:pPr>
      <w:r>
        <w:t>9.</w:t>
      </w:r>
      <w:r w:rsidR="00411873">
        <w:t>6</w:t>
      </w:r>
      <w:r w:rsidR="00024458">
        <w:tab/>
      </w:r>
      <w:r w:rsidR="611B696C" w:rsidRPr="00EC0B75">
        <w:t xml:space="preserve">Gather, organise and deploy evidence, data and information from a variety of secondary and some primary sources; </w:t>
      </w:r>
    </w:p>
    <w:p w14:paraId="12415841" w14:textId="06220290" w:rsidR="001732D2" w:rsidRPr="00024458" w:rsidRDefault="00411873" w:rsidP="00024458">
      <w:pPr>
        <w:pStyle w:val="ListNumber2"/>
      </w:pPr>
      <w:r>
        <w:rPr>
          <w:rStyle w:val="normaltextrun"/>
          <w:rFonts w:eastAsia="Arial" w:cs="Arial"/>
          <w:color w:val="000000" w:themeColor="text1"/>
          <w:szCs w:val="24"/>
        </w:rPr>
        <w:t>9.</w:t>
      </w:r>
      <w:r w:rsidR="005814BD">
        <w:rPr>
          <w:rStyle w:val="normaltextrun"/>
          <w:rFonts w:eastAsia="Arial" w:cs="Arial"/>
          <w:color w:val="000000" w:themeColor="text1"/>
          <w:szCs w:val="24"/>
        </w:rPr>
        <w:t>7</w:t>
      </w:r>
      <w:r w:rsidR="00024458">
        <w:rPr>
          <w:rStyle w:val="normaltextrun"/>
          <w:rFonts w:eastAsia="Arial" w:cs="Arial"/>
          <w:color w:val="000000" w:themeColor="text1"/>
          <w:szCs w:val="24"/>
        </w:rPr>
        <w:tab/>
      </w:r>
      <w:r w:rsidR="005B6404" w:rsidRPr="00411873">
        <w:rPr>
          <w:rStyle w:val="normaltextrun"/>
          <w:rFonts w:eastAsia="Arial" w:cs="Arial"/>
          <w:color w:val="000000" w:themeColor="text1"/>
          <w:szCs w:val="24"/>
        </w:rPr>
        <w:t>Critically r</w:t>
      </w:r>
      <w:r w:rsidR="611B696C" w:rsidRPr="00411873">
        <w:rPr>
          <w:rStyle w:val="normaltextrun"/>
          <w:rFonts w:eastAsia="Arial" w:cs="Arial"/>
          <w:color w:val="000000" w:themeColor="text1"/>
          <w:szCs w:val="24"/>
        </w:rPr>
        <w:t xml:space="preserve">eflect on, and manage, their own learning and seek to make </w:t>
      </w:r>
      <w:r>
        <w:rPr>
          <w:rStyle w:val="normaltextrun"/>
          <w:rFonts w:eastAsia="Arial" w:cs="Arial"/>
          <w:color w:val="000000" w:themeColor="text1"/>
          <w:szCs w:val="24"/>
        </w:rPr>
        <w:t xml:space="preserve"> </w:t>
      </w:r>
      <w:r w:rsidR="611B696C" w:rsidRPr="00411873">
        <w:rPr>
          <w:rStyle w:val="normaltextrun"/>
          <w:rFonts w:eastAsia="Arial" w:cs="Arial"/>
          <w:color w:val="000000" w:themeColor="text1"/>
          <w:szCs w:val="24"/>
        </w:rPr>
        <w:t>use of constructive feedback from peers and staff to enhance their performance and personal skills</w:t>
      </w:r>
      <w:r w:rsidR="00024458">
        <w:rPr>
          <w:rStyle w:val="normaltextrun"/>
          <w:rFonts w:eastAsia="Arial" w:cs="Arial"/>
          <w:color w:val="000000" w:themeColor="text1"/>
          <w:szCs w:val="24"/>
        </w:rPr>
        <w:t>.</w:t>
      </w:r>
    </w:p>
    <w:p w14:paraId="2DF42060" w14:textId="77777777" w:rsidR="005766C0" w:rsidRPr="00EC0B75" w:rsidRDefault="009A2D37" w:rsidP="008B6E48">
      <w:pPr>
        <w:pStyle w:val="Heading2"/>
      </w:pPr>
      <w:r>
        <w:t>A synopsis of the curriculum</w:t>
      </w:r>
    </w:p>
    <w:p w14:paraId="5ADD62E5" w14:textId="3D1391C6" w:rsidR="00EE0C5F" w:rsidRDefault="00321BFD" w:rsidP="00024458">
      <w:pPr>
        <w:pStyle w:val="BodyText"/>
      </w:pPr>
      <w:r>
        <w:t>T</w:t>
      </w:r>
      <w:r w:rsidR="00CF283E">
        <w:t xml:space="preserve">his module introduces students to debates on the politics of the Global South </w:t>
      </w:r>
      <w:r>
        <w:t xml:space="preserve">in the context </w:t>
      </w:r>
      <w:r w:rsidR="00CF283E">
        <w:t xml:space="preserve">of North-South relations more broadly. </w:t>
      </w:r>
      <w:r w:rsidR="00CF283E" w:rsidRPr="006B4E79">
        <w:t>The precise list of issues</w:t>
      </w:r>
      <w:r w:rsidR="00CF283E">
        <w:t xml:space="preserve">, regions and/or countries </w:t>
      </w:r>
      <w:r w:rsidR="00CF283E" w:rsidRPr="006B4E79">
        <w:t>to be covered will vary from year to year depending on the global political landscape.</w:t>
      </w:r>
      <w:r w:rsidR="00CF283E">
        <w:t xml:space="preserve"> Focus will generally be on contemporary and comparative politics across several of the regions of the Global South: Africa, Asia, Latin America and/or the Middle East. Key themes explored in the module include decolonisation, marginalisation, modernisation, diversity, inequality, and regionalism. </w:t>
      </w:r>
      <w:r w:rsidR="00CF283E" w:rsidRPr="00E12E01">
        <w:t>An indicative list of potential topics includes</w:t>
      </w:r>
      <w:r w:rsidR="00CF283E">
        <w:t>: the relevant histories and legacies of empire; race and ethnicity; nationalism; feminist approaches from the Global South;</w:t>
      </w:r>
      <w:r w:rsidR="00CF283E" w:rsidRPr="00CF283E">
        <w:t xml:space="preserve"> </w:t>
      </w:r>
      <w:r w:rsidR="00CF283E">
        <w:t>dependency theory; postcolonialism; development; resistance; and South-South cooperation.</w:t>
      </w:r>
    </w:p>
    <w:p w14:paraId="05E3877E" w14:textId="77777777" w:rsidR="00636058" w:rsidRDefault="00883204" w:rsidP="00895D3C">
      <w:pPr>
        <w:pStyle w:val="Heading2"/>
      </w:pPr>
      <w:r>
        <w:t>Reading l</w:t>
      </w:r>
      <w:r w:rsidR="009A2D37">
        <w:t xml:space="preserve">ist </w:t>
      </w:r>
    </w:p>
    <w:p w14:paraId="6AF46CC3" w14:textId="77777777" w:rsidR="00EC0B75" w:rsidRDefault="00EC0B75" w:rsidP="00024458">
      <w:pPr>
        <w:pStyle w:val="BodyText"/>
        <w:rPr>
          <w:b/>
        </w:rPr>
      </w:pPr>
      <w:r w:rsidRPr="00636058">
        <w:t xml:space="preserve">The University is committed to ensuring that core reading materials are in accessible electronic format in line with the Kent Inclusive Practices. </w:t>
      </w:r>
    </w:p>
    <w:p w14:paraId="3DFD6D2D" w14:textId="77777777" w:rsidR="00EC0B75" w:rsidRDefault="00EC0B75" w:rsidP="0002445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0BE83C7" w:rsidR="00636058" w:rsidRPr="00636058" w:rsidRDefault="00636058" w:rsidP="00024458">
      <w:pPr>
        <w:pStyle w:val="BodyText"/>
      </w:pPr>
      <w:r w:rsidRPr="00636058">
        <w:t>Private Study</w:t>
      </w:r>
      <w:r w:rsidR="007A3F31">
        <w:t>:</w:t>
      </w:r>
      <w:r w:rsidR="0078159D">
        <w:tab/>
      </w:r>
      <w:r w:rsidR="0014688C">
        <w:t>128</w:t>
      </w:r>
    </w:p>
    <w:p w14:paraId="3BE5E6D9" w14:textId="57D25E7B" w:rsidR="00636058" w:rsidRPr="00636058" w:rsidRDefault="00636058" w:rsidP="00024458">
      <w:pPr>
        <w:pStyle w:val="BodyText"/>
      </w:pPr>
      <w:r w:rsidRPr="00636058">
        <w:t>Contact Hours</w:t>
      </w:r>
      <w:r w:rsidR="007A3F31">
        <w:t>:</w:t>
      </w:r>
      <w:r w:rsidR="0078159D">
        <w:t xml:space="preserve"> </w:t>
      </w:r>
      <w:r w:rsidR="0014688C">
        <w:t xml:space="preserve"> 22</w:t>
      </w:r>
    </w:p>
    <w:p w14:paraId="260000FF" w14:textId="728F7545" w:rsidR="00636058" w:rsidRPr="00636058" w:rsidRDefault="00636058" w:rsidP="00024458">
      <w:pPr>
        <w:pStyle w:val="BodyText"/>
      </w:pPr>
      <w:r w:rsidRPr="00636058">
        <w:t>Total</w:t>
      </w:r>
      <w:r w:rsidR="007A3F31">
        <w:t>:</w:t>
      </w:r>
      <w:r w:rsidR="0078159D">
        <w:tab/>
      </w:r>
      <w:r w:rsidR="0078159D">
        <w:tab/>
      </w:r>
      <w:r w:rsidR="0014688C">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78159D">
      <w:pPr>
        <w:pStyle w:val="header2"/>
        <w:numPr>
          <w:ilvl w:val="1"/>
          <w:numId w:val="13"/>
        </w:numPr>
        <w:ind w:left="567" w:hanging="567"/>
        <w:rPr>
          <w:b w:val="0"/>
          <w:bCs/>
          <w:i/>
          <w:iCs/>
        </w:rPr>
      </w:pPr>
      <w:r w:rsidRPr="00B2615D">
        <w:rPr>
          <w:b w:val="0"/>
          <w:bCs/>
          <w:iCs/>
        </w:rPr>
        <w:t>Main assessment methods</w:t>
      </w:r>
    </w:p>
    <w:p w14:paraId="3A2CCDAB" w14:textId="562F1E94" w:rsidR="00B93E17" w:rsidRPr="00EC0B75" w:rsidRDefault="00EC0B75" w:rsidP="00024458">
      <w:pPr>
        <w:pStyle w:val="BodyText"/>
        <w:rPr>
          <w:iCs/>
        </w:rPr>
      </w:pPr>
      <w:r>
        <w:t>E</w:t>
      </w:r>
      <w:r w:rsidR="00811E1A" w:rsidRPr="00EC0B75">
        <w:t>ssay</w:t>
      </w:r>
      <w:r>
        <w:t xml:space="preserve"> (3000 words)</w:t>
      </w:r>
      <w:r w:rsidR="0078159D">
        <w:tab/>
      </w:r>
      <w:r w:rsidR="0078159D">
        <w:tab/>
      </w:r>
      <w:r w:rsidR="0078159D">
        <w:tab/>
      </w:r>
      <w:r w:rsidR="00811E1A" w:rsidRPr="00EC0B75">
        <w:t>(60%)</w:t>
      </w:r>
    </w:p>
    <w:p w14:paraId="4B01014F" w14:textId="3812B47A" w:rsidR="00811E1A" w:rsidRPr="00EC0B75" w:rsidRDefault="65AED008" w:rsidP="00024458">
      <w:pPr>
        <w:pStyle w:val="BodyText"/>
      </w:pPr>
      <w:r w:rsidRPr="00EC0B75">
        <w:t xml:space="preserve">Written </w:t>
      </w:r>
      <w:r w:rsidR="00811E1A" w:rsidRPr="00EC0B75">
        <w:t xml:space="preserve">assignment </w:t>
      </w:r>
      <w:r w:rsidR="00EC0B75">
        <w:t>(</w:t>
      </w:r>
      <w:r w:rsidR="00811E1A" w:rsidRPr="00EC0B75">
        <w:t>1500 words</w:t>
      </w:r>
      <w:r w:rsidR="00EC0B75">
        <w:t>)</w:t>
      </w:r>
      <w:r w:rsidR="0078159D">
        <w:tab/>
      </w:r>
      <w:r w:rsidR="00B93E17" w:rsidRPr="00EC0B75">
        <w:t>(40%)</w:t>
      </w:r>
    </w:p>
    <w:p w14:paraId="59AFF08C" w14:textId="77777777" w:rsidR="002244A8" w:rsidRPr="008D4447" w:rsidRDefault="002244A8" w:rsidP="009D52D0">
      <w:pPr>
        <w:spacing w:after="120" w:line="240" w:lineRule="auto"/>
        <w:ind w:left="426" w:right="543"/>
        <w:rPr>
          <w:rFonts w:ascii="Arial" w:hAnsi="Arial" w:cs="Arial"/>
          <w:b/>
          <w:iCs/>
          <w:sz w:val="24"/>
          <w:szCs w:val="24"/>
        </w:rPr>
      </w:pPr>
    </w:p>
    <w:p w14:paraId="3DA1BBE3" w14:textId="22BD710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6B92961" w:rsidR="00B72470" w:rsidRDefault="001732D2" w:rsidP="00024458">
      <w:pPr>
        <w:pStyle w:val="BodyText"/>
      </w:pPr>
      <w:r>
        <w:t>L</w:t>
      </w:r>
      <w:r w:rsidR="00C25ACD">
        <w:t xml:space="preserve">ike for </w:t>
      </w:r>
      <w:r>
        <w:t>L</w:t>
      </w:r>
      <w:r w:rsidR="00C25ACD">
        <w:t>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636058" w:rsidRDefault="00636058" w:rsidP="0078159D">
      <w:pPr>
        <w:spacing w:before="240" w:after="240" w:line="240" w:lineRule="auto"/>
        <w:ind w:left="567"/>
        <w:jc w:val="both"/>
        <w:rPr>
          <w:rFonts w:ascii="Arial" w:hAnsi="Arial" w:cs="Arial"/>
          <w:b/>
          <w:bCs/>
          <w:sz w:val="24"/>
          <w:szCs w:val="24"/>
        </w:rPr>
      </w:pPr>
      <w:r w:rsidRPr="3FC85F6F">
        <w:rPr>
          <w:rFonts w:ascii="Arial" w:hAnsi="Arial" w:cs="Arial"/>
          <w:b/>
          <w:bCs/>
          <w:sz w:val="24"/>
          <w:szCs w:val="24"/>
        </w:rPr>
        <w:t>Module learning outcomes against learning and teaching methods:</w:t>
      </w:r>
    </w:p>
    <w:tbl>
      <w:tblPr>
        <w:tblStyle w:val="TableGrid"/>
        <w:tblW w:w="9450" w:type="dxa"/>
        <w:tblInd w:w="610" w:type="dxa"/>
        <w:tblLayout w:type="fixed"/>
        <w:tblLook w:val="04A0" w:firstRow="1" w:lastRow="0" w:firstColumn="1" w:lastColumn="0" w:noHBand="0" w:noVBand="1"/>
      </w:tblPr>
      <w:tblGrid>
        <w:gridCol w:w="1937"/>
        <w:gridCol w:w="577"/>
        <w:gridCol w:w="578"/>
        <w:gridCol w:w="578"/>
        <w:gridCol w:w="578"/>
        <w:gridCol w:w="578"/>
        <w:gridCol w:w="578"/>
        <w:gridCol w:w="578"/>
        <w:gridCol w:w="578"/>
        <w:gridCol w:w="578"/>
        <w:gridCol w:w="578"/>
        <w:gridCol w:w="578"/>
        <w:gridCol w:w="578"/>
        <w:gridCol w:w="578"/>
      </w:tblGrid>
      <w:tr w:rsidR="0078159D" w:rsidRPr="009D52D0" w14:paraId="5413EC92" w14:textId="4781CB9B" w:rsidTr="0078159D">
        <w:trPr>
          <w:cantSplit/>
          <w:tblHeader/>
        </w:trPr>
        <w:tc>
          <w:tcPr>
            <w:tcW w:w="1937" w:type="dxa"/>
            <w:shd w:val="clear" w:color="auto" w:fill="D9D9D9" w:themeFill="background1" w:themeFillShade="D9"/>
          </w:tcPr>
          <w:p w14:paraId="140365DD" w14:textId="77777777" w:rsidR="001732D2" w:rsidRPr="009D52D0" w:rsidRDefault="001732D2" w:rsidP="0078159D">
            <w:pPr>
              <w:spacing w:after="120"/>
              <w:rPr>
                <w:rFonts w:ascii="Arial" w:hAnsi="Arial" w:cs="Arial"/>
                <w:b/>
                <w:sz w:val="20"/>
                <w:szCs w:val="20"/>
              </w:rPr>
            </w:pPr>
            <w:r w:rsidRPr="009D52D0">
              <w:rPr>
                <w:rFonts w:ascii="Arial" w:hAnsi="Arial" w:cs="Arial"/>
                <w:b/>
                <w:sz w:val="20"/>
                <w:szCs w:val="20"/>
              </w:rPr>
              <w:lastRenderedPageBreak/>
              <w:t>Module learning outcome</w:t>
            </w:r>
          </w:p>
        </w:tc>
        <w:tc>
          <w:tcPr>
            <w:tcW w:w="577" w:type="dxa"/>
          </w:tcPr>
          <w:p w14:paraId="6167848F"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8.1</w:t>
            </w:r>
          </w:p>
        </w:tc>
        <w:tc>
          <w:tcPr>
            <w:tcW w:w="578" w:type="dxa"/>
          </w:tcPr>
          <w:p w14:paraId="5B554168"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8.2</w:t>
            </w:r>
          </w:p>
        </w:tc>
        <w:tc>
          <w:tcPr>
            <w:tcW w:w="578" w:type="dxa"/>
          </w:tcPr>
          <w:p w14:paraId="70BB1C5A"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8.3</w:t>
            </w:r>
          </w:p>
        </w:tc>
        <w:tc>
          <w:tcPr>
            <w:tcW w:w="578" w:type="dxa"/>
          </w:tcPr>
          <w:p w14:paraId="553BA646"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8.4</w:t>
            </w:r>
          </w:p>
        </w:tc>
        <w:tc>
          <w:tcPr>
            <w:tcW w:w="578" w:type="dxa"/>
          </w:tcPr>
          <w:p w14:paraId="6C66B5C0"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8.5</w:t>
            </w:r>
          </w:p>
        </w:tc>
        <w:tc>
          <w:tcPr>
            <w:tcW w:w="578" w:type="dxa"/>
          </w:tcPr>
          <w:p w14:paraId="1DEFD686" w14:textId="35CEE8C4" w:rsidR="001732D2" w:rsidRPr="009D52D0" w:rsidRDefault="001732D2" w:rsidP="0078159D">
            <w:pPr>
              <w:spacing w:after="120"/>
              <w:jc w:val="center"/>
              <w:rPr>
                <w:rFonts w:ascii="Arial" w:hAnsi="Arial" w:cs="Arial"/>
                <w:sz w:val="20"/>
                <w:szCs w:val="20"/>
              </w:rPr>
            </w:pPr>
            <w:r>
              <w:rPr>
                <w:rFonts w:ascii="Arial" w:hAnsi="Arial" w:cs="Arial"/>
                <w:sz w:val="20"/>
                <w:szCs w:val="20"/>
              </w:rPr>
              <w:t>8.6</w:t>
            </w:r>
          </w:p>
        </w:tc>
        <w:tc>
          <w:tcPr>
            <w:tcW w:w="578" w:type="dxa"/>
          </w:tcPr>
          <w:p w14:paraId="3B577D4A" w14:textId="0918F80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9.1</w:t>
            </w:r>
          </w:p>
        </w:tc>
        <w:tc>
          <w:tcPr>
            <w:tcW w:w="578" w:type="dxa"/>
          </w:tcPr>
          <w:p w14:paraId="266E4126"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9.2</w:t>
            </w:r>
          </w:p>
        </w:tc>
        <w:tc>
          <w:tcPr>
            <w:tcW w:w="578" w:type="dxa"/>
          </w:tcPr>
          <w:p w14:paraId="6EC60A4C"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9.3</w:t>
            </w:r>
          </w:p>
        </w:tc>
        <w:tc>
          <w:tcPr>
            <w:tcW w:w="578" w:type="dxa"/>
          </w:tcPr>
          <w:p w14:paraId="3E85E7FE"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9.4</w:t>
            </w:r>
          </w:p>
        </w:tc>
        <w:tc>
          <w:tcPr>
            <w:tcW w:w="578" w:type="dxa"/>
          </w:tcPr>
          <w:p w14:paraId="3221C1C8"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9.5</w:t>
            </w:r>
          </w:p>
        </w:tc>
        <w:tc>
          <w:tcPr>
            <w:tcW w:w="578" w:type="dxa"/>
          </w:tcPr>
          <w:p w14:paraId="0590E91A" w14:textId="78EC6BDF" w:rsidR="001732D2" w:rsidRPr="009D52D0" w:rsidRDefault="001732D2" w:rsidP="0078159D">
            <w:pPr>
              <w:spacing w:after="120"/>
              <w:jc w:val="center"/>
              <w:rPr>
                <w:rFonts w:ascii="Arial" w:hAnsi="Arial" w:cs="Arial"/>
                <w:sz w:val="20"/>
                <w:szCs w:val="20"/>
              </w:rPr>
            </w:pPr>
            <w:r>
              <w:rPr>
                <w:rFonts w:ascii="Arial" w:hAnsi="Arial" w:cs="Arial"/>
                <w:sz w:val="20"/>
                <w:szCs w:val="20"/>
              </w:rPr>
              <w:t>9.6</w:t>
            </w:r>
          </w:p>
        </w:tc>
        <w:tc>
          <w:tcPr>
            <w:tcW w:w="578" w:type="dxa"/>
          </w:tcPr>
          <w:p w14:paraId="3E507DDC" w14:textId="079E1611" w:rsidR="001732D2" w:rsidRPr="009D52D0" w:rsidRDefault="001732D2" w:rsidP="0078159D">
            <w:pPr>
              <w:spacing w:after="120"/>
              <w:jc w:val="center"/>
              <w:rPr>
                <w:rFonts w:ascii="Arial" w:hAnsi="Arial" w:cs="Arial"/>
                <w:sz w:val="20"/>
                <w:szCs w:val="20"/>
              </w:rPr>
            </w:pPr>
            <w:r>
              <w:rPr>
                <w:rFonts w:ascii="Arial" w:hAnsi="Arial" w:cs="Arial"/>
                <w:sz w:val="20"/>
                <w:szCs w:val="20"/>
              </w:rPr>
              <w:t>9.7</w:t>
            </w:r>
          </w:p>
        </w:tc>
      </w:tr>
      <w:tr w:rsidR="0078159D" w:rsidRPr="009D52D0" w14:paraId="780DC4A5" w14:textId="40AAB66E" w:rsidTr="0078159D">
        <w:tc>
          <w:tcPr>
            <w:tcW w:w="1937" w:type="dxa"/>
          </w:tcPr>
          <w:p w14:paraId="16F79E00" w14:textId="77777777" w:rsidR="001732D2" w:rsidRPr="0078159D" w:rsidRDefault="001732D2" w:rsidP="0078159D">
            <w:pPr>
              <w:spacing w:after="120"/>
              <w:rPr>
                <w:rFonts w:ascii="Arial" w:hAnsi="Arial" w:cs="Arial"/>
                <w:bCs/>
                <w:sz w:val="20"/>
                <w:szCs w:val="20"/>
              </w:rPr>
            </w:pPr>
            <w:r w:rsidRPr="0078159D">
              <w:rPr>
                <w:rFonts w:ascii="Arial" w:hAnsi="Arial" w:cs="Arial"/>
                <w:bCs/>
                <w:sz w:val="20"/>
                <w:szCs w:val="20"/>
              </w:rPr>
              <w:t>Private Study</w:t>
            </w:r>
          </w:p>
        </w:tc>
        <w:tc>
          <w:tcPr>
            <w:tcW w:w="577" w:type="dxa"/>
          </w:tcPr>
          <w:p w14:paraId="34752F0E" w14:textId="38B99F7D"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E9B09C0" w14:textId="73ACC7DA"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6CD1C02C" w14:textId="5ED1B076"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5C64561" w14:textId="29E2D9C7"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62607B91" w14:textId="72820CBD"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0DB93FD" w14:textId="019B92A9"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2A716802" w14:textId="15058C1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5BAFD1A4" w14:textId="143C2922"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30A7445" w14:textId="0E73B97B"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31B3FED" w14:textId="75A0DB91"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7703E2C" w14:textId="7CD56C2B"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AC3F62F" w14:textId="455DD57E"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663E8644" w14:textId="109705CB"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r>
      <w:tr w:rsidR="0078159D" w:rsidRPr="009D52D0" w14:paraId="5C50A519" w14:textId="69C99AC5" w:rsidTr="0078159D">
        <w:tc>
          <w:tcPr>
            <w:tcW w:w="1937" w:type="dxa"/>
          </w:tcPr>
          <w:p w14:paraId="433DE3A7" w14:textId="132C10D9" w:rsidR="001732D2" w:rsidRPr="0078159D" w:rsidRDefault="0078159D" w:rsidP="0078159D">
            <w:pPr>
              <w:spacing w:after="120"/>
              <w:rPr>
                <w:rFonts w:ascii="Arial" w:hAnsi="Arial" w:cs="Arial"/>
                <w:bCs/>
                <w:sz w:val="20"/>
                <w:szCs w:val="20"/>
              </w:rPr>
            </w:pPr>
            <w:r w:rsidRPr="0078159D">
              <w:rPr>
                <w:rFonts w:ascii="Arial" w:hAnsi="Arial" w:cs="Arial"/>
                <w:bCs/>
                <w:sz w:val="20"/>
                <w:szCs w:val="20"/>
              </w:rPr>
              <w:t>S</w:t>
            </w:r>
            <w:r w:rsidR="001732D2" w:rsidRPr="0078159D">
              <w:rPr>
                <w:rFonts w:ascii="Arial" w:hAnsi="Arial" w:cs="Arial"/>
                <w:bCs/>
                <w:sz w:val="20"/>
                <w:szCs w:val="20"/>
              </w:rPr>
              <w:t>eminars</w:t>
            </w:r>
          </w:p>
        </w:tc>
        <w:tc>
          <w:tcPr>
            <w:tcW w:w="577" w:type="dxa"/>
          </w:tcPr>
          <w:p w14:paraId="3853654B" w14:textId="57FB1C70"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7261D01A" w14:textId="4D3BC98B"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D7957D4" w14:textId="45A4669E"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32B2686" w14:textId="23253006"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971B999" w14:textId="203A53DF"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79CDA67" w14:textId="1667B54F"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2AE9F109" w14:textId="52C917A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6BD0A090" w14:textId="7A5CB646"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DAC9A4A" w14:textId="2474851B"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1A7EAF7" w14:textId="5487C457"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1EDD6A7" w14:textId="72001170"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C5373EF" w14:textId="3966C73A"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4AF29C49" w14:textId="468BAEDF"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r>
      <w:tr w:rsidR="0078159D" w:rsidRPr="009D52D0" w14:paraId="22619170" w14:textId="63D5FC8C" w:rsidTr="0078159D">
        <w:tc>
          <w:tcPr>
            <w:tcW w:w="1937" w:type="dxa"/>
          </w:tcPr>
          <w:p w14:paraId="4FCDEF28" w14:textId="393E0DD7" w:rsidR="001732D2" w:rsidRPr="0078159D" w:rsidRDefault="0078159D" w:rsidP="0078159D">
            <w:pPr>
              <w:spacing w:after="120"/>
              <w:rPr>
                <w:rFonts w:ascii="Arial" w:hAnsi="Arial" w:cs="Arial"/>
                <w:bCs/>
                <w:sz w:val="20"/>
                <w:szCs w:val="20"/>
              </w:rPr>
            </w:pPr>
            <w:r w:rsidRPr="0078159D">
              <w:rPr>
                <w:rFonts w:ascii="Arial" w:hAnsi="Arial" w:cs="Arial"/>
                <w:bCs/>
                <w:sz w:val="20"/>
                <w:szCs w:val="20"/>
              </w:rPr>
              <w:t>L</w:t>
            </w:r>
            <w:r w:rsidR="001732D2" w:rsidRPr="0078159D">
              <w:rPr>
                <w:rFonts w:ascii="Arial" w:hAnsi="Arial" w:cs="Arial"/>
                <w:bCs/>
                <w:sz w:val="20"/>
                <w:szCs w:val="20"/>
              </w:rPr>
              <w:t>ectures</w:t>
            </w:r>
          </w:p>
        </w:tc>
        <w:tc>
          <w:tcPr>
            <w:tcW w:w="577" w:type="dxa"/>
          </w:tcPr>
          <w:p w14:paraId="2A5CB317" w14:textId="43E5DD37"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14F3FDD" w14:textId="4197C16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851D834" w14:textId="6A59BB82"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6E01158" w14:textId="340C4E0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D061744" w14:textId="2D413F0F"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6DA0E39C" w14:textId="6A373BC9"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5DB74B51" w14:textId="448CEE5B"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5BD1446E" w14:textId="14EE0076"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63B2048" w14:textId="348BCCF4" w:rsidR="001732D2" w:rsidRPr="009D52D0" w:rsidRDefault="001732D2" w:rsidP="0078159D">
            <w:pPr>
              <w:spacing w:after="120"/>
              <w:jc w:val="center"/>
              <w:rPr>
                <w:rFonts w:ascii="Arial" w:hAnsi="Arial" w:cs="Arial"/>
                <w:b/>
                <w:sz w:val="20"/>
                <w:szCs w:val="20"/>
              </w:rPr>
            </w:pPr>
            <w:r>
              <w:rPr>
                <w:rFonts w:ascii="Arial" w:hAnsi="Arial" w:cs="Arial"/>
                <w:b/>
                <w:sz w:val="20"/>
                <w:szCs w:val="20"/>
              </w:rPr>
              <w:t>x</w:t>
            </w:r>
          </w:p>
        </w:tc>
        <w:tc>
          <w:tcPr>
            <w:tcW w:w="578" w:type="dxa"/>
          </w:tcPr>
          <w:p w14:paraId="25522859" w14:textId="744906F2" w:rsidR="001732D2" w:rsidRPr="009D52D0" w:rsidRDefault="001732D2" w:rsidP="0078159D">
            <w:pPr>
              <w:spacing w:after="120"/>
              <w:jc w:val="center"/>
              <w:rPr>
                <w:rFonts w:ascii="Arial" w:hAnsi="Arial" w:cs="Arial"/>
                <w:b/>
                <w:sz w:val="20"/>
                <w:szCs w:val="20"/>
              </w:rPr>
            </w:pPr>
            <w:r>
              <w:rPr>
                <w:rFonts w:ascii="Arial" w:hAnsi="Arial" w:cs="Arial"/>
                <w:b/>
                <w:sz w:val="20"/>
                <w:szCs w:val="20"/>
              </w:rPr>
              <w:t>x</w:t>
            </w:r>
          </w:p>
        </w:tc>
        <w:tc>
          <w:tcPr>
            <w:tcW w:w="578" w:type="dxa"/>
          </w:tcPr>
          <w:p w14:paraId="5BE2AF07" w14:textId="54E63D3B" w:rsidR="001732D2" w:rsidRPr="009D52D0" w:rsidRDefault="001732D2" w:rsidP="0078159D">
            <w:pPr>
              <w:spacing w:after="120"/>
              <w:jc w:val="center"/>
              <w:rPr>
                <w:rFonts w:ascii="Arial" w:hAnsi="Arial" w:cs="Arial"/>
                <w:b/>
                <w:sz w:val="20"/>
                <w:szCs w:val="20"/>
              </w:rPr>
            </w:pPr>
            <w:r>
              <w:rPr>
                <w:rFonts w:ascii="Arial" w:hAnsi="Arial" w:cs="Arial"/>
                <w:b/>
                <w:sz w:val="20"/>
                <w:szCs w:val="20"/>
              </w:rPr>
              <w:t>x</w:t>
            </w:r>
          </w:p>
        </w:tc>
        <w:tc>
          <w:tcPr>
            <w:tcW w:w="578" w:type="dxa"/>
          </w:tcPr>
          <w:p w14:paraId="1EA7E5D7" w14:textId="687B316B" w:rsidR="001732D2" w:rsidRPr="009D52D0" w:rsidRDefault="001732D2" w:rsidP="0078159D">
            <w:pPr>
              <w:spacing w:after="120"/>
              <w:jc w:val="center"/>
              <w:rPr>
                <w:rFonts w:ascii="Arial" w:hAnsi="Arial" w:cs="Arial"/>
                <w:b/>
                <w:sz w:val="20"/>
                <w:szCs w:val="20"/>
              </w:rPr>
            </w:pPr>
            <w:r>
              <w:rPr>
                <w:rFonts w:ascii="Arial" w:hAnsi="Arial" w:cs="Arial"/>
                <w:b/>
                <w:sz w:val="20"/>
                <w:szCs w:val="20"/>
              </w:rPr>
              <w:t>x</w:t>
            </w:r>
          </w:p>
        </w:tc>
        <w:tc>
          <w:tcPr>
            <w:tcW w:w="578" w:type="dxa"/>
          </w:tcPr>
          <w:p w14:paraId="528C5B2D" w14:textId="56BEE0ED" w:rsidR="001732D2" w:rsidRPr="009D52D0" w:rsidRDefault="001732D2" w:rsidP="0078159D">
            <w:pPr>
              <w:spacing w:after="120"/>
              <w:jc w:val="center"/>
              <w:rPr>
                <w:rFonts w:ascii="Arial" w:hAnsi="Arial" w:cs="Arial"/>
                <w:b/>
                <w:sz w:val="20"/>
                <w:szCs w:val="20"/>
              </w:rPr>
            </w:pPr>
            <w:r>
              <w:rPr>
                <w:rFonts w:ascii="Arial" w:hAnsi="Arial" w:cs="Arial"/>
                <w:b/>
                <w:sz w:val="20"/>
                <w:szCs w:val="20"/>
              </w:rPr>
              <w:t>x</w:t>
            </w:r>
          </w:p>
        </w:tc>
      </w:tr>
    </w:tbl>
    <w:p w14:paraId="3AE17974" w14:textId="77777777" w:rsidR="00636058" w:rsidRPr="0078159D"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78159D">
      <w:pPr>
        <w:spacing w:before="48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492" w:type="dxa"/>
        <w:tblLayout w:type="fixed"/>
        <w:tblLook w:val="04A0" w:firstRow="1" w:lastRow="0" w:firstColumn="1" w:lastColumn="0" w:noHBand="0" w:noVBand="1"/>
      </w:tblPr>
      <w:tblGrid>
        <w:gridCol w:w="1980"/>
        <w:gridCol w:w="577"/>
        <w:gridCol w:w="578"/>
        <w:gridCol w:w="578"/>
        <w:gridCol w:w="578"/>
        <w:gridCol w:w="578"/>
        <w:gridCol w:w="578"/>
        <w:gridCol w:w="577"/>
        <w:gridCol w:w="578"/>
        <w:gridCol w:w="578"/>
        <w:gridCol w:w="578"/>
        <w:gridCol w:w="578"/>
        <w:gridCol w:w="578"/>
        <w:gridCol w:w="578"/>
      </w:tblGrid>
      <w:tr w:rsidR="001732D2" w:rsidRPr="009D52D0" w14:paraId="7367825C" w14:textId="076187E2" w:rsidTr="0078159D">
        <w:trPr>
          <w:tblHeader/>
        </w:trPr>
        <w:tc>
          <w:tcPr>
            <w:tcW w:w="1980" w:type="dxa"/>
            <w:shd w:val="clear" w:color="auto" w:fill="D9D9D9" w:themeFill="background1" w:themeFillShade="D9"/>
          </w:tcPr>
          <w:p w14:paraId="4E99BFB5" w14:textId="77777777" w:rsidR="001732D2" w:rsidRPr="009D52D0" w:rsidRDefault="001732D2" w:rsidP="0078159D">
            <w:pPr>
              <w:spacing w:after="120"/>
              <w:rPr>
                <w:rFonts w:ascii="Arial" w:hAnsi="Arial" w:cs="Arial"/>
                <w:b/>
                <w:sz w:val="20"/>
                <w:szCs w:val="20"/>
              </w:rPr>
            </w:pPr>
            <w:r w:rsidRPr="009D52D0">
              <w:rPr>
                <w:rFonts w:ascii="Arial" w:hAnsi="Arial" w:cs="Arial"/>
                <w:b/>
                <w:sz w:val="20"/>
                <w:szCs w:val="20"/>
              </w:rPr>
              <w:t>Module learning outcome</w:t>
            </w:r>
          </w:p>
        </w:tc>
        <w:tc>
          <w:tcPr>
            <w:tcW w:w="577" w:type="dxa"/>
          </w:tcPr>
          <w:p w14:paraId="7B5C6163"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8.1</w:t>
            </w:r>
          </w:p>
        </w:tc>
        <w:tc>
          <w:tcPr>
            <w:tcW w:w="578" w:type="dxa"/>
          </w:tcPr>
          <w:p w14:paraId="2210FC9E"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8.2</w:t>
            </w:r>
          </w:p>
        </w:tc>
        <w:tc>
          <w:tcPr>
            <w:tcW w:w="578" w:type="dxa"/>
          </w:tcPr>
          <w:p w14:paraId="00B7F160"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8.3</w:t>
            </w:r>
          </w:p>
        </w:tc>
        <w:tc>
          <w:tcPr>
            <w:tcW w:w="578" w:type="dxa"/>
          </w:tcPr>
          <w:p w14:paraId="2BB3974A"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8.4</w:t>
            </w:r>
          </w:p>
        </w:tc>
        <w:tc>
          <w:tcPr>
            <w:tcW w:w="578" w:type="dxa"/>
          </w:tcPr>
          <w:p w14:paraId="23BFBA31"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8.5</w:t>
            </w:r>
          </w:p>
        </w:tc>
        <w:tc>
          <w:tcPr>
            <w:tcW w:w="578" w:type="dxa"/>
          </w:tcPr>
          <w:p w14:paraId="2BE89BCB" w14:textId="05429D72" w:rsidR="001732D2" w:rsidRPr="009D52D0" w:rsidRDefault="001732D2" w:rsidP="0078159D">
            <w:pPr>
              <w:spacing w:after="120"/>
              <w:jc w:val="center"/>
              <w:rPr>
                <w:rFonts w:ascii="Arial" w:hAnsi="Arial" w:cs="Arial"/>
                <w:sz w:val="20"/>
                <w:szCs w:val="20"/>
              </w:rPr>
            </w:pPr>
            <w:r>
              <w:rPr>
                <w:rFonts w:ascii="Arial" w:hAnsi="Arial" w:cs="Arial"/>
                <w:sz w:val="20"/>
                <w:szCs w:val="20"/>
              </w:rPr>
              <w:t>8.6</w:t>
            </w:r>
          </w:p>
        </w:tc>
        <w:tc>
          <w:tcPr>
            <w:tcW w:w="577" w:type="dxa"/>
          </w:tcPr>
          <w:p w14:paraId="0D56B3A5" w14:textId="1ED35174"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9.1</w:t>
            </w:r>
          </w:p>
        </w:tc>
        <w:tc>
          <w:tcPr>
            <w:tcW w:w="578" w:type="dxa"/>
          </w:tcPr>
          <w:p w14:paraId="523687DC"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9.2</w:t>
            </w:r>
          </w:p>
        </w:tc>
        <w:tc>
          <w:tcPr>
            <w:tcW w:w="578" w:type="dxa"/>
          </w:tcPr>
          <w:p w14:paraId="1106ECFC"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9.3</w:t>
            </w:r>
          </w:p>
        </w:tc>
        <w:tc>
          <w:tcPr>
            <w:tcW w:w="578" w:type="dxa"/>
          </w:tcPr>
          <w:p w14:paraId="51BE4A79"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9.4</w:t>
            </w:r>
          </w:p>
        </w:tc>
        <w:tc>
          <w:tcPr>
            <w:tcW w:w="578" w:type="dxa"/>
          </w:tcPr>
          <w:p w14:paraId="0C3BF660" w14:textId="77777777" w:rsidR="001732D2" w:rsidRPr="009D52D0" w:rsidRDefault="001732D2" w:rsidP="0078159D">
            <w:pPr>
              <w:spacing w:after="120"/>
              <w:jc w:val="center"/>
              <w:rPr>
                <w:rFonts w:ascii="Arial" w:hAnsi="Arial" w:cs="Arial"/>
                <w:sz w:val="20"/>
                <w:szCs w:val="20"/>
              </w:rPr>
            </w:pPr>
            <w:r w:rsidRPr="009D52D0">
              <w:rPr>
                <w:rFonts w:ascii="Arial" w:hAnsi="Arial" w:cs="Arial"/>
                <w:sz w:val="20"/>
                <w:szCs w:val="20"/>
              </w:rPr>
              <w:t>9.5</w:t>
            </w:r>
          </w:p>
        </w:tc>
        <w:tc>
          <w:tcPr>
            <w:tcW w:w="578" w:type="dxa"/>
          </w:tcPr>
          <w:p w14:paraId="17026D68" w14:textId="41484948" w:rsidR="001732D2" w:rsidRPr="009D52D0" w:rsidRDefault="001732D2" w:rsidP="0078159D">
            <w:pPr>
              <w:spacing w:after="120"/>
              <w:jc w:val="center"/>
              <w:rPr>
                <w:rFonts w:ascii="Arial" w:hAnsi="Arial" w:cs="Arial"/>
                <w:sz w:val="20"/>
                <w:szCs w:val="20"/>
              </w:rPr>
            </w:pPr>
            <w:r>
              <w:rPr>
                <w:rFonts w:ascii="Arial" w:hAnsi="Arial" w:cs="Arial"/>
                <w:sz w:val="20"/>
                <w:szCs w:val="20"/>
              </w:rPr>
              <w:t>9.6</w:t>
            </w:r>
          </w:p>
        </w:tc>
        <w:tc>
          <w:tcPr>
            <w:tcW w:w="578" w:type="dxa"/>
          </w:tcPr>
          <w:p w14:paraId="613CDF71" w14:textId="59050BD0" w:rsidR="001732D2" w:rsidRPr="009D52D0" w:rsidRDefault="001732D2" w:rsidP="0078159D">
            <w:pPr>
              <w:spacing w:after="120"/>
              <w:jc w:val="center"/>
              <w:rPr>
                <w:rFonts w:ascii="Arial" w:hAnsi="Arial" w:cs="Arial"/>
                <w:sz w:val="20"/>
                <w:szCs w:val="20"/>
              </w:rPr>
            </w:pPr>
            <w:r>
              <w:rPr>
                <w:rFonts w:ascii="Arial" w:hAnsi="Arial" w:cs="Arial"/>
                <w:sz w:val="20"/>
                <w:szCs w:val="20"/>
              </w:rPr>
              <w:t>9.7</w:t>
            </w:r>
          </w:p>
        </w:tc>
      </w:tr>
      <w:tr w:rsidR="001732D2" w:rsidRPr="009D52D0" w14:paraId="3E872A1E" w14:textId="6AA661DD" w:rsidTr="0078159D">
        <w:trPr>
          <w:tblHeader/>
        </w:trPr>
        <w:tc>
          <w:tcPr>
            <w:tcW w:w="1980" w:type="dxa"/>
          </w:tcPr>
          <w:p w14:paraId="4CEA8453" w14:textId="4B70A95D" w:rsidR="001732D2" w:rsidRPr="0078159D" w:rsidRDefault="001732D2" w:rsidP="0078159D">
            <w:pPr>
              <w:spacing w:after="120"/>
              <w:rPr>
                <w:rFonts w:ascii="Arial" w:hAnsi="Arial" w:cs="Arial"/>
                <w:iCs/>
                <w:sz w:val="20"/>
                <w:szCs w:val="20"/>
              </w:rPr>
            </w:pPr>
            <w:r w:rsidRPr="0078159D">
              <w:rPr>
                <w:rFonts w:ascii="Arial" w:hAnsi="Arial" w:cs="Arial"/>
                <w:iCs/>
                <w:sz w:val="20"/>
                <w:szCs w:val="20"/>
              </w:rPr>
              <w:t xml:space="preserve">Essay </w:t>
            </w:r>
          </w:p>
        </w:tc>
        <w:tc>
          <w:tcPr>
            <w:tcW w:w="577" w:type="dxa"/>
          </w:tcPr>
          <w:p w14:paraId="5BE33B98" w14:textId="3B1BF5AD"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7720F16" w14:textId="203F85E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DB982CE" w14:textId="0481AAC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0DBDB13" w14:textId="2583096F"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D703142" w14:textId="06D25F84"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E1EBC31" w14:textId="59CD373F"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7" w:type="dxa"/>
          </w:tcPr>
          <w:p w14:paraId="641E8425" w14:textId="15AD8D9F"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1C0711D" w14:textId="4959D385"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4EC007B4" w14:textId="1950F592"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7F457A4" w14:textId="50D0C012"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3D2F17D" w14:textId="0E5F5C68"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58095353" w14:textId="11F9D42E"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0B949633" w14:textId="3192C1BE"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r>
      <w:tr w:rsidR="001732D2" w:rsidRPr="009D52D0" w14:paraId="24A3F2DE" w14:textId="44CD197F" w:rsidTr="0078159D">
        <w:trPr>
          <w:tblHeader/>
        </w:trPr>
        <w:tc>
          <w:tcPr>
            <w:tcW w:w="1980" w:type="dxa"/>
          </w:tcPr>
          <w:p w14:paraId="62679557" w14:textId="48E22F0C" w:rsidR="001732D2" w:rsidRPr="0078159D" w:rsidRDefault="001732D2" w:rsidP="0078159D">
            <w:pPr>
              <w:spacing w:after="120"/>
              <w:rPr>
                <w:rFonts w:ascii="Arial" w:hAnsi="Arial" w:cs="Arial"/>
                <w:iCs/>
                <w:sz w:val="20"/>
                <w:szCs w:val="20"/>
              </w:rPr>
            </w:pPr>
            <w:r w:rsidRPr="0078159D">
              <w:rPr>
                <w:rFonts w:ascii="Arial" w:hAnsi="Arial" w:cs="Arial"/>
                <w:iCs/>
                <w:sz w:val="20"/>
                <w:szCs w:val="20"/>
              </w:rPr>
              <w:t xml:space="preserve">Written assignment </w:t>
            </w:r>
          </w:p>
        </w:tc>
        <w:tc>
          <w:tcPr>
            <w:tcW w:w="577" w:type="dxa"/>
          </w:tcPr>
          <w:p w14:paraId="3AD91FA5" w14:textId="5D10266A"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69FCC24" w14:textId="3A5D6D85"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B675AB2" w14:textId="6B84F397"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370F1B6F" w14:textId="40CCCDDF"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599C30B6" w14:textId="2C76A1B3"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B8F2FAD" w14:textId="503C5654"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7" w:type="dxa"/>
          </w:tcPr>
          <w:p w14:paraId="5805A995" w14:textId="3C267CD1"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6C478F72" w14:textId="4DBFFCCA"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1056EBD9" w14:textId="1307E63C"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71A298CE" w14:textId="14CB0373"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05CD00CA" w14:textId="2A9C2FB9" w:rsidR="001732D2" w:rsidRPr="009D52D0" w:rsidRDefault="001732D2" w:rsidP="0078159D">
            <w:pPr>
              <w:spacing w:after="120"/>
              <w:jc w:val="center"/>
              <w:rPr>
                <w:rFonts w:ascii="Arial" w:hAnsi="Arial" w:cs="Arial"/>
                <w:b/>
                <w:bCs/>
                <w:sz w:val="20"/>
                <w:szCs w:val="20"/>
              </w:rPr>
            </w:pPr>
            <w:r w:rsidRPr="3FC85F6F">
              <w:rPr>
                <w:rFonts w:ascii="Arial" w:hAnsi="Arial" w:cs="Arial"/>
                <w:b/>
                <w:bCs/>
                <w:sz w:val="20"/>
                <w:szCs w:val="20"/>
              </w:rPr>
              <w:t>x</w:t>
            </w:r>
          </w:p>
        </w:tc>
        <w:tc>
          <w:tcPr>
            <w:tcW w:w="578" w:type="dxa"/>
          </w:tcPr>
          <w:p w14:paraId="257AD34C" w14:textId="1D463B6C"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c>
          <w:tcPr>
            <w:tcW w:w="578" w:type="dxa"/>
          </w:tcPr>
          <w:p w14:paraId="2E470F3D" w14:textId="452FA44F" w:rsidR="001732D2" w:rsidRPr="3FC85F6F" w:rsidRDefault="001732D2" w:rsidP="0078159D">
            <w:pPr>
              <w:spacing w:after="120"/>
              <w:jc w:val="center"/>
              <w:rPr>
                <w:rFonts w:ascii="Arial" w:hAnsi="Arial" w:cs="Arial"/>
                <w:b/>
                <w:bCs/>
                <w:sz w:val="20"/>
                <w:szCs w:val="20"/>
              </w:rPr>
            </w:pPr>
            <w:r>
              <w:rPr>
                <w:rFonts w:ascii="Arial" w:hAnsi="Arial" w:cs="Arial"/>
                <w:b/>
                <w:bCs/>
                <w:sz w:val="20"/>
                <w:szCs w:val="20"/>
              </w:rPr>
              <w:t>x</w:t>
            </w:r>
          </w:p>
        </w:tc>
      </w:tr>
    </w:tbl>
    <w:p w14:paraId="03283DDF" w14:textId="77777777" w:rsidR="00883204" w:rsidRPr="009D52D0" w:rsidRDefault="00883204" w:rsidP="00072357">
      <w:pPr>
        <w:pStyle w:val="Heading2"/>
        <w:rPr>
          <w:iCs/>
        </w:rPr>
      </w:pPr>
      <w:r>
        <w:t xml:space="preserve">Inclusive module design </w:t>
      </w:r>
    </w:p>
    <w:p w14:paraId="39DA4ADC" w14:textId="7C0795B7" w:rsidR="00883204" w:rsidRPr="009D52D0" w:rsidRDefault="00883204" w:rsidP="00024458">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024458">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024458">
      <w:pPr>
        <w:pStyle w:val="BodyText"/>
        <w:rPr>
          <w:bCs/>
        </w:rPr>
      </w:pPr>
      <w:r w:rsidRPr="009D52D0">
        <w:t xml:space="preserve">a) </w:t>
      </w:r>
      <w:r w:rsidRPr="009D52D0">
        <w:rPr>
          <w:bCs/>
        </w:rPr>
        <w:t>Accessible resources and curriculum</w:t>
      </w:r>
    </w:p>
    <w:p w14:paraId="5F2DDA76" w14:textId="77777777" w:rsidR="00883204" w:rsidRPr="009D52D0" w:rsidRDefault="00883204" w:rsidP="0002445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551FB37C" w:rsidR="009A2D37" w:rsidRDefault="00091E86" w:rsidP="00024458">
      <w:pPr>
        <w:pStyle w:val="BodyText"/>
      </w:pPr>
      <w:r>
        <w:t>Canterbury</w:t>
      </w:r>
    </w:p>
    <w:p w14:paraId="654C7CE7" w14:textId="77777777" w:rsidR="00883204" w:rsidRPr="009D52D0" w:rsidRDefault="00883204" w:rsidP="00072357">
      <w:pPr>
        <w:pStyle w:val="Heading2"/>
      </w:pPr>
      <w:r>
        <w:t xml:space="preserve">Internationalisation </w:t>
      </w:r>
    </w:p>
    <w:p w14:paraId="4260A45A" w14:textId="36838F8A" w:rsidR="00922E9E" w:rsidRDefault="005E581E" w:rsidP="00024458">
      <w:pPr>
        <w:pStyle w:val="BodyText"/>
      </w:pPr>
      <w:r w:rsidRPr="005E581E">
        <w:t>The module directly addresses global events, issues, developments and trends and thus helps students develop a critical awareness of international and global concerns</w:t>
      </w:r>
      <w:r w:rsidR="004547E1">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B17F5F" w14:textId="77777777" w:rsidR="0078159D" w:rsidRPr="009D52D0" w:rsidRDefault="0078159D" w:rsidP="0078159D">
      <w:pPr>
        <w:pBdr>
          <w:bottom w:val="single" w:sz="6" w:space="1" w:color="auto"/>
        </w:pBdr>
        <w:spacing w:after="120" w:line="240" w:lineRule="auto"/>
        <w:ind w:right="543"/>
        <w:rPr>
          <w:rFonts w:ascii="Arial" w:hAnsi="Arial" w:cs="Arial"/>
          <w:sz w:val="24"/>
          <w:szCs w:val="24"/>
        </w:rPr>
      </w:pPr>
      <w:bookmarkStart w:id="0" w:name="_Hlk110347234"/>
      <w:bookmarkStart w:id="1" w:name="_Hlk118801091"/>
    </w:p>
    <w:p w14:paraId="287008A7" w14:textId="77777777" w:rsidR="0078159D" w:rsidRPr="005E5282" w:rsidRDefault="0078159D" w:rsidP="0078159D">
      <w:pPr>
        <w:spacing w:after="120" w:line="240" w:lineRule="auto"/>
        <w:ind w:right="543"/>
        <w:rPr>
          <w:rFonts w:ascii="Arial" w:hAnsi="Arial" w:cs="Arial"/>
          <w:b/>
        </w:rPr>
      </w:pPr>
      <w:r w:rsidRPr="005E5282">
        <w:rPr>
          <w:rFonts w:ascii="Arial" w:hAnsi="Arial" w:cs="Arial"/>
          <w:b/>
        </w:rPr>
        <w:t xml:space="preserve">DIVISIONAL USE ONLY </w:t>
      </w:r>
    </w:p>
    <w:bookmarkEnd w:id="1"/>
    <w:p w14:paraId="6D08AE6C" w14:textId="77777777" w:rsidR="0078159D" w:rsidRPr="005E5282" w:rsidRDefault="0078159D" w:rsidP="0078159D">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11845EF" w14:textId="77777777" w:rsidR="0078159D" w:rsidRPr="005E5282" w:rsidRDefault="0078159D" w:rsidP="0078159D">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78159D" w:rsidRPr="009D52D0" w14:paraId="2D7F698E" w14:textId="77777777" w:rsidTr="0078159D">
        <w:trPr>
          <w:trHeight w:val="317"/>
          <w:tblHeader/>
        </w:trPr>
        <w:tc>
          <w:tcPr>
            <w:tcW w:w="1592" w:type="dxa"/>
            <w:shd w:val="clear" w:color="auto" w:fill="F2F2F2" w:themeFill="background1" w:themeFillShade="F2"/>
          </w:tcPr>
          <w:p w14:paraId="1B3F91DB" w14:textId="77777777" w:rsidR="0078159D" w:rsidRPr="009D52D0" w:rsidRDefault="0078159D" w:rsidP="0046700E">
            <w:pPr>
              <w:pStyle w:val="Tableoutcomeshead"/>
            </w:pPr>
            <w:r w:rsidRPr="009D52D0">
              <w:t>Date approved</w:t>
            </w:r>
          </w:p>
        </w:tc>
        <w:tc>
          <w:tcPr>
            <w:tcW w:w="1817" w:type="dxa"/>
            <w:shd w:val="clear" w:color="auto" w:fill="F2F2F2" w:themeFill="background1" w:themeFillShade="F2"/>
          </w:tcPr>
          <w:p w14:paraId="70CB4298" w14:textId="77777777" w:rsidR="0078159D" w:rsidRPr="009D52D0" w:rsidRDefault="0078159D"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40C6A3DD" w14:textId="77777777" w:rsidR="0078159D" w:rsidRPr="009D52D0" w:rsidRDefault="0078159D" w:rsidP="0046700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F89210A" w14:textId="77777777" w:rsidR="0078159D" w:rsidRPr="009D52D0" w:rsidRDefault="0078159D" w:rsidP="0046700E">
            <w:pPr>
              <w:pStyle w:val="Tableoutcomeshead"/>
            </w:pPr>
            <w:r w:rsidRPr="009D52D0">
              <w:t>Section revised</w:t>
            </w:r>
            <w:r>
              <w:t xml:space="preserve"> (if applicable)</w:t>
            </w:r>
          </w:p>
        </w:tc>
        <w:tc>
          <w:tcPr>
            <w:tcW w:w="2459" w:type="dxa"/>
            <w:shd w:val="clear" w:color="auto" w:fill="F2F2F2" w:themeFill="background1" w:themeFillShade="F2"/>
          </w:tcPr>
          <w:p w14:paraId="6AC5489C" w14:textId="77777777" w:rsidR="0078159D" w:rsidRPr="009D52D0" w:rsidRDefault="0078159D" w:rsidP="0046700E">
            <w:pPr>
              <w:pStyle w:val="Tableoutcomeshead"/>
            </w:pPr>
            <w:r w:rsidRPr="009D52D0">
              <w:t>Impacts PLOs (Q6</w:t>
            </w:r>
            <w:r>
              <w:t xml:space="preserve"> </w:t>
            </w:r>
            <w:r w:rsidRPr="009D52D0">
              <w:t>&amp;</w:t>
            </w:r>
            <w:r>
              <w:t xml:space="preserve"> </w:t>
            </w:r>
            <w:r w:rsidRPr="009D52D0">
              <w:t>7 cover sheet)</w:t>
            </w:r>
          </w:p>
        </w:tc>
      </w:tr>
      <w:tr w:rsidR="0078159D" w:rsidRPr="009D52D0" w14:paraId="2961E877" w14:textId="77777777" w:rsidTr="0078159D">
        <w:trPr>
          <w:trHeight w:val="305"/>
        </w:trPr>
        <w:tc>
          <w:tcPr>
            <w:tcW w:w="1592" w:type="dxa"/>
          </w:tcPr>
          <w:p w14:paraId="0C01412F" w14:textId="18A6C804" w:rsidR="0078159D" w:rsidRPr="009D52D0" w:rsidRDefault="0078159D" w:rsidP="0046700E">
            <w:pPr>
              <w:pStyle w:val="Tabledivuseonly"/>
            </w:pPr>
            <w:r>
              <w:t>05.12.22</w:t>
            </w:r>
          </w:p>
        </w:tc>
        <w:tc>
          <w:tcPr>
            <w:tcW w:w="1817" w:type="dxa"/>
          </w:tcPr>
          <w:p w14:paraId="272E5E53" w14:textId="5CFED095" w:rsidR="0078159D" w:rsidRPr="009D52D0" w:rsidRDefault="0078159D" w:rsidP="0046700E">
            <w:pPr>
              <w:pStyle w:val="Tabledivuseonly"/>
            </w:pPr>
            <w:r>
              <w:t>New</w:t>
            </w:r>
          </w:p>
        </w:tc>
        <w:tc>
          <w:tcPr>
            <w:tcW w:w="2256" w:type="dxa"/>
          </w:tcPr>
          <w:p w14:paraId="38E55D1C" w14:textId="02366F50" w:rsidR="0078159D" w:rsidRPr="009D52D0" w:rsidRDefault="0078159D" w:rsidP="0046700E">
            <w:pPr>
              <w:pStyle w:val="Tabledivuseonly"/>
            </w:pPr>
            <w:r>
              <w:t>September 2023</w:t>
            </w:r>
          </w:p>
        </w:tc>
        <w:tc>
          <w:tcPr>
            <w:tcW w:w="2077" w:type="dxa"/>
          </w:tcPr>
          <w:p w14:paraId="5231D589" w14:textId="77777777" w:rsidR="0078159D" w:rsidRPr="009D52D0" w:rsidRDefault="0078159D" w:rsidP="0046700E">
            <w:pPr>
              <w:pStyle w:val="Tabledivuseonly"/>
            </w:pPr>
          </w:p>
        </w:tc>
        <w:tc>
          <w:tcPr>
            <w:tcW w:w="2459" w:type="dxa"/>
          </w:tcPr>
          <w:p w14:paraId="5CD9C4DB" w14:textId="77777777" w:rsidR="0078159D" w:rsidRPr="009D52D0" w:rsidRDefault="0078159D" w:rsidP="0046700E">
            <w:pPr>
              <w:pStyle w:val="Tabledivuseonly"/>
            </w:pPr>
          </w:p>
        </w:tc>
      </w:tr>
      <w:tr w:rsidR="0078159D" w:rsidRPr="009D52D0" w14:paraId="40B18BE5" w14:textId="77777777" w:rsidTr="0078159D">
        <w:trPr>
          <w:trHeight w:val="305"/>
        </w:trPr>
        <w:tc>
          <w:tcPr>
            <w:tcW w:w="1592" w:type="dxa"/>
          </w:tcPr>
          <w:p w14:paraId="2C1FEE14" w14:textId="77777777" w:rsidR="0078159D" w:rsidRPr="009D52D0" w:rsidRDefault="0078159D" w:rsidP="0046700E">
            <w:pPr>
              <w:pStyle w:val="Tabledivuseonly"/>
            </w:pPr>
          </w:p>
        </w:tc>
        <w:tc>
          <w:tcPr>
            <w:tcW w:w="1817" w:type="dxa"/>
          </w:tcPr>
          <w:p w14:paraId="5FFD4EBA" w14:textId="77777777" w:rsidR="0078159D" w:rsidRPr="009D52D0" w:rsidRDefault="0078159D" w:rsidP="0046700E">
            <w:pPr>
              <w:pStyle w:val="Tabledivuseonly"/>
            </w:pPr>
          </w:p>
        </w:tc>
        <w:tc>
          <w:tcPr>
            <w:tcW w:w="2256" w:type="dxa"/>
          </w:tcPr>
          <w:p w14:paraId="13C23121" w14:textId="77777777" w:rsidR="0078159D" w:rsidRPr="009D52D0" w:rsidRDefault="0078159D" w:rsidP="0046700E">
            <w:pPr>
              <w:pStyle w:val="Tabledivuseonly"/>
            </w:pPr>
          </w:p>
        </w:tc>
        <w:tc>
          <w:tcPr>
            <w:tcW w:w="2077" w:type="dxa"/>
          </w:tcPr>
          <w:p w14:paraId="1BE3869F" w14:textId="77777777" w:rsidR="0078159D" w:rsidRPr="009D52D0" w:rsidRDefault="0078159D" w:rsidP="0046700E">
            <w:pPr>
              <w:pStyle w:val="Tabledivuseonly"/>
            </w:pPr>
          </w:p>
        </w:tc>
        <w:tc>
          <w:tcPr>
            <w:tcW w:w="2459" w:type="dxa"/>
          </w:tcPr>
          <w:p w14:paraId="02B04E1E" w14:textId="77777777" w:rsidR="0078159D" w:rsidRPr="009D52D0" w:rsidRDefault="0078159D" w:rsidP="0046700E">
            <w:pPr>
              <w:pStyle w:val="Tabledivuseonly"/>
            </w:pPr>
          </w:p>
        </w:tc>
      </w:tr>
    </w:tbl>
    <w:p w14:paraId="7650B678" w14:textId="77777777" w:rsidR="0078159D" w:rsidRDefault="0078159D" w:rsidP="0078159D">
      <w:pPr>
        <w:spacing w:after="120" w:line="240" w:lineRule="auto"/>
        <w:ind w:right="543"/>
        <w:rPr>
          <w:rFonts w:ascii="Arial" w:hAnsi="Arial" w:cs="Arial"/>
          <w:sz w:val="24"/>
          <w:szCs w:val="24"/>
        </w:rPr>
      </w:pPr>
    </w:p>
    <w:bookmarkEnd w:id="0"/>
    <w:p w14:paraId="3F5B9073" w14:textId="6B341C2A" w:rsidR="009D52D0" w:rsidRDefault="009D52D0">
      <w:pPr>
        <w:rPr>
          <w:rFonts w:ascii="Arial" w:hAnsi="Arial" w:cs="Arial"/>
          <w:sz w:val="24"/>
          <w:szCs w:val="24"/>
        </w:rPr>
      </w:pPr>
    </w:p>
    <w:sectPr w:rsidR="009D52D0" w:rsidSect="00EB7AC8">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D8A1" w14:textId="77777777" w:rsidR="0065447A" w:rsidRDefault="0065447A" w:rsidP="009A2D37">
      <w:pPr>
        <w:spacing w:after="0" w:line="240" w:lineRule="auto"/>
      </w:pPr>
      <w:r>
        <w:separator/>
      </w:r>
    </w:p>
  </w:endnote>
  <w:endnote w:type="continuationSeparator" w:id="0">
    <w:p w14:paraId="4FF4F76F" w14:textId="77777777" w:rsidR="0065447A" w:rsidRDefault="0065447A" w:rsidP="009A2D37">
      <w:pPr>
        <w:spacing w:after="0" w:line="240" w:lineRule="auto"/>
      </w:pPr>
      <w:r>
        <w:continuationSeparator/>
      </w:r>
    </w:p>
  </w:endnote>
  <w:endnote w:type="continuationNotice" w:id="1">
    <w:p w14:paraId="3F74DCD8" w14:textId="77777777" w:rsidR="0065447A" w:rsidRDefault="00654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024458">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B453DF6" w:rsidR="008B2543" w:rsidRPr="007B7724" w:rsidRDefault="008B2543" w:rsidP="00EC0B75">
    <w:pPr>
      <w:spacing w:after="120" w:line="240" w:lineRule="auto"/>
      <w:ind w:left="426" w:right="543" w:firstLine="141"/>
      <w:jc w:val="both"/>
      <w:rPr>
        <w:rFonts w:ascii="Arial" w:hAnsi="Arial"/>
        <w:sz w:val="18"/>
      </w:rPr>
    </w:pPr>
    <w:r w:rsidRPr="007B7724">
      <w:rPr>
        <w:rFonts w:ascii="Arial" w:hAnsi="Arial"/>
        <w:sz w:val="18"/>
      </w:rPr>
      <w:t>Module Specification</w:t>
    </w:r>
    <w:r w:rsidR="00EC0B75">
      <w:rPr>
        <w:rFonts w:ascii="Arial" w:hAnsi="Arial"/>
        <w:sz w:val="18"/>
      </w:rPr>
      <w:t xml:space="preserve">: </w:t>
    </w:r>
    <w:r w:rsidR="00EC0B75" w:rsidRPr="00EC0B75">
      <w:rPr>
        <w:rFonts w:ascii="Arial" w:hAnsi="Arial"/>
        <w:sz w:val="18"/>
      </w:rPr>
      <w:t>POLI5005 Politics and IR of the Global South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E241" w14:textId="77777777" w:rsidR="0065447A" w:rsidRDefault="0065447A" w:rsidP="009A2D37">
      <w:pPr>
        <w:spacing w:after="0" w:line="240" w:lineRule="auto"/>
      </w:pPr>
      <w:r>
        <w:separator/>
      </w:r>
    </w:p>
  </w:footnote>
  <w:footnote w:type="continuationSeparator" w:id="0">
    <w:p w14:paraId="62521A37" w14:textId="77777777" w:rsidR="0065447A" w:rsidRDefault="0065447A" w:rsidP="009A2D37">
      <w:pPr>
        <w:spacing w:after="0" w:line="240" w:lineRule="auto"/>
      </w:pPr>
      <w:r>
        <w:continuationSeparator/>
      </w:r>
    </w:p>
  </w:footnote>
  <w:footnote w:type="continuationNotice" w:id="1">
    <w:p w14:paraId="4BD64D35" w14:textId="77777777" w:rsidR="0065447A" w:rsidRDefault="00654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8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56E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C3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587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068D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87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AE2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42E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26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3886EDA"/>
    <w:multiLevelType w:val="hybridMultilevel"/>
    <w:tmpl w:val="550AC8D0"/>
    <w:lvl w:ilvl="0" w:tplc="0D74A1C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E5416"/>
    <w:multiLevelType w:val="hybridMultilevel"/>
    <w:tmpl w:val="04CEC3FE"/>
    <w:lvl w:ilvl="0" w:tplc="2138B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6EC3352"/>
    <w:multiLevelType w:val="multilevel"/>
    <w:tmpl w:val="F984CF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F16C2"/>
    <w:multiLevelType w:val="hybridMultilevel"/>
    <w:tmpl w:val="71C40820"/>
    <w:lvl w:ilvl="0" w:tplc="FFFFFFFF">
      <w:start w:val="1"/>
      <w:numFmt w:val="decimal"/>
      <w:lvlText w:val="%1."/>
      <w:lvlJc w:val="left"/>
      <w:pPr>
        <w:ind w:left="720" w:hanging="360"/>
      </w:pPr>
      <w:rPr>
        <w:b w:val="0"/>
        <w:i w:val="0"/>
      </w:rPr>
    </w:lvl>
    <w:lvl w:ilvl="1" w:tplc="79EE1A2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B13D81"/>
    <w:multiLevelType w:val="hybridMultilevel"/>
    <w:tmpl w:val="A8EA94A8"/>
    <w:lvl w:ilvl="0" w:tplc="2794A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850B9"/>
    <w:multiLevelType w:val="hybridMultilevel"/>
    <w:tmpl w:val="CE6E053E"/>
    <w:lvl w:ilvl="0" w:tplc="61AEDCE6">
      <w:start w:val="1"/>
      <w:numFmt w:val="decimal"/>
      <w:lvlText w:val="%1."/>
      <w:lvlJc w:val="left"/>
      <w:pPr>
        <w:ind w:left="720" w:hanging="360"/>
      </w:pPr>
    </w:lvl>
    <w:lvl w:ilvl="1" w:tplc="DC5E97D4">
      <w:start w:val="1"/>
      <w:numFmt w:val="lowerLetter"/>
      <w:lvlText w:val="%2."/>
      <w:lvlJc w:val="left"/>
      <w:pPr>
        <w:ind w:left="1440" w:hanging="360"/>
      </w:pPr>
    </w:lvl>
    <w:lvl w:ilvl="2" w:tplc="0AFA7CBE">
      <w:start w:val="1"/>
      <w:numFmt w:val="lowerRoman"/>
      <w:lvlText w:val="%3."/>
      <w:lvlJc w:val="right"/>
      <w:pPr>
        <w:ind w:left="2160" w:hanging="180"/>
      </w:pPr>
    </w:lvl>
    <w:lvl w:ilvl="3" w:tplc="07AC8BAC">
      <w:start w:val="1"/>
      <w:numFmt w:val="decimal"/>
      <w:lvlText w:val="%4."/>
      <w:lvlJc w:val="left"/>
      <w:pPr>
        <w:ind w:left="2880" w:hanging="360"/>
      </w:pPr>
    </w:lvl>
    <w:lvl w:ilvl="4" w:tplc="EC42368E">
      <w:start w:val="1"/>
      <w:numFmt w:val="lowerLetter"/>
      <w:lvlText w:val="%5."/>
      <w:lvlJc w:val="left"/>
      <w:pPr>
        <w:ind w:left="3600" w:hanging="360"/>
      </w:pPr>
    </w:lvl>
    <w:lvl w:ilvl="5" w:tplc="72FEF9E2">
      <w:start w:val="1"/>
      <w:numFmt w:val="lowerRoman"/>
      <w:lvlText w:val="%6."/>
      <w:lvlJc w:val="right"/>
      <w:pPr>
        <w:ind w:left="4320" w:hanging="180"/>
      </w:pPr>
    </w:lvl>
    <w:lvl w:ilvl="6" w:tplc="F9525A98">
      <w:start w:val="1"/>
      <w:numFmt w:val="decimal"/>
      <w:lvlText w:val="%7."/>
      <w:lvlJc w:val="left"/>
      <w:pPr>
        <w:ind w:left="5040" w:hanging="360"/>
      </w:pPr>
    </w:lvl>
    <w:lvl w:ilvl="7" w:tplc="EDF42866">
      <w:start w:val="1"/>
      <w:numFmt w:val="lowerLetter"/>
      <w:lvlText w:val="%8."/>
      <w:lvlJc w:val="left"/>
      <w:pPr>
        <w:ind w:left="5760" w:hanging="360"/>
      </w:pPr>
    </w:lvl>
    <w:lvl w:ilvl="8" w:tplc="4E08163C">
      <w:start w:val="1"/>
      <w:numFmt w:val="lowerRoman"/>
      <w:lvlText w:val="%9."/>
      <w:lvlJc w:val="right"/>
      <w:pPr>
        <w:ind w:left="6480" w:hanging="180"/>
      </w:pPr>
    </w:lvl>
  </w:abstractNum>
  <w:abstractNum w:abstractNumId="24" w15:restartNumberingAfterBreak="0">
    <w:nsid w:val="6BED9C55"/>
    <w:multiLevelType w:val="hybridMultilevel"/>
    <w:tmpl w:val="1DA009EA"/>
    <w:lvl w:ilvl="0" w:tplc="A89AC670">
      <w:start w:val="1"/>
      <w:numFmt w:val="decimal"/>
      <w:lvlText w:val="%1."/>
      <w:lvlJc w:val="left"/>
      <w:pPr>
        <w:ind w:left="873" w:hanging="360"/>
      </w:pPr>
    </w:lvl>
    <w:lvl w:ilvl="1" w:tplc="3C8C1528">
      <w:start w:val="1"/>
      <w:numFmt w:val="lowerLetter"/>
      <w:lvlText w:val="%2."/>
      <w:lvlJc w:val="left"/>
      <w:pPr>
        <w:ind w:left="1440" w:hanging="360"/>
      </w:pPr>
    </w:lvl>
    <w:lvl w:ilvl="2" w:tplc="1952D2D8">
      <w:start w:val="1"/>
      <w:numFmt w:val="lowerRoman"/>
      <w:lvlText w:val="%3."/>
      <w:lvlJc w:val="right"/>
      <w:pPr>
        <w:ind w:left="2160" w:hanging="180"/>
      </w:pPr>
    </w:lvl>
    <w:lvl w:ilvl="3" w:tplc="4D7AB8A2">
      <w:start w:val="1"/>
      <w:numFmt w:val="decimal"/>
      <w:lvlText w:val="%4."/>
      <w:lvlJc w:val="left"/>
      <w:pPr>
        <w:ind w:left="2880" w:hanging="360"/>
      </w:pPr>
    </w:lvl>
    <w:lvl w:ilvl="4" w:tplc="9B4057B2">
      <w:start w:val="1"/>
      <w:numFmt w:val="lowerLetter"/>
      <w:lvlText w:val="%5."/>
      <w:lvlJc w:val="left"/>
      <w:pPr>
        <w:ind w:left="3600" w:hanging="360"/>
      </w:pPr>
    </w:lvl>
    <w:lvl w:ilvl="5" w:tplc="A5CE7362">
      <w:start w:val="1"/>
      <w:numFmt w:val="lowerRoman"/>
      <w:lvlText w:val="%6."/>
      <w:lvlJc w:val="right"/>
      <w:pPr>
        <w:ind w:left="4320" w:hanging="180"/>
      </w:pPr>
    </w:lvl>
    <w:lvl w:ilvl="6" w:tplc="F3A49112">
      <w:start w:val="1"/>
      <w:numFmt w:val="decimal"/>
      <w:lvlText w:val="%7."/>
      <w:lvlJc w:val="left"/>
      <w:pPr>
        <w:ind w:left="5040" w:hanging="360"/>
      </w:pPr>
    </w:lvl>
    <w:lvl w:ilvl="7" w:tplc="DD8622C2">
      <w:start w:val="1"/>
      <w:numFmt w:val="lowerLetter"/>
      <w:lvlText w:val="%8."/>
      <w:lvlJc w:val="left"/>
      <w:pPr>
        <w:ind w:left="5760" w:hanging="360"/>
      </w:pPr>
    </w:lvl>
    <w:lvl w:ilvl="8" w:tplc="C9FAF7DE">
      <w:start w:val="1"/>
      <w:numFmt w:val="lowerRoman"/>
      <w:lvlText w:val="%9."/>
      <w:lvlJc w:val="right"/>
      <w:pPr>
        <w:ind w:left="6480" w:hanging="180"/>
      </w:pPr>
    </w:lvl>
  </w:abstractNum>
  <w:abstractNum w:abstractNumId="25" w15:restartNumberingAfterBreak="0">
    <w:nsid w:val="766A15A1"/>
    <w:multiLevelType w:val="multilevel"/>
    <w:tmpl w:val="EBD83C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058356664">
    <w:abstractNumId w:val="24"/>
  </w:num>
  <w:num w:numId="2" w16cid:durableId="1256667102">
    <w:abstractNumId w:val="23"/>
  </w:num>
  <w:num w:numId="3" w16cid:durableId="1750223937">
    <w:abstractNumId w:val="12"/>
  </w:num>
  <w:num w:numId="4" w16cid:durableId="812522128">
    <w:abstractNumId w:val="9"/>
  </w:num>
  <w:num w:numId="5" w16cid:durableId="1200420">
    <w:abstractNumId w:val="14"/>
  </w:num>
  <w:num w:numId="6" w16cid:durableId="1942833570">
    <w:abstractNumId w:val="10"/>
  </w:num>
  <w:num w:numId="7" w16cid:durableId="573198949">
    <w:abstractNumId w:val="22"/>
  </w:num>
  <w:num w:numId="8" w16cid:durableId="1574197452">
    <w:abstractNumId w:val="20"/>
  </w:num>
  <w:num w:numId="9" w16cid:durableId="1516306767">
    <w:abstractNumId w:val="26"/>
  </w:num>
  <w:num w:numId="10" w16cid:durableId="982461925">
    <w:abstractNumId w:val="21"/>
  </w:num>
  <w:num w:numId="11" w16cid:durableId="600916847">
    <w:abstractNumId w:val="15"/>
  </w:num>
  <w:num w:numId="12" w16cid:durableId="70584683">
    <w:abstractNumId w:val="16"/>
  </w:num>
  <w:num w:numId="13" w16cid:durableId="1710766718">
    <w:abstractNumId w:val="27"/>
  </w:num>
  <w:num w:numId="14" w16cid:durableId="559248795">
    <w:abstractNumId w:val="19"/>
  </w:num>
  <w:num w:numId="15" w16cid:durableId="1092817550">
    <w:abstractNumId w:val="13"/>
  </w:num>
  <w:num w:numId="16" w16cid:durableId="1973168819">
    <w:abstractNumId w:val="18"/>
  </w:num>
  <w:num w:numId="17" w16cid:durableId="207307687">
    <w:abstractNumId w:val="11"/>
  </w:num>
  <w:num w:numId="18" w16cid:durableId="1264846361">
    <w:abstractNumId w:val="25"/>
  </w:num>
  <w:num w:numId="19" w16cid:durableId="442499072">
    <w:abstractNumId w:val="17"/>
  </w:num>
  <w:num w:numId="20" w16cid:durableId="1784837186">
    <w:abstractNumId w:val="7"/>
  </w:num>
  <w:num w:numId="21" w16cid:durableId="390344159">
    <w:abstractNumId w:val="6"/>
  </w:num>
  <w:num w:numId="22" w16cid:durableId="1768574989">
    <w:abstractNumId w:val="5"/>
  </w:num>
  <w:num w:numId="23" w16cid:durableId="2001497456">
    <w:abstractNumId w:val="4"/>
  </w:num>
  <w:num w:numId="24" w16cid:durableId="737095350">
    <w:abstractNumId w:val="8"/>
  </w:num>
  <w:num w:numId="25" w16cid:durableId="75174488">
    <w:abstractNumId w:val="3"/>
  </w:num>
  <w:num w:numId="26" w16cid:durableId="25328491">
    <w:abstractNumId w:val="2"/>
  </w:num>
  <w:num w:numId="27" w16cid:durableId="1898660258">
    <w:abstractNumId w:val="1"/>
  </w:num>
  <w:num w:numId="28" w16cid:durableId="1863131965">
    <w:abstractNumId w:val="0"/>
  </w:num>
  <w:num w:numId="29" w16cid:durableId="1645815461">
    <w:abstractNumId w:val="12"/>
  </w:num>
  <w:num w:numId="30" w16cid:durableId="1977954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4458"/>
    <w:rsid w:val="00025992"/>
    <w:rsid w:val="00027937"/>
    <w:rsid w:val="00030C9E"/>
    <w:rsid w:val="00031E67"/>
    <w:rsid w:val="000408CC"/>
    <w:rsid w:val="00045373"/>
    <w:rsid w:val="00047C35"/>
    <w:rsid w:val="00054783"/>
    <w:rsid w:val="00060788"/>
    <w:rsid w:val="00063A2F"/>
    <w:rsid w:val="000674E0"/>
    <w:rsid w:val="000678D3"/>
    <w:rsid w:val="00067D46"/>
    <w:rsid w:val="00072357"/>
    <w:rsid w:val="00074B35"/>
    <w:rsid w:val="00083344"/>
    <w:rsid w:val="000854F4"/>
    <w:rsid w:val="00091E86"/>
    <w:rsid w:val="00094810"/>
    <w:rsid w:val="00094825"/>
    <w:rsid w:val="000948CE"/>
    <w:rsid w:val="00096DA4"/>
    <w:rsid w:val="000A0E79"/>
    <w:rsid w:val="000B5218"/>
    <w:rsid w:val="000C0294"/>
    <w:rsid w:val="000C3A7E"/>
    <w:rsid w:val="000C7A1C"/>
    <w:rsid w:val="000D2A8A"/>
    <w:rsid w:val="000D32AC"/>
    <w:rsid w:val="000E20BE"/>
    <w:rsid w:val="000E20C1"/>
    <w:rsid w:val="000E3B73"/>
    <w:rsid w:val="000E4F32"/>
    <w:rsid w:val="000F5F3C"/>
    <w:rsid w:val="000F6C56"/>
    <w:rsid w:val="000F70DE"/>
    <w:rsid w:val="000F7FBF"/>
    <w:rsid w:val="00106413"/>
    <w:rsid w:val="00106BE5"/>
    <w:rsid w:val="00110947"/>
    <w:rsid w:val="00111906"/>
    <w:rsid w:val="00111CB3"/>
    <w:rsid w:val="00115DFD"/>
    <w:rsid w:val="00117577"/>
    <w:rsid w:val="00117793"/>
    <w:rsid w:val="001206E4"/>
    <w:rsid w:val="001214D3"/>
    <w:rsid w:val="00121BFC"/>
    <w:rsid w:val="00125087"/>
    <w:rsid w:val="001402AD"/>
    <w:rsid w:val="0014688C"/>
    <w:rsid w:val="001516D0"/>
    <w:rsid w:val="001540CE"/>
    <w:rsid w:val="0015717B"/>
    <w:rsid w:val="00157ACA"/>
    <w:rsid w:val="00160427"/>
    <w:rsid w:val="00162D46"/>
    <w:rsid w:val="00172793"/>
    <w:rsid w:val="001732D2"/>
    <w:rsid w:val="00180558"/>
    <w:rsid w:val="001811E5"/>
    <w:rsid w:val="00183B34"/>
    <w:rsid w:val="00183C45"/>
    <w:rsid w:val="00185F46"/>
    <w:rsid w:val="00196C6A"/>
    <w:rsid w:val="0019787E"/>
    <w:rsid w:val="001A28F5"/>
    <w:rsid w:val="001A425B"/>
    <w:rsid w:val="001A7762"/>
    <w:rsid w:val="001B1B28"/>
    <w:rsid w:val="001B27FB"/>
    <w:rsid w:val="001C1787"/>
    <w:rsid w:val="001C1D5F"/>
    <w:rsid w:val="001C4A85"/>
    <w:rsid w:val="001C5443"/>
    <w:rsid w:val="001C7840"/>
    <w:rsid w:val="001D0C7D"/>
    <w:rsid w:val="001D1F2D"/>
    <w:rsid w:val="001D2314"/>
    <w:rsid w:val="001D6398"/>
    <w:rsid w:val="001D685B"/>
    <w:rsid w:val="001E1F45"/>
    <w:rsid w:val="001E5663"/>
    <w:rsid w:val="001E62C1"/>
    <w:rsid w:val="001F0779"/>
    <w:rsid w:val="001F3C3E"/>
    <w:rsid w:val="00201C5F"/>
    <w:rsid w:val="0020243A"/>
    <w:rsid w:val="00204081"/>
    <w:rsid w:val="00211E36"/>
    <w:rsid w:val="0021578E"/>
    <w:rsid w:val="002209B8"/>
    <w:rsid w:val="00223C4D"/>
    <w:rsid w:val="002244A8"/>
    <w:rsid w:val="0022570F"/>
    <w:rsid w:val="00227582"/>
    <w:rsid w:val="002302FD"/>
    <w:rsid w:val="002308BE"/>
    <w:rsid w:val="002407C0"/>
    <w:rsid w:val="0024210B"/>
    <w:rsid w:val="002461AF"/>
    <w:rsid w:val="002465A1"/>
    <w:rsid w:val="00261B02"/>
    <w:rsid w:val="00264576"/>
    <w:rsid w:val="0026585A"/>
    <w:rsid w:val="00266735"/>
    <w:rsid w:val="002709DF"/>
    <w:rsid w:val="00273CF0"/>
    <w:rsid w:val="002748D4"/>
    <w:rsid w:val="00274ED7"/>
    <w:rsid w:val="0028461D"/>
    <w:rsid w:val="0028590C"/>
    <w:rsid w:val="00286723"/>
    <w:rsid w:val="00292C46"/>
    <w:rsid w:val="002938D6"/>
    <w:rsid w:val="00294B73"/>
    <w:rsid w:val="002967F5"/>
    <w:rsid w:val="002A0B43"/>
    <w:rsid w:val="002A0C18"/>
    <w:rsid w:val="002A219B"/>
    <w:rsid w:val="002A22DB"/>
    <w:rsid w:val="002B0B87"/>
    <w:rsid w:val="002B20F5"/>
    <w:rsid w:val="002B2A1A"/>
    <w:rsid w:val="002B71F2"/>
    <w:rsid w:val="002D1DDF"/>
    <w:rsid w:val="002E71C0"/>
    <w:rsid w:val="002F05F4"/>
    <w:rsid w:val="002F0CE4"/>
    <w:rsid w:val="002F23EF"/>
    <w:rsid w:val="002F2626"/>
    <w:rsid w:val="00300254"/>
    <w:rsid w:val="00302082"/>
    <w:rsid w:val="00306620"/>
    <w:rsid w:val="00321BFD"/>
    <w:rsid w:val="003262B9"/>
    <w:rsid w:val="00334A02"/>
    <w:rsid w:val="00335875"/>
    <w:rsid w:val="00335FBE"/>
    <w:rsid w:val="00351D4F"/>
    <w:rsid w:val="00352D8E"/>
    <w:rsid w:val="00356B68"/>
    <w:rsid w:val="0035702D"/>
    <w:rsid w:val="003604D4"/>
    <w:rsid w:val="003627B0"/>
    <w:rsid w:val="003655F3"/>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51CC"/>
    <w:rsid w:val="003C776B"/>
    <w:rsid w:val="003D47D4"/>
    <w:rsid w:val="003D4A1C"/>
    <w:rsid w:val="003D7AA0"/>
    <w:rsid w:val="003E1FF7"/>
    <w:rsid w:val="003E311D"/>
    <w:rsid w:val="003F3578"/>
    <w:rsid w:val="003F4470"/>
    <w:rsid w:val="003F5A04"/>
    <w:rsid w:val="003F67CD"/>
    <w:rsid w:val="003F6D26"/>
    <w:rsid w:val="00402ED7"/>
    <w:rsid w:val="00410444"/>
    <w:rsid w:val="004114F8"/>
    <w:rsid w:val="00411873"/>
    <w:rsid w:val="00422B69"/>
    <w:rsid w:val="00423D86"/>
    <w:rsid w:val="00424C90"/>
    <w:rsid w:val="00426833"/>
    <w:rsid w:val="004323FD"/>
    <w:rsid w:val="00436BE9"/>
    <w:rsid w:val="00441E76"/>
    <w:rsid w:val="004443DA"/>
    <w:rsid w:val="0044684E"/>
    <w:rsid w:val="00446A75"/>
    <w:rsid w:val="004474A2"/>
    <w:rsid w:val="00451270"/>
    <w:rsid w:val="004547E1"/>
    <w:rsid w:val="00460925"/>
    <w:rsid w:val="00471C6C"/>
    <w:rsid w:val="00472023"/>
    <w:rsid w:val="00476167"/>
    <w:rsid w:val="00486993"/>
    <w:rsid w:val="00492DA4"/>
    <w:rsid w:val="004960DF"/>
    <w:rsid w:val="00496AA3"/>
    <w:rsid w:val="00497C98"/>
    <w:rsid w:val="004A39D7"/>
    <w:rsid w:val="004A3C23"/>
    <w:rsid w:val="004A55FA"/>
    <w:rsid w:val="004B5D03"/>
    <w:rsid w:val="004C1EC4"/>
    <w:rsid w:val="004C32C9"/>
    <w:rsid w:val="004D035C"/>
    <w:rsid w:val="004F3C18"/>
    <w:rsid w:val="004F4328"/>
    <w:rsid w:val="005005E4"/>
    <w:rsid w:val="00500B56"/>
    <w:rsid w:val="00513299"/>
    <w:rsid w:val="00513689"/>
    <w:rsid w:val="0051375A"/>
    <w:rsid w:val="00521097"/>
    <w:rsid w:val="00526712"/>
    <w:rsid w:val="0053059E"/>
    <w:rsid w:val="0053225E"/>
    <w:rsid w:val="00532F6F"/>
    <w:rsid w:val="00533663"/>
    <w:rsid w:val="00542219"/>
    <w:rsid w:val="00542CF6"/>
    <w:rsid w:val="005460C2"/>
    <w:rsid w:val="00547019"/>
    <w:rsid w:val="00550FDD"/>
    <w:rsid w:val="0055165D"/>
    <w:rsid w:val="00551D42"/>
    <w:rsid w:val="005526FB"/>
    <w:rsid w:val="0055280A"/>
    <w:rsid w:val="005532FD"/>
    <w:rsid w:val="00553D19"/>
    <w:rsid w:val="005548E1"/>
    <w:rsid w:val="0055585D"/>
    <w:rsid w:val="0056127B"/>
    <w:rsid w:val="00561D26"/>
    <w:rsid w:val="00564590"/>
    <w:rsid w:val="00564738"/>
    <w:rsid w:val="005652BF"/>
    <w:rsid w:val="00567EC9"/>
    <w:rsid w:val="00571630"/>
    <w:rsid w:val="005718A2"/>
    <w:rsid w:val="005759F4"/>
    <w:rsid w:val="005766C0"/>
    <w:rsid w:val="005779D1"/>
    <w:rsid w:val="0058041A"/>
    <w:rsid w:val="005807B5"/>
    <w:rsid w:val="005814BD"/>
    <w:rsid w:val="00585833"/>
    <w:rsid w:val="0058743D"/>
    <w:rsid w:val="00587BF7"/>
    <w:rsid w:val="00587C82"/>
    <w:rsid w:val="00592034"/>
    <w:rsid w:val="00593957"/>
    <w:rsid w:val="0059477B"/>
    <w:rsid w:val="00596884"/>
    <w:rsid w:val="005979F8"/>
    <w:rsid w:val="005A14B5"/>
    <w:rsid w:val="005A6B07"/>
    <w:rsid w:val="005B2F01"/>
    <w:rsid w:val="005B5A98"/>
    <w:rsid w:val="005B6404"/>
    <w:rsid w:val="005C1A4F"/>
    <w:rsid w:val="005C27D7"/>
    <w:rsid w:val="005D44CE"/>
    <w:rsid w:val="005D6EB5"/>
    <w:rsid w:val="005D7CD0"/>
    <w:rsid w:val="005E1A3A"/>
    <w:rsid w:val="005E41A8"/>
    <w:rsid w:val="005E581E"/>
    <w:rsid w:val="005E6ADC"/>
    <w:rsid w:val="005E6D10"/>
    <w:rsid w:val="005E6D38"/>
    <w:rsid w:val="005E7B3F"/>
    <w:rsid w:val="005F040F"/>
    <w:rsid w:val="005F2C42"/>
    <w:rsid w:val="00600336"/>
    <w:rsid w:val="006043FC"/>
    <w:rsid w:val="006050CF"/>
    <w:rsid w:val="00616B97"/>
    <w:rsid w:val="0062219E"/>
    <w:rsid w:val="006253AA"/>
    <w:rsid w:val="00626023"/>
    <w:rsid w:val="00633150"/>
    <w:rsid w:val="006336C2"/>
    <w:rsid w:val="00636058"/>
    <w:rsid w:val="00637A50"/>
    <w:rsid w:val="00641D6D"/>
    <w:rsid w:val="0064364E"/>
    <w:rsid w:val="006438F3"/>
    <w:rsid w:val="00647907"/>
    <w:rsid w:val="00651A82"/>
    <w:rsid w:val="006525E9"/>
    <w:rsid w:val="0065447A"/>
    <w:rsid w:val="0066747B"/>
    <w:rsid w:val="006725EC"/>
    <w:rsid w:val="00674ED0"/>
    <w:rsid w:val="00682650"/>
    <w:rsid w:val="00683609"/>
    <w:rsid w:val="00684851"/>
    <w:rsid w:val="00687284"/>
    <w:rsid w:val="00694309"/>
    <w:rsid w:val="00694B52"/>
    <w:rsid w:val="00695285"/>
    <w:rsid w:val="00696C56"/>
    <w:rsid w:val="00696FF5"/>
    <w:rsid w:val="006A02E5"/>
    <w:rsid w:val="006A6BB4"/>
    <w:rsid w:val="006A6D16"/>
    <w:rsid w:val="006A7FB0"/>
    <w:rsid w:val="006B4E79"/>
    <w:rsid w:val="006C2A9A"/>
    <w:rsid w:val="006C423D"/>
    <w:rsid w:val="006C46EF"/>
    <w:rsid w:val="006C4C67"/>
    <w:rsid w:val="006D13C0"/>
    <w:rsid w:val="006D41AB"/>
    <w:rsid w:val="006D444F"/>
    <w:rsid w:val="006E413A"/>
    <w:rsid w:val="006E4FEA"/>
    <w:rsid w:val="006F1A15"/>
    <w:rsid w:val="006F3F8B"/>
    <w:rsid w:val="00700488"/>
    <w:rsid w:val="00702395"/>
    <w:rsid w:val="00703404"/>
    <w:rsid w:val="0070379E"/>
    <w:rsid w:val="00703F92"/>
    <w:rsid w:val="00704637"/>
    <w:rsid w:val="007105E4"/>
    <w:rsid w:val="00710647"/>
    <w:rsid w:val="00714EE5"/>
    <w:rsid w:val="00720270"/>
    <w:rsid w:val="00724362"/>
    <w:rsid w:val="00727780"/>
    <w:rsid w:val="0073792C"/>
    <w:rsid w:val="00741965"/>
    <w:rsid w:val="00754069"/>
    <w:rsid w:val="00765ED0"/>
    <w:rsid w:val="007667DF"/>
    <w:rsid w:val="0077080B"/>
    <w:rsid w:val="007747BF"/>
    <w:rsid w:val="00777489"/>
    <w:rsid w:val="0078159D"/>
    <w:rsid w:val="007852E0"/>
    <w:rsid w:val="00787070"/>
    <w:rsid w:val="007906FD"/>
    <w:rsid w:val="00791312"/>
    <w:rsid w:val="00797197"/>
    <w:rsid w:val="007972A7"/>
    <w:rsid w:val="007A2BA2"/>
    <w:rsid w:val="007A3F31"/>
    <w:rsid w:val="007A49C1"/>
    <w:rsid w:val="007A6245"/>
    <w:rsid w:val="007A7EB4"/>
    <w:rsid w:val="007B1DB2"/>
    <w:rsid w:val="007B375B"/>
    <w:rsid w:val="007B412A"/>
    <w:rsid w:val="007B635E"/>
    <w:rsid w:val="007B7724"/>
    <w:rsid w:val="007B7CDC"/>
    <w:rsid w:val="007C74B4"/>
    <w:rsid w:val="007E3412"/>
    <w:rsid w:val="007E5E25"/>
    <w:rsid w:val="007F393D"/>
    <w:rsid w:val="008029AF"/>
    <w:rsid w:val="00802FFA"/>
    <w:rsid w:val="008102E5"/>
    <w:rsid w:val="008111B4"/>
    <w:rsid w:val="00811E1A"/>
    <w:rsid w:val="008133F0"/>
    <w:rsid w:val="00815880"/>
    <w:rsid w:val="00817F3C"/>
    <w:rsid w:val="0082322C"/>
    <w:rsid w:val="00823942"/>
    <w:rsid w:val="00827FFD"/>
    <w:rsid w:val="00854535"/>
    <w:rsid w:val="00856EB3"/>
    <w:rsid w:val="00863C96"/>
    <w:rsid w:val="00864931"/>
    <w:rsid w:val="00864A72"/>
    <w:rsid w:val="00864AD3"/>
    <w:rsid w:val="00873E9F"/>
    <w:rsid w:val="00874047"/>
    <w:rsid w:val="008778CB"/>
    <w:rsid w:val="00881545"/>
    <w:rsid w:val="00883204"/>
    <w:rsid w:val="00883A3E"/>
    <w:rsid w:val="0088428D"/>
    <w:rsid w:val="0089148D"/>
    <w:rsid w:val="00891E0D"/>
    <w:rsid w:val="00891E13"/>
    <w:rsid w:val="008938B8"/>
    <w:rsid w:val="008A0822"/>
    <w:rsid w:val="008A0F36"/>
    <w:rsid w:val="008B2543"/>
    <w:rsid w:val="008B4B6E"/>
    <w:rsid w:val="008B52E4"/>
    <w:rsid w:val="008B6476"/>
    <w:rsid w:val="008D4447"/>
    <w:rsid w:val="008D69C3"/>
    <w:rsid w:val="008D7401"/>
    <w:rsid w:val="008F371A"/>
    <w:rsid w:val="00903DF6"/>
    <w:rsid w:val="00921CF6"/>
    <w:rsid w:val="00922E9E"/>
    <w:rsid w:val="00924EF0"/>
    <w:rsid w:val="00934D7B"/>
    <w:rsid w:val="00947180"/>
    <w:rsid w:val="00950870"/>
    <w:rsid w:val="009567BE"/>
    <w:rsid w:val="00956D3C"/>
    <w:rsid w:val="009622A8"/>
    <w:rsid w:val="009676FA"/>
    <w:rsid w:val="009679E0"/>
    <w:rsid w:val="00971BAB"/>
    <w:rsid w:val="00977632"/>
    <w:rsid w:val="00982A8E"/>
    <w:rsid w:val="00985F7D"/>
    <w:rsid w:val="00987DB4"/>
    <w:rsid w:val="0099029D"/>
    <w:rsid w:val="00992231"/>
    <w:rsid w:val="00996204"/>
    <w:rsid w:val="009A248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2C16"/>
    <w:rsid w:val="00A03B52"/>
    <w:rsid w:val="00A1270E"/>
    <w:rsid w:val="00A13526"/>
    <w:rsid w:val="00A145D0"/>
    <w:rsid w:val="00A15342"/>
    <w:rsid w:val="00A15EC7"/>
    <w:rsid w:val="00A1660E"/>
    <w:rsid w:val="00A3007E"/>
    <w:rsid w:val="00A32048"/>
    <w:rsid w:val="00A41F06"/>
    <w:rsid w:val="00A4518E"/>
    <w:rsid w:val="00A50FD4"/>
    <w:rsid w:val="00A52DB4"/>
    <w:rsid w:val="00A618E1"/>
    <w:rsid w:val="00A629B9"/>
    <w:rsid w:val="00A70C20"/>
    <w:rsid w:val="00A72472"/>
    <w:rsid w:val="00A74292"/>
    <w:rsid w:val="00A75147"/>
    <w:rsid w:val="00A776DE"/>
    <w:rsid w:val="00A80640"/>
    <w:rsid w:val="00A87FFD"/>
    <w:rsid w:val="00A92020"/>
    <w:rsid w:val="00A94020"/>
    <w:rsid w:val="00A97038"/>
    <w:rsid w:val="00A97CB8"/>
    <w:rsid w:val="00AA2689"/>
    <w:rsid w:val="00AA3C15"/>
    <w:rsid w:val="00AA6330"/>
    <w:rsid w:val="00AB3CA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81F"/>
    <w:rsid w:val="00B5498B"/>
    <w:rsid w:val="00B57219"/>
    <w:rsid w:val="00B61574"/>
    <w:rsid w:val="00B61FBD"/>
    <w:rsid w:val="00B658A3"/>
    <w:rsid w:val="00B65AAD"/>
    <w:rsid w:val="00B72470"/>
    <w:rsid w:val="00B746A8"/>
    <w:rsid w:val="00B750F2"/>
    <w:rsid w:val="00B7664D"/>
    <w:rsid w:val="00B800D3"/>
    <w:rsid w:val="00B80989"/>
    <w:rsid w:val="00B90C66"/>
    <w:rsid w:val="00B9109B"/>
    <w:rsid w:val="00B927AE"/>
    <w:rsid w:val="00B93721"/>
    <w:rsid w:val="00B937B1"/>
    <w:rsid w:val="00B93E17"/>
    <w:rsid w:val="00BA453C"/>
    <w:rsid w:val="00BA4E02"/>
    <w:rsid w:val="00BB2045"/>
    <w:rsid w:val="00BB2A6D"/>
    <w:rsid w:val="00BB4189"/>
    <w:rsid w:val="00BC19F7"/>
    <w:rsid w:val="00BC41ED"/>
    <w:rsid w:val="00BD009E"/>
    <w:rsid w:val="00BD0EF8"/>
    <w:rsid w:val="00BD41A8"/>
    <w:rsid w:val="00BD7A8C"/>
    <w:rsid w:val="00BE2126"/>
    <w:rsid w:val="00BE3B17"/>
    <w:rsid w:val="00BF51AB"/>
    <w:rsid w:val="00BF716B"/>
    <w:rsid w:val="00BF7233"/>
    <w:rsid w:val="00C02AA2"/>
    <w:rsid w:val="00C04C95"/>
    <w:rsid w:val="00C12613"/>
    <w:rsid w:val="00C16DEF"/>
    <w:rsid w:val="00C17B8F"/>
    <w:rsid w:val="00C2492F"/>
    <w:rsid w:val="00C25ACD"/>
    <w:rsid w:val="00C26F29"/>
    <w:rsid w:val="00C3744A"/>
    <w:rsid w:val="00C4002A"/>
    <w:rsid w:val="00C46912"/>
    <w:rsid w:val="00C554C1"/>
    <w:rsid w:val="00C612A8"/>
    <w:rsid w:val="00C618D2"/>
    <w:rsid w:val="00C67631"/>
    <w:rsid w:val="00C709C6"/>
    <w:rsid w:val="00C729D7"/>
    <w:rsid w:val="00C73E9E"/>
    <w:rsid w:val="00C83354"/>
    <w:rsid w:val="00C84004"/>
    <w:rsid w:val="00C843F6"/>
    <w:rsid w:val="00C84507"/>
    <w:rsid w:val="00C862C7"/>
    <w:rsid w:val="00C866AE"/>
    <w:rsid w:val="00C9638F"/>
    <w:rsid w:val="00CA3254"/>
    <w:rsid w:val="00CA5BC9"/>
    <w:rsid w:val="00CB11CE"/>
    <w:rsid w:val="00CC25A2"/>
    <w:rsid w:val="00CC4CAA"/>
    <w:rsid w:val="00CC7D24"/>
    <w:rsid w:val="00CD7F07"/>
    <w:rsid w:val="00CE04F3"/>
    <w:rsid w:val="00CE12D8"/>
    <w:rsid w:val="00CE4574"/>
    <w:rsid w:val="00CE70E6"/>
    <w:rsid w:val="00CF0BCA"/>
    <w:rsid w:val="00CF283E"/>
    <w:rsid w:val="00CF2E1E"/>
    <w:rsid w:val="00CF6C46"/>
    <w:rsid w:val="00D008C3"/>
    <w:rsid w:val="00D02E99"/>
    <w:rsid w:val="00D13357"/>
    <w:rsid w:val="00D13A13"/>
    <w:rsid w:val="00D25DA4"/>
    <w:rsid w:val="00D2689A"/>
    <w:rsid w:val="00D6303F"/>
    <w:rsid w:val="00D63595"/>
    <w:rsid w:val="00D65506"/>
    <w:rsid w:val="00D773CF"/>
    <w:rsid w:val="00D83563"/>
    <w:rsid w:val="00D8448F"/>
    <w:rsid w:val="00D846C8"/>
    <w:rsid w:val="00DA3722"/>
    <w:rsid w:val="00DA64B6"/>
    <w:rsid w:val="00DB2B91"/>
    <w:rsid w:val="00DB5C9D"/>
    <w:rsid w:val="00DD02E6"/>
    <w:rsid w:val="00DD2E74"/>
    <w:rsid w:val="00DD4354"/>
    <w:rsid w:val="00DE3B57"/>
    <w:rsid w:val="00DF665B"/>
    <w:rsid w:val="00E0152A"/>
    <w:rsid w:val="00E03394"/>
    <w:rsid w:val="00E066E5"/>
    <w:rsid w:val="00E11459"/>
    <w:rsid w:val="00E12E01"/>
    <w:rsid w:val="00E1736E"/>
    <w:rsid w:val="00E21923"/>
    <w:rsid w:val="00E22501"/>
    <w:rsid w:val="00E22F03"/>
    <w:rsid w:val="00E233C1"/>
    <w:rsid w:val="00E23E52"/>
    <w:rsid w:val="00E24F94"/>
    <w:rsid w:val="00E34EC3"/>
    <w:rsid w:val="00E47D67"/>
    <w:rsid w:val="00E51404"/>
    <w:rsid w:val="00E574C9"/>
    <w:rsid w:val="00E610DE"/>
    <w:rsid w:val="00E66167"/>
    <w:rsid w:val="00E71F2F"/>
    <w:rsid w:val="00E72994"/>
    <w:rsid w:val="00E77786"/>
    <w:rsid w:val="00E806FB"/>
    <w:rsid w:val="00E92A63"/>
    <w:rsid w:val="00E93B05"/>
    <w:rsid w:val="00E9560D"/>
    <w:rsid w:val="00EB0365"/>
    <w:rsid w:val="00EB1C2D"/>
    <w:rsid w:val="00EB20A2"/>
    <w:rsid w:val="00EB41D1"/>
    <w:rsid w:val="00EB7AC8"/>
    <w:rsid w:val="00EC0B75"/>
    <w:rsid w:val="00EC1810"/>
    <w:rsid w:val="00EC3FCC"/>
    <w:rsid w:val="00ED32FF"/>
    <w:rsid w:val="00EE0C5F"/>
    <w:rsid w:val="00EF039B"/>
    <w:rsid w:val="00EF4933"/>
    <w:rsid w:val="00EF5044"/>
    <w:rsid w:val="00EF5DCE"/>
    <w:rsid w:val="00F01956"/>
    <w:rsid w:val="00F04D2D"/>
    <w:rsid w:val="00F114AC"/>
    <w:rsid w:val="00F116CE"/>
    <w:rsid w:val="00F120E7"/>
    <w:rsid w:val="00F16F93"/>
    <w:rsid w:val="00F176DE"/>
    <w:rsid w:val="00F17B94"/>
    <w:rsid w:val="00F21C47"/>
    <w:rsid w:val="00F24241"/>
    <w:rsid w:val="00F244E2"/>
    <w:rsid w:val="00F311A2"/>
    <w:rsid w:val="00F317D7"/>
    <w:rsid w:val="00F340DE"/>
    <w:rsid w:val="00F34ED0"/>
    <w:rsid w:val="00F43542"/>
    <w:rsid w:val="00F44BAB"/>
    <w:rsid w:val="00F454E2"/>
    <w:rsid w:val="00F50079"/>
    <w:rsid w:val="00F527CB"/>
    <w:rsid w:val="00F53D2F"/>
    <w:rsid w:val="00F562AA"/>
    <w:rsid w:val="00F65564"/>
    <w:rsid w:val="00F66975"/>
    <w:rsid w:val="00F7105A"/>
    <w:rsid w:val="00F74053"/>
    <w:rsid w:val="00F7710E"/>
    <w:rsid w:val="00F77676"/>
    <w:rsid w:val="00F8197C"/>
    <w:rsid w:val="00F82B4E"/>
    <w:rsid w:val="00F87559"/>
    <w:rsid w:val="00F96D71"/>
    <w:rsid w:val="00F97C9E"/>
    <w:rsid w:val="00FA20DE"/>
    <w:rsid w:val="00FA4EE8"/>
    <w:rsid w:val="00FA520A"/>
    <w:rsid w:val="00FB12CA"/>
    <w:rsid w:val="00FB2E32"/>
    <w:rsid w:val="00FB36EC"/>
    <w:rsid w:val="00FB4E1B"/>
    <w:rsid w:val="00FB6CE6"/>
    <w:rsid w:val="00FC0291"/>
    <w:rsid w:val="00FC1C92"/>
    <w:rsid w:val="00FD333B"/>
    <w:rsid w:val="00FD689C"/>
    <w:rsid w:val="00FD705C"/>
    <w:rsid w:val="00FD777A"/>
    <w:rsid w:val="00FE260B"/>
    <w:rsid w:val="00FE692E"/>
    <w:rsid w:val="00FF31CA"/>
    <w:rsid w:val="00FF6ACF"/>
    <w:rsid w:val="00FF6EB4"/>
    <w:rsid w:val="00FF7858"/>
    <w:rsid w:val="08DBE6CD"/>
    <w:rsid w:val="0A0919CA"/>
    <w:rsid w:val="0A4BB728"/>
    <w:rsid w:val="0D6C13D4"/>
    <w:rsid w:val="0DAED8E5"/>
    <w:rsid w:val="0F8B930F"/>
    <w:rsid w:val="1365217A"/>
    <w:rsid w:val="136DC322"/>
    <w:rsid w:val="14D704D6"/>
    <w:rsid w:val="16A03760"/>
    <w:rsid w:val="1CA983B2"/>
    <w:rsid w:val="1CDC15BF"/>
    <w:rsid w:val="1D70A558"/>
    <w:rsid w:val="1F88ECE1"/>
    <w:rsid w:val="1F989797"/>
    <w:rsid w:val="1FA344B5"/>
    <w:rsid w:val="21D2CD02"/>
    <w:rsid w:val="22FE799B"/>
    <w:rsid w:val="247B342F"/>
    <w:rsid w:val="24BE7D70"/>
    <w:rsid w:val="27B5642A"/>
    <w:rsid w:val="2C95AD4D"/>
    <w:rsid w:val="2D421706"/>
    <w:rsid w:val="2E21317A"/>
    <w:rsid w:val="31809B1D"/>
    <w:rsid w:val="32B6B7C7"/>
    <w:rsid w:val="3719AE47"/>
    <w:rsid w:val="39CFE3E4"/>
    <w:rsid w:val="3EED2D61"/>
    <w:rsid w:val="3FC85F6F"/>
    <w:rsid w:val="42F1B9B7"/>
    <w:rsid w:val="461134ED"/>
    <w:rsid w:val="495089B2"/>
    <w:rsid w:val="574B5F43"/>
    <w:rsid w:val="5754C847"/>
    <w:rsid w:val="583734B0"/>
    <w:rsid w:val="58BEA00E"/>
    <w:rsid w:val="5DBAA0C7"/>
    <w:rsid w:val="608BAC6B"/>
    <w:rsid w:val="611B696C"/>
    <w:rsid w:val="62BE6C09"/>
    <w:rsid w:val="638C0432"/>
    <w:rsid w:val="63B9D519"/>
    <w:rsid w:val="65AED008"/>
    <w:rsid w:val="66B9759F"/>
    <w:rsid w:val="68324610"/>
    <w:rsid w:val="6A668D39"/>
    <w:rsid w:val="70E7C343"/>
    <w:rsid w:val="751AA0AB"/>
    <w:rsid w:val="77A80AEF"/>
    <w:rsid w:val="7A058E7B"/>
    <w:rsid w:val="7A757D2C"/>
    <w:rsid w:val="7DF99E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C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EB7AC8"/>
    <w:pPr>
      <w:spacing w:before="600"/>
      <w:ind w:left="567" w:right="0" w:hanging="567"/>
      <w:jc w:val="left"/>
      <w:outlineLvl w:val="1"/>
    </w:pPr>
  </w:style>
  <w:style w:type="paragraph" w:styleId="Heading4">
    <w:name w:val="heading 4"/>
    <w:basedOn w:val="Normal"/>
    <w:next w:val="ListBullet"/>
    <w:link w:val="Heading4Char"/>
    <w:uiPriority w:val="9"/>
    <w:unhideWhenUsed/>
    <w:qFormat/>
    <w:rsid w:val="00EB7AC8"/>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024458"/>
    <w:pPr>
      <w:numPr>
        <w:numId w:val="30"/>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9"/>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B7AC8"/>
    <w:rPr>
      <w:rFonts w:ascii="Arial" w:eastAsiaTheme="minorEastAsia" w:hAnsi="Arial" w:cs="Arial"/>
      <w:b/>
      <w:sz w:val="24"/>
      <w:szCs w:val="24"/>
      <w:lang w:eastAsia="en-GB"/>
    </w:rPr>
  </w:style>
  <w:style w:type="paragraph" w:styleId="Revision">
    <w:name w:val="Revision"/>
    <w:hidden/>
    <w:uiPriority w:val="99"/>
    <w:semiHidden/>
    <w:rsid w:val="00EB20A2"/>
    <w:pPr>
      <w:spacing w:after="0" w:line="240" w:lineRule="auto"/>
    </w:pPr>
    <w:rPr>
      <w:rFonts w:eastAsiaTheme="minorEastAsia"/>
      <w:lang w:eastAsia="en-GB"/>
    </w:rPr>
  </w:style>
  <w:style w:type="character" w:customStyle="1" w:styleId="normaltextrun">
    <w:name w:val="normaltextrun"/>
    <w:basedOn w:val="DefaultParagraphFont"/>
    <w:uiPriority w:val="1"/>
    <w:rsid w:val="62BE6C09"/>
  </w:style>
  <w:style w:type="character" w:customStyle="1" w:styleId="eop">
    <w:name w:val="eop"/>
    <w:basedOn w:val="DefaultParagraphFont"/>
    <w:uiPriority w:val="1"/>
    <w:rsid w:val="62BE6C09"/>
  </w:style>
  <w:style w:type="paragraph" w:styleId="BodyText">
    <w:name w:val="Body Text"/>
    <w:basedOn w:val="Normal"/>
    <w:link w:val="BodyTextChar"/>
    <w:uiPriority w:val="99"/>
    <w:unhideWhenUsed/>
    <w:rsid w:val="00EB7AC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EB7AC8"/>
    <w:rPr>
      <w:rFonts w:ascii="Arial" w:eastAsiaTheme="minorEastAsia" w:hAnsi="Arial"/>
      <w:sz w:val="24"/>
      <w:lang w:eastAsia="en-GB"/>
    </w:rPr>
  </w:style>
  <w:style w:type="paragraph" w:styleId="ListNumber2">
    <w:name w:val="List Number 2"/>
    <w:basedOn w:val="BodyText"/>
    <w:uiPriority w:val="99"/>
    <w:unhideWhenUsed/>
    <w:rsid w:val="00EB7AC8"/>
    <w:pPr>
      <w:ind w:left="1021" w:hanging="454"/>
    </w:pPr>
  </w:style>
  <w:style w:type="character" w:customStyle="1" w:styleId="Heading4Char">
    <w:name w:val="Heading 4 Char"/>
    <w:basedOn w:val="DefaultParagraphFont"/>
    <w:link w:val="Heading4"/>
    <w:uiPriority w:val="9"/>
    <w:rsid w:val="00EB7AC8"/>
    <w:rPr>
      <w:rFonts w:ascii="Arial" w:eastAsiaTheme="majorEastAsia" w:hAnsi="Arial" w:cstheme="majorBidi"/>
      <w:b/>
      <w:i/>
      <w:iCs/>
      <w:lang w:eastAsia="en-GB"/>
    </w:rPr>
  </w:style>
  <w:style w:type="paragraph" w:styleId="ListBullet2">
    <w:name w:val="List Bullet 2"/>
    <w:basedOn w:val="Normal"/>
    <w:uiPriority w:val="99"/>
    <w:unhideWhenUsed/>
    <w:rsid w:val="00024458"/>
    <w:pPr>
      <w:numPr>
        <w:numId w:val="20"/>
      </w:numPr>
      <w:contextualSpacing/>
    </w:pPr>
  </w:style>
  <w:style w:type="paragraph" w:customStyle="1" w:styleId="Tableoutcomeshead">
    <w:name w:val="Table outcomes head"/>
    <w:basedOn w:val="Normal"/>
    <w:qFormat/>
    <w:rsid w:val="0078159D"/>
    <w:pPr>
      <w:spacing w:after="120" w:line="240" w:lineRule="auto"/>
    </w:pPr>
    <w:rPr>
      <w:rFonts w:ascii="Arial" w:hAnsi="Arial" w:cs="Arial"/>
      <w:b/>
      <w:sz w:val="20"/>
      <w:szCs w:val="20"/>
    </w:rPr>
  </w:style>
  <w:style w:type="paragraph" w:customStyle="1" w:styleId="Tabledivuseonly">
    <w:name w:val="Table div use only"/>
    <w:basedOn w:val="Normal"/>
    <w:qFormat/>
    <w:rsid w:val="0078159D"/>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83878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34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B21A3-87AC-4CF6-B800-F0D4E124D8A2}">
  <ds:schemaRefs>
    <ds:schemaRef ds:uri="http://schemas.microsoft.com/sharepoint/v3/contenttype/forms"/>
  </ds:schemaRefs>
</ds:datastoreItem>
</file>

<file path=customXml/itemProps2.xml><?xml version="1.0" encoding="utf-8"?>
<ds:datastoreItem xmlns:ds="http://schemas.openxmlformats.org/officeDocument/2006/customXml" ds:itemID="{C4B4DEC0-95C2-524B-9A14-7F6AA46F25F0}">
  <ds:schemaRefs>
    <ds:schemaRef ds:uri="http://schemas.openxmlformats.org/officeDocument/2006/bibliography"/>
  </ds:schemaRefs>
</ds:datastoreItem>
</file>

<file path=customXml/itemProps3.xml><?xml version="1.0" encoding="utf-8"?>
<ds:datastoreItem xmlns:ds="http://schemas.openxmlformats.org/officeDocument/2006/customXml" ds:itemID="{F969CA81-6CF0-46B0-BFC5-B9D5CB6E8257}"/>
</file>

<file path=customXml/itemProps4.xml><?xml version="1.0" encoding="utf-8"?>
<ds:datastoreItem xmlns:ds="http://schemas.openxmlformats.org/officeDocument/2006/customXml" ds:itemID="{209FFA8D-2BC6-45CC-943C-7A2CD4C8C4BB}">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2022-12-06T08:41:00Z</dcterms:created>
  <dcterms:modified xsi:type="dcterms:W3CDTF">2022-12-06T09:10:00Z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