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C0D9" w14:textId="77777777" w:rsidR="00605AC8" w:rsidRDefault="00605AC8" w:rsidP="00605AC8">
      <w:pPr>
        <w:spacing w:after="0" w:line="240" w:lineRule="auto"/>
        <w:rPr>
          <w:rFonts w:ascii="Arial" w:hAnsi="Arial" w:cs="Arial"/>
        </w:rPr>
      </w:pPr>
    </w:p>
    <w:p w14:paraId="67E49222" w14:textId="647A9E75" w:rsidR="009A2D37"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Title of the module</w:t>
      </w:r>
    </w:p>
    <w:p w14:paraId="72E05F6E" w14:textId="67785883" w:rsidR="001E7CBC" w:rsidRDefault="008114F0" w:rsidP="008114F0">
      <w:pPr>
        <w:spacing w:after="120" w:line="240" w:lineRule="auto"/>
        <w:ind w:left="426" w:right="260"/>
        <w:jc w:val="both"/>
        <w:rPr>
          <w:rFonts w:ascii="Arial" w:hAnsi="Arial" w:cs="Arial"/>
        </w:rPr>
      </w:pPr>
      <w:r>
        <w:rPr>
          <w:rFonts w:ascii="Arial" w:hAnsi="Arial" w:cs="Arial"/>
        </w:rPr>
        <w:t>MAST</w:t>
      </w:r>
      <w:r w:rsidR="00F7253F">
        <w:rPr>
          <w:rFonts w:ascii="Arial" w:hAnsi="Arial" w:cs="Arial"/>
        </w:rPr>
        <w:t>5950</w:t>
      </w:r>
      <w:r w:rsidR="001E7CBC">
        <w:rPr>
          <w:rFonts w:ascii="Arial" w:hAnsi="Arial" w:cs="Arial"/>
        </w:rPr>
        <w:t>– Graphs and Combinatorics</w:t>
      </w:r>
    </w:p>
    <w:p w14:paraId="71C94CE7" w14:textId="0EE88CAF" w:rsidR="00E903EB" w:rsidRDefault="008114F0" w:rsidP="008114F0">
      <w:pPr>
        <w:spacing w:after="120" w:line="240" w:lineRule="auto"/>
        <w:ind w:left="426" w:right="260"/>
        <w:jc w:val="both"/>
        <w:rPr>
          <w:rFonts w:ascii="Arial" w:hAnsi="Arial" w:cs="Arial"/>
        </w:rPr>
      </w:pPr>
      <w:r>
        <w:rPr>
          <w:rFonts w:ascii="Arial" w:hAnsi="Arial" w:cs="Arial"/>
        </w:rPr>
        <w:t>MAST</w:t>
      </w:r>
      <w:r w:rsidR="00F7253F">
        <w:rPr>
          <w:rFonts w:ascii="Arial" w:hAnsi="Arial" w:cs="Arial"/>
        </w:rPr>
        <w:t xml:space="preserve">9950 - </w:t>
      </w:r>
      <w:r w:rsidR="00F7253F" w:rsidRPr="008114F0">
        <w:rPr>
          <w:rFonts w:ascii="Arial" w:hAnsi="Arial" w:cs="Arial"/>
        </w:rPr>
        <w:t>Graphs and Combinatorics</w:t>
      </w:r>
    </w:p>
    <w:p w14:paraId="0BCC7517" w14:textId="77777777" w:rsidR="008114F0" w:rsidRPr="008114F0" w:rsidRDefault="008114F0" w:rsidP="008114F0">
      <w:pPr>
        <w:spacing w:after="120" w:line="240" w:lineRule="auto"/>
        <w:ind w:left="426" w:right="260"/>
        <w:jc w:val="both"/>
        <w:rPr>
          <w:rFonts w:ascii="Arial" w:hAnsi="Arial" w:cs="Arial"/>
        </w:rPr>
      </w:pPr>
    </w:p>
    <w:p w14:paraId="5EF3055D" w14:textId="77777777" w:rsidR="009A2D37"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School or partner institution which will be responsible for management of the module</w:t>
      </w:r>
    </w:p>
    <w:p w14:paraId="2C219BAD" w14:textId="77777777" w:rsidR="009A2D37" w:rsidRDefault="00332465" w:rsidP="008114F0">
      <w:pPr>
        <w:spacing w:after="120" w:line="240" w:lineRule="auto"/>
        <w:ind w:left="426" w:right="260"/>
        <w:jc w:val="both"/>
        <w:rPr>
          <w:rFonts w:ascii="Arial" w:hAnsi="Arial" w:cs="Arial"/>
          <w:iCs/>
        </w:rPr>
      </w:pPr>
      <w:r w:rsidRPr="008114F0">
        <w:rPr>
          <w:rFonts w:ascii="Arial" w:hAnsi="Arial" w:cs="Arial"/>
          <w:iCs/>
        </w:rPr>
        <w:t>School of Mathematics, Statistics and Actuarial Science</w:t>
      </w:r>
    </w:p>
    <w:p w14:paraId="3DB4BA76" w14:textId="77777777" w:rsidR="008114F0" w:rsidRPr="008114F0" w:rsidRDefault="008114F0" w:rsidP="008114F0">
      <w:pPr>
        <w:spacing w:after="120" w:line="240" w:lineRule="auto"/>
        <w:ind w:left="426" w:right="260"/>
        <w:jc w:val="both"/>
        <w:rPr>
          <w:rFonts w:ascii="Arial" w:hAnsi="Arial" w:cs="Arial"/>
          <w:iCs/>
        </w:rPr>
      </w:pPr>
    </w:p>
    <w:p w14:paraId="205DFBFD" w14:textId="77777777" w:rsidR="009A2D37"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 xml:space="preserve">The level of the module (e.g. </w:t>
      </w:r>
      <w:r w:rsidR="00D83563" w:rsidRPr="008114F0">
        <w:rPr>
          <w:rFonts w:ascii="Arial" w:hAnsi="Arial" w:cs="Arial"/>
          <w:b/>
        </w:rPr>
        <w:t>Level</w:t>
      </w:r>
      <w:r w:rsidR="00441E76" w:rsidRPr="008114F0">
        <w:rPr>
          <w:rFonts w:ascii="Arial" w:hAnsi="Arial" w:cs="Arial"/>
          <w:b/>
        </w:rPr>
        <w:t xml:space="preserve"> 4</w:t>
      </w:r>
      <w:r w:rsidR="001D0C7D" w:rsidRPr="008114F0">
        <w:rPr>
          <w:rFonts w:ascii="Arial" w:hAnsi="Arial" w:cs="Arial"/>
          <w:b/>
        </w:rPr>
        <w:t xml:space="preserve">, </w:t>
      </w:r>
      <w:r w:rsidR="00441E76" w:rsidRPr="008114F0">
        <w:rPr>
          <w:rFonts w:ascii="Arial" w:hAnsi="Arial" w:cs="Arial"/>
          <w:b/>
        </w:rPr>
        <w:t>Level 5</w:t>
      </w:r>
      <w:r w:rsidR="001D0C7D" w:rsidRPr="008114F0">
        <w:rPr>
          <w:rFonts w:ascii="Arial" w:hAnsi="Arial" w:cs="Arial"/>
          <w:b/>
        </w:rPr>
        <w:t xml:space="preserve">, </w:t>
      </w:r>
      <w:r w:rsidR="00441E76" w:rsidRPr="008114F0">
        <w:rPr>
          <w:rFonts w:ascii="Arial" w:hAnsi="Arial" w:cs="Arial"/>
          <w:b/>
        </w:rPr>
        <w:t>Level 6</w:t>
      </w:r>
      <w:r w:rsidR="001D0C7D" w:rsidRPr="008114F0">
        <w:rPr>
          <w:rFonts w:ascii="Arial" w:hAnsi="Arial" w:cs="Arial"/>
          <w:b/>
        </w:rPr>
        <w:t xml:space="preserve"> or </w:t>
      </w:r>
      <w:r w:rsidR="00C612A8" w:rsidRPr="008114F0">
        <w:rPr>
          <w:rFonts w:ascii="Arial" w:hAnsi="Arial" w:cs="Arial"/>
          <w:b/>
        </w:rPr>
        <w:t>L</w:t>
      </w:r>
      <w:r w:rsidR="00441E76" w:rsidRPr="008114F0">
        <w:rPr>
          <w:rFonts w:ascii="Arial" w:hAnsi="Arial" w:cs="Arial"/>
          <w:b/>
        </w:rPr>
        <w:t>evel 7</w:t>
      </w:r>
      <w:r w:rsidRPr="008114F0">
        <w:rPr>
          <w:rFonts w:ascii="Arial" w:hAnsi="Arial" w:cs="Arial"/>
          <w:b/>
        </w:rPr>
        <w:t>)</w:t>
      </w:r>
    </w:p>
    <w:p w14:paraId="5098DEF8" w14:textId="3FC8A78F" w:rsidR="00B60A2A" w:rsidRDefault="008114F0" w:rsidP="008114F0">
      <w:pPr>
        <w:spacing w:after="120" w:line="240" w:lineRule="auto"/>
        <w:ind w:left="426" w:right="260"/>
        <w:jc w:val="both"/>
        <w:rPr>
          <w:rFonts w:ascii="Arial" w:hAnsi="Arial" w:cs="Arial"/>
          <w:iCs/>
        </w:rPr>
      </w:pPr>
      <w:r>
        <w:rPr>
          <w:rFonts w:ascii="Arial" w:hAnsi="Arial" w:cs="Arial"/>
          <w:iCs/>
        </w:rPr>
        <w:t>MAST</w:t>
      </w:r>
      <w:r w:rsidR="00F7253F">
        <w:rPr>
          <w:rFonts w:ascii="Arial" w:hAnsi="Arial" w:cs="Arial"/>
          <w:iCs/>
        </w:rPr>
        <w:t>5950</w:t>
      </w:r>
      <w:r>
        <w:rPr>
          <w:rFonts w:ascii="Arial" w:hAnsi="Arial" w:cs="Arial"/>
          <w:iCs/>
        </w:rPr>
        <w:t xml:space="preserve">: </w:t>
      </w:r>
      <w:r w:rsidR="00E36B0F" w:rsidRPr="008114F0">
        <w:rPr>
          <w:rFonts w:ascii="Arial" w:hAnsi="Arial" w:cs="Arial"/>
          <w:iCs/>
        </w:rPr>
        <w:t>Level 6</w:t>
      </w:r>
      <w:r>
        <w:rPr>
          <w:rFonts w:ascii="Arial" w:hAnsi="Arial" w:cs="Arial"/>
          <w:iCs/>
        </w:rPr>
        <w:t>; MAST</w:t>
      </w:r>
      <w:r w:rsidR="00F7253F">
        <w:rPr>
          <w:rFonts w:ascii="Arial" w:hAnsi="Arial" w:cs="Arial"/>
          <w:iCs/>
        </w:rPr>
        <w:t>9950</w:t>
      </w:r>
      <w:r>
        <w:rPr>
          <w:rFonts w:ascii="Arial" w:hAnsi="Arial" w:cs="Arial"/>
          <w:iCs/>
        </w:rPr>
        <w:t xml:space="preserve">: </w:t>
      </w:r>
      <w:r w:rsidR="00E36B0F" w:rsidRPr="008114F0">
        <w:rPr>
          <w:rFonts w:ascii="Arial" w:hAnsi="Arial" w:cs="Arial"/>
          <w:iCs/>
        </w:rPr>
        <w:t>Level 7</w:t>
      </w:r>
    </w:p>
    <w:p w14:paraId="70B5E3F1" w14:textId="77777777" w:rsidR="008114F0" w:rsidRPr="008114F0" w:rsidRDefault="008114F0" w:rsidP="008114F0">
      <w:pPr>
        <w:spacing w:after="120" w:line="240" w:lineRule="auto"/>
        <w:ind w:left="426" w:right="260"/>
        <w:jc w:val="both"/>
        <w:rPr>
          <w:rFonts w:ascii="Arial" w:hAnsi="Arial" w:cs="Arial"/>
          <w:iCs/>
        </w:rPr>
      </w:pPr>
    </w:p>
    <w:p w14:paraId="2DC5B27D" w14:textId="77777777" w:rsidR="009A2D37"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 xml:space="preserve">The number of credits and the ECTS value which the module represents </w:t>
      </w:r>
    </w:p>
    <w:p w14:paraId="145D43D3" w14:textId="1627C50F" w:rsidR="009A2D37" w:rsidRDefault="007E5223" w:rsidP="008114F0">
      <w:pPr>
        <w:spacing w:after="120" w:line="240" w:lineRule="auto"/>
        <w:ind w:left="426" w:right="260"/>
        <w:jc w:val="both"/>
        <w:rPr>
          <w:rFonts w:ascii="Arial" w:hAnsi="Arial" w:cs="Arial"/>
        </w:rPr>
      </w:pPr>
      <w:r w:rsidRPr="008114F0">
        <w:rPr>
          <w:rFonts w:ascii="Arial" w:hAnsi="Arial" w:cs="Arial"/>
        </w:rPr>
        <w:t xml:space="preserve">15 credits (7.5 ECTS) </w:t>
      </w:r>
      <w:r w:rsidR="000156ED" w:rsidRPr="008114F0">
        <w:rPr>
          <w:rFonts w:ascii="Arial" w:hAnsi="Arial" w:cs="Arial"/>
        </w:rPr>
        <w:t xml:space="preserve"> </w:t>
      </w:r>
    </w:p>
    <w:p w14:paraId="0CF6949B" w14:textId="77777777" w:rsidR="008114F0" w:rsidRPr="008114F0" w:rsidRDefault="008114F0" w:rsidP="008114F0">
      <w:pPr>
        <w:spacing w:after="120" w:line="240" w:lineRule="auto"/>
        <w:ind w:left="426" w:right="260"/>
        <w:jc w:val="both"/>
        <w:rPr>
          <w:rFonts w:ascii="Arial" w:hAnsi="Arial" w:cs="Arial"/>
        </w:rPr>
      </w:pPr>
    </w:p>
    <w:p w14:paraId="58FFA408" w14:textId="77777777" w:rsidR="009A2D37"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Which term(s) the module is to be taught in (or other teaching pattern)</w:t>
      </w:r>
    </w:p>
    <w:p w14:paraId="73B6E17F" w14:textId="77777777" w:rsidR="008114F0" w:rsidRDefault="004C5857" w:rsidP="008114F0">
      <w:pPr>
        <w:spacing w:after="120" w:line="240" w:lineRule="auto"/>
        <w:ind w:left="426"/>
        <w:jc w:val="both"/>
        <w:rPr>
          <w:rFonts w:ascii="Arial" w:hAnsi="Arial" w:cs="Arial"/>
        </w:rPr>
      </w:pPr>
      <w:r w:rsidRPr="008114F0">
        <w:rPr>
          <w:rFonts w:ascii="Arial" w:hAnsi="Arial" w:cs="Arial"/>
        </w:rPr>
        <w:t xml:space="preserve">Autumn or </w:t>
      </w:r>
      <w:r w:rsidR="008114F0">
        <w:rPr>
          <w:rFonts w:ascii="Arial" w:hAnsi="Arial" w:cs="Arial"/>
        </w:rPr>
        <w:t>Spring</w:t>
      </w:r>
    </w:p>
    <w:p w14:paraId="6244B174" w14:textId="49F5B4DB" w:rsidR="00B2615F" w:rsidRPr="008114F0" w:rsidRDefault="00E36B0F" w:rsidP="008114F0">
      <w:pPr>
        <w:spacing w:after="120" w:line="240" w:lineRule="auto"/>
        <w:ind w:left="426"/>
        <w:jc w:val="both"/>
        <w:rPr>
          <w:rFonts w:ascii="Arial" w:hAnsi="Arial" w:cs="Arial"/>
        </w:rPr>
      </w:pPr>
      <w:r w:rsidRPr="008114F0">
        <w:rPr>
          <w:rFonts w:ascii="Arial" w:hAnsi="Arial" w:cs="Arial"/>
        </w:rPr>
        <w:t xml:space="preserve"> </w:t>
      </w:r>
    </w:p>
    <w:p w14:paraId="27FD4DEC" w14:textId="77777777" w:rsidR="004C5857" w:rsidRPr="008114F0" w:rsidRDefault="00B2615F"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Prerequisite and co-requisite modules</w:t>
      </w:r>
    </w:p>
    <w:p w14:paraId="10FF3923" w14:textId="6E276104" w:rsidR="00B60A2A" w:rsidRPr="008114F0" w:rsidRDefault="004C5857" w:rsidP="008114F0">
      <w:pPr>
        <w:spacing w:after="120" w:line="240" w:lineRule="auto"/>
        <w:ind w:left="426" w:right="260"/>
        <w:jc w:val="both"/>
        <w:rPr>
          <w:rFonts w:ascii="Arial" w:hAnsi="Arial" w:cs="Arial"/>
          <w:iCs/>
        </w:rPr>
      </w:pPr>
      <w:r w:rsidRPr="008114F0">
        <w:rPr>
          <w:rFonts w:ascii="Arial" w:hAnsi="Arial" w:cs="Arial"/>
          <w:b/>
          <w:iCs/>
        </w:rPr>
        <w:t>Level 6:</w:t>
      </w:r>
      <w:r w:rsidR="00B60A2A" w:rsidRPr="008114F0">
        <w:rPr>
          <w:rFonts w:ascii="Arial" w:hAnsi="Arial" w:cs="Arial"/>
          <w:iCs/>
        </w:rPr>
        <w:tab/>
      </w:r>
      <w:r w:rsidR="00B60A2A" w:rsidRPr="008114F0">
        <w:rPr>
          <w:rFonts w:ascii="Arial" w:hAnsi="Arial" w:cs="Arial"/>
          <w:iCs/>
        </w:rPr>
        <w:tab/>
      </w:r>
    </w:p>
    <w:p w14:paraId="2A3FB85A" w14:textId="06118BB6" w:rsidR="00B60A2A" w:rsidRPr="008114F0" w:rsidRDefault="008114F0" w:rsidP="008114F0">
      <w:pPr>
        <w:spacing w:after="120" w:line="240" w:lineRule="auto"/>
        <w:ind w:left="426" w:right="260"/>
        <w:jc w:val="both"/>
        <w:rPr>
          <w:rFonts w:ascii="Arial" w:hAnsi="Arial" w:cs="Arial"/>
          <w:iCs/>
        </w:rPr>
      </w:pPr>
      <w:r>
        <w:rPr>
          <w:rFonts w:ascii="Arial" w:hAnsi="Arial" w:cs="Arial"/>
          <w:iCs/>
        </w:rPr>
        <w:t>Pre-requisite: MAST4001</w:t>
      </w:r>
      <w:r w:rsidR="00157C67" w:rsidRPr="008114F0">
        <w:rPr>
          <w:rFonts w:ascii="Arial" w:hAnsi="Arial" w:cs="Arial"/>
          <w:iCs/>
        </w:rPr>
        <w:t xml:space="preserve"> (Algebraic Methods) or</w:t>
      </w:r>
      <w:r>
        <w:rPr>
          <w:rFonts w:ascii="Arial" w:hAnsi="Arial" w:cs="Arial"/>
          <w:iCs/>
        </w:rPr>
        <w:t xml:space="preserve"> MAST4005</w:t>
      </w:r>
      <w:r w:rsidR="00B60A2A" w:rsidRPr="008114F0">
        <w:rPr>
          <w:rFonts w:ascii="Arial" w:hAnsi="Arial" w:cs="Arial"/>
          <w:iCs/>
        </w:rPr>
        <w:t xml:space="preserve"> (</w:t>
      </w:r>
      <w:r w:rsidR="00157C67" w:rsidRPr="008114F0">
        <w:rPr>
          <w:rFonts w:ascii="Arial" w:hAnsi="Arial" w:cs="Arial"/>
          <w:iCs/>
        </w:rPr>
        <w:t>Linear Mathematics</w:t>
      </w:r>
      <w:r w:rsidR="00B60A2A" w:rsidRPr="008114F0">
        <w:rPr>
          <w:rFonts w:ascii="Arial" w:hAnsi="Arial" w:cs="Arial"/>
          <w:iCs/>
        </w:rPr>
        <w:t xml:space="preserve">) </w:t>
      </w:r>
    </w:p>
    <w:p w14:paraId="699016DB" w14:textId="22100D9E" w:rsidR="00B60A2A" w:rsidRPr="008114F0" w:rsidRDefault="00B60A2A" w:rsidP="008114F0">
      <w:pPr>
        <w:spacing w:after="120" w:line="240" w:lineRule="auto"/>
        <w:ind w:left="426" w:right="260"/>
        <w:jc w:val="both"/>
        <w:rPr>
          <w:rFonts w:ascii="Arial" w:hAnsi="Arial" w:cs="Arial"/>
          <w:iCs/>
        </w:rPr>
      </w:pPr>
      <w:r w:rsidRPr="008114F0">
        <w:rPr>
          <w:rFonts w:ascii="Arial" w:hAnsi="Arial" w:cs="Arial"/>
          <w:iCs/>
        </w:rPr>
        <w:t>Co-requisite: None</w:t>
      </w:r>
    </w:p>
    <w:p w14:paraId="6C0A6831" w14:textId="77777777" w:rsidR="004C5857" w:rsidRPr="008114F0" w:rsidRDefault="004C5857" w:rsidP="008114F0">
      <w:pPr>
        <w:spacing w:after="120" w:line="240" w:lineRule="auto"/>
        <w:ind w:left="426" w:right="260"/>
        <w:jc w:val="both"/>
        <w:rPr>
          <w:rFonts w:ascii="Arial" w:hAnsi="Arial" w:cs="Arial"/>
          <w:iCs/>
        </w:rPr>
      </w:pPr>
    </w:p>
    <w:p w14:paraId="64F88701" w14:textId="77777777" w:rsidR="004C5857" w:rsidRPr="008114F0" w:rsidRDefault="004C5857" w:rsidP="008114F0">
      <w:pPr>
        <w:spacing w:after="120" w:line="240" w:lineRule="auto"/>
        <w:ind w:left="426" w:right="260"/>
        <w:jc w:val="both"/>
        <w:rPr>
          <w:rFonts w:ascii="Arial" w:hAnsi="Arial" w:cs="Arial"/>
          <w:b/>
          <w:iCs/>
        </w:rPr>
      </w:pPr>
      <w:r w:rsidRPr="008114F0">
        <w:rPr>
          <w:rFonts w:ascii="Arial" w:hAnsi="Arial" w:cs="Arial"/>
          <w:b/>
          <w:iCs/>
        </w:rPr>
        <w:t>Level 7:</w:t>
      </w:r>
    </w:p>
    <w:p w14:paraId="2D60176B" w14:textId="77777777" w:rsidR="004C5857" w:rsidRPr="008114F0" w:rsidRDefault="004C5857" w:rsidP="008114F0">
      <w:pPr>
        <w:spacing w:after="120" w:line="240" w:lineRule="auto"/>
        <w:ind w:left="426" w:right="260"/>
        <w:jc w:val="both"/>
        <w:rPr>
          <w:rFonts w:ascii="Arial" w:hAnsi="Arial" w:cs="Arial"/>
          <w:iCs/>
        </w:rPr>
      </w:pPr>
      <w:r w:rsidRPr="008114F0">
        <w:rPr>
          <w:rFonts w:ascii="Arial" w:hAnsi="Arial" w:cs="Arial"/>
          <w:iCs/>
        </w:rPr>
        <w:t>Pre-requisite: Students are expected to have studied material equivalent to that covered in the modules above.</w:t>
      </w:r>
    </w:p>
    <w:p w14:paraId="5A6F267B" w14:textId="77777777" w:rsidR="004C5857" w:rsidRPr="008114F0" w:rsidRDefault="004C5857" w:rsidP="008114F0">
      <w:pPr>
        <w:spacing w:after="120" w:line="240" w:lineRule="auto"/>
        <w:ind w:left="426" w:right="260"/>
        <w:jc w:val="both"/>
        <w:rPr>
          <w:rFonts w:ascii="Arial" w:hAnsi="Arial" w:cs="Arial"/>
          <w:iCs/>
        </w:rPr>
      </w:pPr>
      <w:r w:rsidRPr="008114F0">
        <w:rPr>
          <w:rFonts w:ascii="Arial" w:hAnsi="Arial" w:cs="Arial"/>
          <w:iCs/>
        </w:rPr>
        <w:t>Co-requisite: None</w:t>
      </w:r>
    </w:p>
    <w:p w14:paraId="664C0E9E" w14:textId="77777777" w:rsidR="004C5857" w:rsidRPr="008114F0" w:rsidRDefault="004C5857" w:rsidP="008114F0">
      <w:pPr>
        <w:spacing w:after="120" w:line="240" w:lineRule="auto"/>
        <w:ind w:right="260"/>
        <w:jc w:val="both"/>
        <w:rPr>
          <w:rFonts w:ascii="Arial" w:hAnsi="Arial" w:cs="Arial"/>
          <w:iCs/>
        </w:rPr>
      </w:pPr>
    </w:p>
    <w:p w14:paraId="6928815F" w14:textId="4E373113" w:rsidR="004C5857"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The programmes of study to which the module contributes</w:t>
      </w:r>
    </w:p>
    <w:p w14:paraId="31CF2364" w14:textId="0BA297BF" w:rsidR="004C5857" w:rsidRPr="008114F0" w:rsidRDefault="004C5857" w:rsidP="008114F0">
      <w:pPr>
        <w:spacing w:after="120" w:line="240" w:lineRule="auto"/>
        <w:ind w:left="426" w:right="260"/>
        <w:jc w:val="both"/>
        <w:rPr>
          <w:rFonts w:ascii="Arial" w:hAnsi="Arial" w:cs="Arial"/>
          <w:b/>
        </w:rPr>
      </w:pPr>
      <w:r w:rsidRPr="008114F0">
        <w:rPr>
          <w:rFonts w:ascii="Arial" w:hAnsi="Arial" w:cs="Arial"/>
          <w:iCs/>
        </w:rPr>
        <w:t>For the level 6 module, BSc Mathematics, BA Mathematics, Accounting &amp; Finance, BSc Mathematics and Statistics (</w:t>
      </w:r>
      <w:r w:rsidR="00D62589">
        <w:rPr>
          <w:rFonts w:ascii="Arial" w:hAnsi="Arial" w:cs="Arial"/>
          <w:iCs/>
        </w:rPr>
        <w:t xml:space="preserve">including programmes with </w:t>
      </w:r>
      <w:r w:rsidRPr="008114F0">
        <w:rPr>
          <w:rFonts w:ascii="Arial" w:hAnsi="Arial" w:cs="Arial"/>
          <w:iCs/>
        </w:rPr>
        <w:t xml:space="preserve">a Year in Industry), BSc Mathematics with a Foundation Year, </w:t>
      </w:r>
      <w:proofErr w:type="spellStart"/>
      <w:r w:rsidRPr="008114F0">
        <w:rPr>
          <w:rFonts w:ascii="Arial" w:hAnsi="Arial" w:cs="Arial"/>
          <w:iCs/>
        </w:rPr>
        <w:t>MMath</w:t>
      </w:r>
      <w:proofErr w:type="spellEnd"/>
      <w:r w:rsidRPr="008114F0">
        <w:rPr>
          <w:rFonts w:ascii="Arial" w:hAnsi="Arial" w:cs="Arial"/>
          <w:iCs/>
        </w:rPr>
        <w:t xml:space="preserve"> Mathematics, </w:t>
      </w:r>
      <w:proofErr w:type="spellStart"/>
      <w:r w:rsidRPr="008114F0">
        <w:rPr>
          <w:rFonts w:ascii="Arial" w:hAnsi="Arial" w:cs="Arial"/>
          <w:iCs/>
        </w:rPr>
        <w:t>MMathStat</w:t>
      </w:r>
      <w:proofErr w:type="spellEnd"/>
      <w:r w:rsidRPr="008114F0">
        <w:rPr>
          <w:rFonts w:ascii="Arial" w:hAnsi="Arial" w:cs="Arial"/>
          <w:iCs/>
        </w:rPr>
        <w:t xml:space="preserve"> Mathematics and Statistics, Graduate Diploma in Mathematics, International MSc in Mathematics and its Ap</w:t>
      </w:r>
      <w:r w:rsidR="0076707E" w:rsidRPr="008114F0">
        <w:rPr>
          <w:rFonts w:ascii="Arial" w:hAnsi="Arial" w:cs="Arial"/>
          <w:iCs/>
        </w:rPr>
        <w:t>plications</w:t>
      </w:r>
      <w:r w:rsidRPr="008114F0">
        <w:rPr>
          <w:rFonts w:ascii="Arial" w:hAnsi="Arial" w:cs="Arial"/>
          <w:iCs/>
        </w:rPr>
        <w:t>.</w:t>
      </w:r>
    </w:p>
    <w:p w14:paraId="51F7FDC4" w14:textId="5B175DE4" w:rsidR="004C5857" w:rsidRDefault="004C5857" w:rsidP="008114F0">
      <w:pPr>
        <w:spacing w:after="120" w:line="240" w:lineRule="auto"/>
        <w:ind w:left="426" w:right="260"/>
        <w:jc w:val="both"/>
        <w:rPr>
          <w:rFonts w:ascii="Arial" w:hAnsi="Arial" w:cs="Arial"/>
          <w:iCs/>
        </w:rPr>
      </w:pPr>
      <w:r w:rsidRPr="008114F0">
        <w:rPr>
          <w:rFonts w:ascii="Arial" w:hAnsi="Arial" w:cs="Arial"/>
          <w:iCs/>
        </w:rPr>
        <w:t xml:space="preserve">For the level 7 module, </w:t>
      </w:r>
      <w:proofErr w:type="spellStart"/>
      <w:r w:rsidRPr="008114F0">
        <w:rPr>
          <w:rFonts w:ascii="Arial" w:hAnsi="Arial" w:cs="Arial"/>
          <w:iCs/>
        </w:rPr>
        <w:t>MMath</w:t>
      </w:r>
      <w:proofErr w:type="spellEnd"/>
      <w:r w:rsidRPr="008114F0">
        <w:rPr>
          <w:rFonts w:ascii="Arial" w:hAnsi="Arial" w:cs="Arial"/>
          <w:iCs/>
        </w:rPr>
        <w:t xml:space="preserve"> Mathematics, International MSc in Mathematics and its Applications, MSc in Mathematics and its Applications</w:t>
      </w:r>
      <w:r w:rsidR="00325D1B">
        <w:rPr>
          <w:rFonts w:ascii="Arial" w:hAnsi="Arial" w:cs="Arial"/>
          <w:iCs/>
        </w:rPr>
        <w:t xml:space="preserve"> (</w:t>
      </w:r>
      <w:r w:rsidR="00D62589">
        <w:rPr>
          <w:rFonts w:ascii="Arial" w:hAnsi="Arial" w:cs="Arial"/>
          <w:iCs/>
        </w:rPr>
        <w:t xml:space="preserve">including programme with </w:t>
      </w:r>
      <w:r w:rsidR="00325D1B">
        <w:rPr>
          <w:rFonts w:ascii="Arial" w:hAnsi="Arial" w:cs="Arial"/>
          <w:iCs/>
        </w:rPr>
        <w:t>an Industrial Placement).</w:t>
      </w:r>
    </w:p>
    <w:p w14:paraId="6A296676" w14:textId="77777777" w:rsidR="008114F0" w:rsidRPr="008114F0" w:rsidRDefault="008114F0" w:rsidP="008114F0">
      <w:pPr>
        <w:spacing w:after="120" w:line="240" w:lineRule="auto"/>
        <w:ind w:left="426" w:right="260"/>
        <w:jc w:val="both"/>
        <w:rPr>
          <w:rFonts w:ascii="Arial" w:hAnsi="Arial" w:cs="Arial"/>
          <w:iCs/>
        </w:rPr>
      </w:pPr>
    </w:p>
    <w:p w14:paraId="29C7571A" w14:textId="11CD3F41" w:rsidR="0068379C"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The intended subject specific learning outcomes</w:t>
      </w:r>
      <w:r w:rsidR="00C729D7" w:rsidRPr="008114F0">
        <w:rPr>
          <w:rFonts w:ascii="Arial" w:hAnsi="Arial" w:cs="Arial"/>
          <w:b/>
        </w:rPr>
        <w:t>.</w:t>
      </w:r>
    </w:p>
    <w:p w14:paraId="5F654A66" w14:textId="77777777" w:rsidR="0068379C" w:rsidRPr="008114F0" w:rsidRDefault="0068379C" w:rsidP="008114F0">
      <w:pPr>
        <w:spacing w:after="120" w:line="240" w:lineRule="auto"/>
        <w:ind w:left="426" w:right="260"/>
        <w:jc w:val="both"/>
        <w:rPr>
          <w:rFonts w:ascii="Arial" w:hAnsi="Arial" w:cs="Arial"/>
          <w:b/>
        </w:rPr>
      </w:pPr>
      <w:r w:rsidRPr="008114F0">
        <w:rPr>
          <w:rFonts w:ascii="Arial" w:hAnsi="Arial" w:cs="Arial"/>
          <w:b/>
        </w:rPr>
        <w:t>On successfully completing the level 6 module students will be able to:</w:t>
      </w:r>
    </w:p>
    <w:p w14:paraId="4BE40F9C" w14:textId="514CA72E" w:rsidR="00F2589A" w:rsidRPr="008114F0" w:rsidRDefault="00F2589A" w:rsidP="008114F0">
      <w:pPr>
        <w:pStyle w:val="ListParagraph"/>
        <w:numPr>
          <w:ilvl w:val="0"/>
          <w:numId w:val="14"/>
        </w:numPr>
        <w:autoSpaceDE w:val="0"/>
        <w:autoSpaceDN w:val="0"/>
        <w:adjustRightInd w:val="0"/>
        <w:spacing w:after="120" w:line="240" w:lineRule="auto"/>
        <w:contextualSpacing w:val="0"/>
        <w:jc w:val="both"/>
        <w:rPr>
          <w:rFonts w:ascii="Arial" w:hAnsi="Arial" w:cs="Arial"/>
        </w:rPr>
      </w:pPr>
      <w:r w:rsidRPr="008114F0">
        <w:rPr>
          <w:rFonts w:ascii="Arial" w:hAnsi="Arial" w:cs="Arial"/>
        </w:rPr>
        <w:t>demonstrate systematic understanding of key aspects of</w:t>
      </w:r>
      <w:r w:rsidR="00157C67" w:rsidRPr="008114F0">
        <w:rPr>
          <w:rFonts w:ascii="Arial" w:hAnsi="Arial" w:cs="Arial"/>
        </w:rPr>
        <w:t xml:space="preserve"> Graphs and Combinatorics</w:t>
      </w:r>
      <w:r w:rsidR="008114F0">
        <w:rPr>
          <w:rFonts w:ascii="Arial" w:hAnsi="Arial" w:cs="Arial"/>
        </w:rPr>
        <w:t>;</w:t>
      </w:r>
    </w:p>
    <w:p w14:paraId="0737A460" w14:textId="04B676F7" w:rsidR="00F2589A" w:rsidRPr="008114F0" w:rsidRDefault="00F2589A" w:rsidP="008114F0">
      <w:pPr>
        <w:numPr>
          <w:ilvl w:val="0"/>
          <w:numId w:val="14"/>
        </w:numPr>
        <w:autoSpaceDE w:val="0"/>
        <w:autoSpaceDN w:val="0"/>
        <w:adjustRightInd w:val="0"/>
        <w:spacing w:after="120" w:line="240" w:lineRule="auto"/>
        <w:jc w:val="both"/>
        <w:rPr>
          <w:rFonts w:ascii="Arial" w:hAnsi="Arial" w:cs="Arial"/>
        </w:rPr>
      </w:pPr>
      <w:r w:rsidRPr="008114F0">
        <w:rPr>
          <w:rFonts w:ascii="Arial" w:hAnsi="Arial" w:cs="Arial"/>
        </w:rPr>
        <w:t xml:space="preserve">demonstrate the capability to deploy established approaches accurately to analyse and solve problems using a reasonable level of skill in calculation and manipulation of the material in the following areas: </w:t>
      </w:r>
      <w:r w:rsidR="00157C67" w:rsidRPr="008114F0">
        <w:rPr>
          <w:rFonts w:ascii="Arial" w:hAnsi="Arial" w:cs="Arial"/>
        </w:rPr>
        <w:t>trees, shortest paths problems, walks on graphs, graph colourings and embeddings, flows and matchings, matrices and graphs</w:t>
      </w:r>
      <w:r w:rsidR="008114F0">
        <w:rPr>
          <w:rFonts w:ascii="Arial" w:hAnsi="Arial" w:cs="Arial"/>
        </w:rPr>
        <w:t>;</w:t>
      </w:r>
    </w:p>
    <w:p w14:paraId="7CA99C09" w14:textId="66FEA0BE" w:rsidR="00F2589A" w:rsidRPr="008114F0" w:rsidRDefault="00F2589A" w:rsidP="008114F0">
      <w:pPr>
        <w:pStyle w:val="ListParagraph"/>
        <w:numPr>
          <w:ilvl w:val="0"/>
          <w:numId w:val="14"/>
        </w:numPr>
        <w:autoSpaceDE w:val="0"/>
        <w:autoSpaceDN w:val="0"/>
        <w:adjustRightInd w:val="0"/>
        <w:spacing w:after="120" w:line="240" w:lineRule="auto"/>
        <w:contextualSpacing w:val="0"/>
        <w:jc w:val="both"/>
        <w:rPr>
          <w:rFonts w:ascii="Arial" w:hAnsi="Arial" w:cs="Arial"/>
        </w:rPr>
      </w:pPr>
      <w:r w:rsidRPr="008114F0">
        <w:rPr>
          <w:rFonts w:ascii="Arial" w:hAnsi="Arial" w:cs="Arial"/>
        </w:rPr>
        <w:lastRenderedPageBreak/>
        <w:t>apply key aspects of</w:t>
      </w:r>
      <w:r w:rsidR="00157C67" w:rsidRPr="008114F0">
        <w:rPr>
          <w:rFonts w:ascii="Arial" w:hAnsi="Arial" w:cs="Arial"/>
        </w:rPr>
        <w:t xml:space="preserve"> Graphs and Combinatorics theory</w:t>
      </w:r>
      <w:r w:rsidRPr="008114F0">
        <w:rPr>
          <w:rFonts w:ascii="Arial" w:hAnsi="Arial" w:cs="Arial"/>
          <w:color w:val="0070C0"/>
        </w:rPr>
        <w:t xml:space="preserve"> </w:t>
      </w:r>
      <w:r w:rsidRPr="008114F0">
        <w:rPr>
          <w:rFonts w:ascii="Arial" w:hAnsi="Arial" w:cs="Arial"/>
        </w:rPr>
        <w:t>in</w:t>
      </w:r>
      <w:r w:rsidRPr="008114F0">
        <w:rPr>
          <w:rFonts w:ascii="Arial" w:hAnsi="Arial" w:cs="Arial"/>
          <w:color w:val="0070C0"/>
        </w:rPr>
        <w:t xml:space="preserve"> </w:t>
      </w:r>
      <w:r w:rsidRPr="008114F0">
        <w:rPr>
          <w:rFonts w:ascii="Arial" w:hAnsi="Arial" w:cs="Arial"/>
        </w:rPr>
        <w:t>well-defined contexts, showing judgement in the selection and application of tools and techniques</w:t>
      </w:r>
      <w:r w:rsidR="008114F0">
        <w:rPr>
          <w:rFonts w:ascii="Arial" w:hAnsi="Arial" w:cs="Arial"/>
        </w:rPr>
        <w:t>.</w:t>
      </w:r>
    </w:p>
    <w:p w14:paraId="7CD4E87F" w14:textId="77777777" w:rsidR="0068379C" w:rsidRPr="008114F0" w:rsidRDefault="0068379C" w:rsidP="008114F0">
      <w:pPr>
        <w:spacing w:after="120" w:line="240" w:lineRule="auto"/>
        <w:ind w:right="260"/>
        <w:jc w:val="both"/>
        <w:rPr>
          <w:rFonts w:ascii="Arial" w:hAnsi="Arial" w:cs="Arial"/>
          <w:b/>
        </w:rPr>
      </w:pPr>
    </w:p>
    <w:p w14:paraId="0EE85297" w14:textId="77777777" w:rsidR="0068379C" w:rsidRPr="008114F0" w:rsidRDefault="0068379C" w:rsidP="008114F0">
      <w:pPr>
        <w:spacing w:after="120" w:line="240" w:lineRule="auto"/>
        <w:ind w:left="426" w:right="260"/>
        <w:jc w:val="both"/>
        <w:rPr>
          <w:rFonts w:ascii="Arial" w:hAnsi="Arial" w:cs="Arial"/>
          <w:b/>
        </w:rPr>
      </w:pPr>
      <w:r w:rsidRPr="008114F0">
        <w:rPr>
          <w:rFonts w:ascii="Arial" w:hAnsi="Arial" w:cs="Arial"/>
          <w:b/>
        </w:rPr>
        <w:t>On successfully completing the level 7 module students will be able to:</w:t>
      </w:r>
    </w:p>
    <w:p w14:paraId="1DB824C7" w14:textId="51699002" w:rsidR="00F2589A" w:rsidRPr="008114F0" w:rsidRDefault="00F2589A" w:rsidP="008114F0">
      <w:pPr>
        <w:numPr>
          <w:ilvl w:val="0"/>
          <w:numId w:val="14"/>
        </w:numPr>
        <w:autoSpaceDE w:val="0"/>
        <w:autoSpaceDN w:val="0"/>
        <w:adjustRightInd w:val="0"/>
        <w:spacing w:after="120" w:line="240" w:lineRule="auto"/>
        <w:jc w:val="both"/>
        <w:rPr>
          <w:rFonts w:ascii="Arial" w:hAnsi="Arial" w:cs="Arial"/>
        </w:rPr>
      </w:pPr>
      <w:r w:rsidRPr="008114F0">
        <w:rPr>
          <w:rFonts w:ascii="Arial" w:hAnsi="Arial" w:cs="Arial"/>
        </w:rPr>
        <w:t>demonstrate systematic understanding of</w:t>
      </w:r>
      <w:r w:rsidR="00157C67" w:rsidRPr="008114F0">
        <w:rPr>
          <w:rFonts w:ascii="Arial" w:hAnsi="Arial" w:cs="Arial"/>
        </w:rPr>
        <w:t xml:space="preserve"> Graphs and Combinatorics</w:t>
      </w:r>
      <w:r w:rsidR="008114F0">
        <w:rPr>
          <w:rFonts w:ascii="Arial" w:hAnsi="Arial" w:cs="Arial"/>
        </w:rPr>
        <w:t>;</w:t>
      </w:r>
    </w:p>
    <w:p w14:paraId="3C679547" w14:textId="72CB7D7D" w:rsidR="00F2589A" w:rsidRPr="008114F0" w:rsidRDefault="00F2589A" w:rsidP="008114F0">
      <w:pPr>
        <w:numPr>
          <w:ilvl w:val="0"/>
          <w:numId w:val="14"/>
        </w:numPr>
        <w:autoSpaceDE w:val="0"/>
        <w:autoSpaceDN w:val="0"/>
        <w:adjustRightInd w:val="0"/>
        <w:spacing w:after="120" w:line="240" w:lineRule="auto"/>
        <w:jc w:val="both"/>
        <w:rPr>
          <w:rFonts w:ascii="Arial" w:hAnsi="Arial" w:cs="Arial"/>
        </w:rPr>
      </w:pPr>
      <w:r w:rsidRPr="008114F0">
        <w:rPr>
          <w:rFonts w:ascii="Arial" w:hAnsi="Arial" w:cs="Arial"/>
        </w:rPr>
        <w:t xml:space="preserve">demonstrate the capability to solve complex problems using a very good level of skill in calculation and manipulation of the material in the following areas: </w:t>
      </w:r>
      <w:r w:rsidR="00157C67" w:rsidRPr="008114F0">
        <w:rPr>
          <w:rFonts w:ascii="Arial" w:hAnsi="Arial" w:cs="Arial"/>
        </w:rPr>
        <w:t>trees, shortest paths problems, walks on graphs, graph colourings and embeddings, flows and matchings, matrices and graphs</w:t>
      </w:r>
      <w:r w:rsidR="00CD20FE">
        <w:rPr>
          <w:rFonts w:ascii="Arial" w:hAnsi="Arial" w:cs="Arial"/>
        </w:rPr>
        <w:t>;</w:t>
      </w:r>
    </w:p>
    <w:p w14:paraId="19B8CFB8" w14:textId="039A0F69" w:rsidR="00F2589A" w:rsidRPr="008114F0" w:rsidRDefault="00F2589A" w:rsidP="008114F0">
      <w:pPr>
        <w:numPr>
          <w:ilvl w:val="0"/>
          <w:numId w:val="14"/>
        </w:numPr>
        <w:autoSpaceDE w:val="0"/>
        <w:autoSpaceDN w:val="0"/>
        <w:adjustRightInd w:val="0"/>
        <w:spacing w:after="120" w:line="240" w:lineRule="auto"/>
        <w:jc w:val="both"/>
        <w:rPr>
          <w:rFonts w:ascii="Arial" w:hAnsi="Arial" w:cs="Arial"/>
        </w:rPr>
      </w:pPr>
      <w:r w:rsidRPr="008114F0">
        <w:rPr>
          <w:rFonts w:ascii="Arial" w:hAnsi="Arial" w:cs="Arial"/>
        </w:rPr>
        <w:t xml:space="preserve">apply a range of concepts and principles in </w:t>
      </w:r>
      <w:r w:rsidR="00157C67" w:rsidRPr="008114F0">
        <w:rPr>
          <w:rFonts w:ascii="Arial" w:hAnsi="Arial" w:cs="Arial"/>
        </w:rPr>
        <w:t>Graphs and Combinatorics theory</w:t>
      </w:r>
      <w:r w:rsidR="00157C67" w:rsidRPr="008114F0">
        <w:rPr>
          <w:rFonts w:ascii="Arial" w:hAnsi="Arial" w:cs="Arial"/>
          <w:color w:val="0070C0"/>
        </w:rPr>
        <w:t xml:space="preserve"> </w:t>
      </w:r>
      <w:r w:rsidRPr="008114F0">
        <w:rPr>
          <w:rFonts w:ascii="Arial" w:hAnsi="Arial" w:cs="Arial"/>
        </w:rPr>
        <w:t>in loosely defined contexts, showing good judgment in the selection and application of tools and techniques</w:t>
      </w:r>
      <w:r w:rsidR="00CD20FE">
        <w:rPr>
          <w:rFonts w:ascii="Arial" w:hAnsi="Arial" w:cs="Arial"/>
        </w:rPr>
        <w:t>.</w:t>
      </w:r>
    </w:p>
    <w:p w14:paraId="62057426" w14:textId="77777777" w:rsidR="0068379C" w:rsidRPr="008114F0" w:rsidRDefault="0068379C" w:rsidP="008114F0">
      <w:pPr>
        <w:spacing w:after="120" w:line="240" w:lineRule="auto"/>
        <w:ind w:left="426" w:right="260"/>
        <w:jc w:val="both"/>
        <w:rPr>
          <w:rFonts w:ascii="Arial" w:hAnsi="Arial" w:cs="Arial"/>
          <w:b/>
        </w:rPr>
      </w:pPr>
    </w:p>
    <w:p w14:paraId="0645B963" w14:textId="77777777" w:rsidR="0068379C"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The intended generic learning outcomes</w:t>
      </w:r>
      <w:r w:rsidR="00C729D7" w:rsidRPr="008114F0">
        <w:rPr>
          <w:rFonts w:ascii="Arial" w:hAnsi="Arial" w:cs="Arial"/>
          <w:b/>
        </w:rPr>
        <w:t>.</w:t>
      </w:r>
    </w:p>
    <w:p w14:paraId="1131C295" w14:textId="77777777" w:rsidR="0068379C" w:rsidRPr="008114F0" w:rsidRDefault="0068379C" w:rsidP="008114F0">
      <w:pPr>
        <w:spacing w:after="120" w:line="240" w:lineRule="auto"/>
        <w:ind w:left="426" w:right="260"/>
        <w:jc w:val="both"/>
        <w:rPr>
          <w:rFonts w:ascii="Arial" w:hAnsi="Arial" w:cs="Arial"/>
          <w:b/>
        </w:rPr>
      </w:pPr>
      <w:r w:rsidRPr="008114F0">
        <w:rPr>
          <w:rFonts w:ascii="Arial" w:hAnsi="Arial" w:cs="Arial"/>
          <w:b/>
        </w:rPr>
        <w:t>On successfully completing the level 6 module students will be able to:</w:t>
      </w:r>
    </w:p>
    <w:p w14:paraId="3D0281AE" w14:textId="38D4F149" w:rsidR="005875A6" w:rsidRPr="008114F0" w:rsidRDefault="005875A6" w:rsidP="008114F0">
      <w:pPr>
        <w:numPr>
          <w:ilvl w:val="0"/>
          <w:numId w:val="16"/>
        </w:numPr>
        <w:spacing w:after="120" w:line="240" w:lineRule="auto"/>
        <w:jc w:val="both"/>
        <w:rPr>
          <w:rFonts w:ascii="Arial" w:hAnsi="Arial" w:cs="Arial"/>
        </w:rPr>
      </w:pPr>
      <w:r w:rsidRPr="008114F0">
        <w:rPr>
          <w:rFonts w:ascii="Arial" w:hAnsi="Arial" w:cs="Arial"/>
        </w:rPr>
        <w:t>manage their own learning and ma</w:t>
      </w:r>
      <w:r w:rsidR="00C44AFF" w:rsidRPr="008114F0">
        <w:rPr>
          <w:rFonts w:ascii="Arial" w:hAnsi="Arial" w:cs="Arial"/>
        </w:rPr>
        <w:t>ke use of appropriate resources</w:t>
      </w:r>
      <w:r w:rsidR="00CD20FE">
        <w:rPr>
          <w:rFonts w:ascii="Arial" w:hAnsi="Arial" w:cs="Arial"/>
        </w:rPr>
        <w:t>;</w:t>
      </w:r>
    </w:p>
    <w:p w14:paraId="2435C8DA" w14:textId="5C394885" w:rsidR="005875A6" w:rsidRPr="008114F0" w:rsidRDefault="005875A6" w:rsidP="008114F0">
      <w:pPr>
        <w:numPr>
          <w:ilvl w:val="0"/>
          <w:numId w:val="16"/>
        </w:numPr>
        <w:spacing w:after="120" w:line="240" w:lineRule="auto"/>
        <w:jc w:val="both"/>
        <w:rPr>
          <w:rFonts w:ascii="Arial" w:hAnsi="Arial" w:cs="Arial"/>
        </w:rPr>
      </w:pPr>
      <w:r w:rsidRPr="008114F0">
        <w:rPr>
          <w:rFonts w:ascii="Arial" w:hAnsi="Arial" w:cs="Arial"/>
        </w:rPr>
        <w:t>understand logical arguments, identifying the assumptions made and the conclusions drawn</w:t>
      </w:r>
      <w:r w:rsidR="00CD20FE">
        <w:rPr>
          <w:rFonts w:ascii="Arial" w:hAnsi="Arial" w:cs="Arial"/>
        </w:rPr>
        <w:t>;</w:t>
      </w:r>
    </w:p>
    <w:p w14:paraId="3E672877" w14:textId="1CA00FB4" w:rsidR="005875A6" w:rsidRPr="008114F0" w:rsidRDefault="005875A6" w:rsidP="008114F0">
      <w:pPr>
        <w:numPr>
          <w:ilvl w:val="0"/>
          <w:numId w:val="16"/>
        </w:numPr>
        <w:autoSpaceDE w:val="0"/>
        <w:autoSpaceDN w:val="0"/>
        <w:adjustRightInd w:val="0"/>
        <w:spacing w:after="120" w:line="240" w:lineRule="auto"/>
        <w:jc w:val="both"/>
        <w:rPr>
          <w:rFonts w:ascii="Arial" w:hAnsi="Arial" w:cs="Arial"/>
        </w:rPr>
      </w:pPr>
      <w:r w:rsidRPr="008114F0">
        <w:rPr>
          <w:rFonts w:ascii="Arial" w:hAnsi="Arial" w:cs="Arial"/>
        </w:rPr>
        <w:t>communicate straightforward arguments and conclusions reasonably accurately and clearly</w:t>
      </w:r>
      <w:r w:rsidR="00CD20FE">
        <w:rPr>
          <w:rFonts w:ascii="Arial" w:hAnsi="Arial" w:cs="Arial"/>
        </w:rPr>
        <w:t>;</w:t>
      </w:r>
    </w:p>
    <w:p w14:paraId="16882BD5" w14:textId="438729C2"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manage their time and use their organisational skills to plan and implement efficient and effective modes of working</w:t>
      </w:r>
      <w:r w:rsidR="00CD20FE">
        <w:rPr>
          <w:rFonts w:ascii="Arial" w:eastAsia="Times New Roman" w:hAnsi="Arial" w:cs="Arial"/>
        </w:rPr>
        <w:t>;</w:t>
      </w:r>
    </w:p>
    <w:p w14:paraId="0106529D" w14:textId="3359C840"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solve problems relating to qualitative and quantitative information</w:t>
      </w:r>
      <w:r w:rsidR="00CD20FE">
        <w:rPr>
          <w:rFonts w:ascii="Arial" w:eastAsia="Times New Roman" w:hAnsi="Arial" w:cs="Arial"/>
        </w:rPr>
        <w:t>;</w:t>
      </w:r>
    </w:p>
    <w:p w14:paraId="6A9C0868" w14:textId="166411C0"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hAnsi="Arial" w:cs="Arial"/>
        </w:rPr>
        <w:t xml:space="preserve">make competent use of information technology skills </w:t>
      </w:r>
      <w:r w:rsidRPr="008114F0">
        <w:rPr>
          <w:rFonts w:ascii="Arial" w:eastAsia="Times New Roman" w:hAnsi="Arial" w:cs="Arial"/>
        </w:rPr>
        <w:t>such online resources (Moodle), internet communication)</w:t>
      </w:r>
      <w:r w:rsidR="00CD20FE">
        <w:rPr>
          <w:rFonts w:ascii="Arial" w:eastAsia="Times New Roman" w:hAnsi="Arial" w:cs="Arial"/>
        </w:rPr>
        <w:t>;</w:t>
      </w:r>
    </w:p>
    <w:p w14:paraId="7EFB6089" w14:textId="1809A5B4"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communicate technical material competently</w:t>
      </w:r>
      <w:r w:rsidR="00CD20FE">
        <w:rPr>
          <w:rFonts w:ascii="Arial" w:eastAsia="Times New Roman" w:hAnsi="Arial" w:cs="Arial"/>
        </w:rPr>
        <w:t>;</w:t>
      </w:r>
    </w:p>
    <w:p w14:paraId="0CB35C83" w14:textId="4526B1A6"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demonstrate an increased level of skill in numeracy and computation</w:t>
      </w:r>
      <w:r w:rsidR="00CD20FE">
        <w:rPr>
          <w:rFonts w:ascii="Arial" w:eastAsia="Times New Roman" w:hAnsi="Arial" w:cs="Arial"/>
        </w:rPr>
        <w:t>;</w:t>
      </w:r>
    </w:p>
    <w:p w14:paraId="57F0C110" w14:textId="7879FD2D"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demonstrate the acquisition of the study skills needed for continuing professional development</w:t>
      </w:r>
      <w:r w:rsidR="00CD20FE">
        <w:rPr>
          <w:rFonts w:ascii="Arial" w:eastAsia="Times New Roman" w:hAnsi="Arial" w:cs="Arial"/>
        </w:rPr>
        <w:t>.</w:t>
      </w:r>
    </w:p>
    <w:p w14:paraId="11B948EF" w14:textId="77777777" w:rsidR="0068379C" w:rsidRPr="008114F0" w:rsidRDefault="0068379C" w:rsidP="008114F0">
      <w:pPr>
        <w:spacing w:after="120" w:line="240" w:lineRule="auto"/>
        <w:ind w:right="260"/>
        <w:jc w:val="both"/>
        <w:rPr>
          <w:rFonts w:ascii="Arial" w:hAnsi="Arial" w:cs="Arial"/>
          <w:b/>
        </w:rPr>
      </w:pPr>
    </w:p>
    <w:p w14:paraId="0C2FC495" w14:textId="77777777" w:rsidR="0068379C" w:rsidRPr="008114F0" w:rsidRDefault="0068379C" w:rsidP="008114F0">
      <w:pPr>
        <w:spacing w:after="120" w:line="240" w:lineRule="auto"/>
        <w:ind w:left="426" w:right="260"/>
        <w:jc w:val="both"/>
        <w:rPr>
          <w:rFonts w:ascii="Arial" w:hAnsi="Arial" w:cs="Arial"/>
          <w:b/>
        </w:rPr>
      </w:pPr>
      <w:r w:rsidRPr="008114F0">
        <w:rPr>
          <w:rFonts w:ascii="Arial" w:hAnsi="Arial" w:cs="Arial"/>
          <w:b/>
        </w:rPr>
        <w:t>On successfully completing the level 7 module students will be able to:</w:t>
      </w:r>
    </w:p>
    <w:p w14:paraId="3AC1EF0E" w14:textId="7AF2994F" w:rsidR="005875A6" w:rsidRPr="008114F0" w:rsidRDefault="005875A6" w:rsidP="008114F0">
      <w:pPr>
        <w:numPr>
          <w:ilvl w:val="0"/>
          <w:numId w:val="16"/>
        </w:numPr>
        <w:autoSpaceDE w:val="0"/>
        <w:autoSpaceDN w:val="0"/>
        <w:adjustRightInd w:val="0"/>
        <w:spacing w:after="120" w:line="240" w:lineRule="auto"/>
        <w:jc w:val="both"/>
        <w:rPr>
          <w:rFonts w:ascii="Arial" w:hAnsi="Arial" w:cs="Arial"/>
        </w:rPr>
      </w:pPr>
      <w:r w:rsidRPr="008114F0">
        <w:rPr>
          <w:rFonts w:ascii="Arial" w:hAnsi="Arial" w:cs="Arial"/>
        </w:rPr>
        <w:t>work competently and independently, be aware of their own strengths and understand when help is needed</w:t>
      </w:r>
      <w:r w:rsidR="00CD20FE">
        <w:rPr>
          <w:rFonts w:ascii="Arial" w:hAnsi="Arial" w:cs="Arial"/>
        </w:rPr>
        <w:t>;</w:t>
      </w:r>
    </w:p>
    <w:p w14:paraId="3CFCC105" w14:textId="47F0768B" w:rsidR="005875A6" w:rsidRPr="008114F0" w:rsidRDefault="005875A6" w:rsidP="008114F0">
      <w:pPr>
        <w:numPr>
          <w:ilvl w:val="0"/>
          <w:numId w:val="16"/>
        </w:numPr>
        <w:autoSpaceDE w:val="0"/>
        <w:autoSpaceDN w:val="0"/>
        <w:adjustRightInd w:val="0"/>
        <w:spacing w:after="120" w:line="240" w:lineRule="auto"/>
        <w:jc w:val="both"/>
        <w:rPr>
          <w:rFonts w:ascii="Arial" w:hAnsi="Arial" w:cs="Arial"/>
        </w:rPr>
      </w:pPr>
      <w:r w:rsidRPr="008114F0">
        <w:rPr>
          <w:rFonts w:ascii="Arial" w:hAnsi="Arial" w:cs="Arial"/>
        </w:rPr>
        <w:t>demonstrate a high level of capability in developing and evaluating logical arguments</w:t>
      </w:r>
      <w:r w:rsidR="00CD20FE">
        <w:rPr>
          <w:rFonts w:ascii="Arial" w:hAnsi="Arial" w:cs="Arial"/>
        </w:rPr>
        <w:t>;</w:t>
      </w:r>
    </w:p>
    <w:p w14:paraId="47859F34" w14:textId="00AD6C98" w:rsidR="005875A6" w:rsidRPr="008114F0" w:rsidRDefault="005875A6" w:rsidP="008114F0">
      <w:pPr>
        <w:numPr>
          <w:ilvl w:val="0"/>
          <w:numId w:val="16"/>
        </w:numPr>
        <w:spacing w:after="120" w:line="240" w:lineRule="auto"/>
        <w:jc w:val="both"/>
        <w:rPr>
          <w:rFonts w:ascii="Arial" w:hAnsi="Arial" w:cs="Arial"/>
        </w:rPr>
      </w:pPr>
      <w:r w:rsidRPr="008114F0">
        <w:rPr>
          <w:rFonts w:ascii="Arial" w:hAnsi="Arial" w:cs="Arial"/>
        </w:rPr>
        <w:t>communicate arguments confidently with the effective and acc</w:t>
      </w:r>
      <w:r w:rsidR="00CD20FE">
        <w:rPr>
          <w:rFonts w:ascii="Arial" w:hAnsi="Arial" w:cs="Arial"/>
        </w:rPr>
        <w:t>urate conveyance of conclusions;</w:t>
      </w:r>
    </w:p>
    <w:p w14:paraId="6C39652E" w14:textId="182BB5CC"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manage their time and use their organisational skills to plan and implement efficient and effective modes of working</w:t>
      </w:r>
      <w:r w:rsidR="00CD20FE">
        <w:rPr>
          <w:rFonts w:ascii="Arial" w:eastAsia="Times New Roman" w:hAnsi="Arial" w:cs="Arial"/>
        </w:rPr>
        <w:t>;</w:t>
      </w:r>
    </w:p>
    <w:p w14:paraId="70EB8700" w14:textId="5FEA1DE3"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solve problems relating to qualitative and quantitative information</w:t>
      </w:r>
      <w:r w:rsidR="00CD20FE">
        <w:rPr>
          <w:rFonts w:ascii="Arial" w:eastAsia="Times New Roman" w:hAnsi="Arial" w:cs="Arial"/>
        </w:rPr>
        <w:t>;</w:t>
      </w:r>
    </w:p>
    <w:p w14:paraId="16A6FD6B" w14:textId="2175E9BF"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hAnsi="Arial" w:cs="Arial"/>
        </w:rPr>
        <w:t xml:space="preserve"> make effective use of information technology skills </w:t>
      </w:r>
      <w:r w:rsidRPr="008114F0">
        <w:rPr>
          <w:rFonts w:ascii="Arial" w:eastAsia="Times New Roman" w:hAnsi="Arial" w:cs="Arial"/>
        </w:rPr>
        <w:t>such as online resources (M</w:t>
      </w:r>
      <w:r w:rsidR="00CD20FE">
        <w:rPr>
          <w:rFonts w:ascii="Arial" w:eastAsia="Times New Roman" w:hAnsi="Arial" w:cs="Arial"/>
        </w:rPr>
        <w:t>oodle), internet communication;</w:t>
      </w:r>
    </w:p>
    <w:p w14:paraId="1F54B370" w14:textId="4394F8FD"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communicate technical material effectively</w:t>
      </w:r>
      <w:r w:rsidR="00CD20FE">
        <w:rPr>
          <w:rFonts w:ascii="Arial" w:eastAsia="Times New Roman" w:hAnsi="Arial" w:cs="Arial"/>
        </w:rPr>
        <w:t>;</w:t>
      </w:r>
    </w:p>
    <w:p w14:paraId="0F7480B2" w14:textId="4520C904"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demonstrate an increased level of skill in numeracy and computation</w:t>
      </w:r>
      <w:r w:rsidR="00CD20FE">
        <w:rPr>
          <w:rFonts w:ascii="Arial" w:eastAsia="Times New Roman" w:hAnsi="Arial" w:cs="Arial"/>
        </w:rPr>
        <w:t>;</w:t>
      </w:r>
    </w:p>
    <w:p w14:paraId="0379D834" w14:textId="15CC86C2" w:rsidR="005875A6" w:rsidRPr="008114F0" w:rsidRDefault="005875A6" w:rsidP="008114F0">
      <w:pPr>
        <w:numPr>
          <w:ilvl w:val="0"/>
          <w:numId w:val="16"/>
        </w:numPr>
        <w:spacing w:after="120" w:line="240" w:lineRule="auto"/>
        <w:jc w:val="both"/>
        <w:rPr>
          <w:rFonts w:ascii="Arial" w:eastAsia="Times New Roman" w:hAnsi="Arial" w:cs="Arial"/>
        </w:rPr>
      </w:pPr>
      <w:r w:rsidRPr="008114F0">
        <w:rPr>
          <w:rFonts w:ascii="Arial" w:eastAsia="Times New Roman" w:hAnsi="Arial" w:cs="Arial"/>
        </w:rPr>
        <w:t>demonstrate the acquisition of the study skills needed for continuing professional development</w:t>
      </w:r>
      <w:r w:rsidR="00CD20FE">
        <w:rPr>
          <w:rFonts w:ascii="Arial" w:eastAsia="Times New Roman" w:hAnsi="Arial" w:cs="Arial"/>
        </w:rPr>
        <w:t>.</w:t>
      </w:r>
    </w:p>
    <w:p w14:paraId="7467E475" w14:textId="77777777" w:rsidR="0068379C" w:rsidRPr="008114F0" w:rsidRDefault="0068379C" w:rsidP="008114F0">
      <w:pPr>
        <w:spacing w:after="120" w:line="240" w:lineRule="auto"/>
        <w:ind w:right="260"/>
        <w:jc w:val="both"/>
        <w:rPr>
          <w:rFonts w:ascii="Arial" w:hAnsi="Arial" w:cs="Arial"/>
        </w:rPr>
      </w:pPr>
    </w:p>
    <w:p w14:paraId="50B444BA" w14:textId="77777777" w:rsidR="009A2D37"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lastRenderedPageBreak/>
        <w:t>A synopsis of the curriculum</w:t>
      </w:r>
    </w:p>
    <w:p w14:paraId="4889D208" w14:textId="77777777" w:rsidR="00027528" w:rsidRPr="008114F0" w:rsidRDefault="00027528" w:rsidP="008114F0">
      <w:pPr>
        <w:spacing w:after="120" w:line="240" w:lineRule="auto"/>
        <w:ind w:left="426" w:right="260"/>
        <w:jc w:val="both"/>
        <w:rPr>
          <w:rFonts w:ascii="Arial" w:hAnsi="Arial" w:cs="Arial"/>
        </w:rPr>
      </w:pPr>
      <w:r w:rsidRPr="008114F0">
        <w:rPr>
          <w:rFonts w:ascii="Arial" w:hAnsi="Arial" w:cs="Arial"/>
        </w:rPr>
        <w:t xml:space="preserve">Combinatorics is a field in mathematics that studies discrete, usually finite, structures, such as graphs. It not only plays an important role in numerous parts of mathematics, but also has real world applications. In particular, it underpins a variety of computational processes used in digital technologies and the design of computing hardware.    </w:t>
      </w:r>
    </w:p>
    <w:p w14:paraId="0C8DBE08" w14:textId="77777777" w:rsidR="00125E7E" w:rsidRPr="008114F0" w:rsidRDefault="00027528" w:rsidP="008114F0">
      <w:pPr>
        <w:spacing w:after="120" w:line="240" w:lineRule="auto"/>
        <w:ind w:left="426" w:right="260"/>
        <w:jc w:val="both"/>
        <w:rPr>
          <w:rFonts w:ascii="Arial" w:hAnsi="Arial" w:cs="Arial"/>
        </w:rPr>
      </w:pPr>
      <w:r w:rsidRPr="008114F0">
        <w:rPr>
          <w:rFonts w:ascii="Arial" w:hAnsi="Arial" w:cs="Arial"/>
        </w:rPr>
        <w:t xml:space="preserve">Among other things, this module provides an introduction to graph theory. Graphs are discrete objects consisting of vertices that are connected by edges. We will discuss a variety of concepts and results in graph theory, and some fundamental graph algorithms. Topics may include, but are not restricted to: </w:t>
      </w:r>
      <w:r w:rsidR="001A149E" w:rsidRPr="008114F0">
        <w:rPr>
          <w:rFonts w:ascii="Arial" w:hAnsi="Arial" w:cs="Arial"/>
        </w:rPr>
        <w:t xml:space="preserve">trees, shortest paths problems, </w:t>
      </w:r>
      <w:r w:rsidRPr="008114F0">
        <w:rPr>
          <w:rFonts w:ascii="Arial" w:hAnsi="Arial" w:cs="Arial"/>
        </w:rPr>
        <w:t xml:space="preserve">walks on graphs, graph colourings and embeddings, flows and matchings, and matrices and graphs. </w:t>
      </w:r>
    </w:p>
    <w:p w14:paraId="625A6DF5" w14:textId="70AEFDA2" w:rsidR="00CD20FE" w:rsidRPr="008114F0" w:rsidRDefault="009B2A25" w:rsidP="008114F0">
      <w:pPr>
        <w:spacing w:after="120" w:line="240" w:lineRule="auto"/>
        <w:ind w:left="426" w:right="260"/>
        <w:jc w:val="both"/>
        <w:rPr>
          <w:rFonts w:ascii="Arial" w:hAnsi="Arial" w:cs="Arial"/>
        </w:rPr>
      </w:pPr>
      <w:r>
        <w:rPr>
          <w:rFonts w:ascii="Arial" w:hAnsi="Arial" w:cs="Arial"/>
        </w:rPr>
        <w:t>At level 7, topics will be studied and assessed to greater depth.</w:t>
      </w:r>
    </w:p>
    <w:p w14:paraId="37EC7AD9" w14:textId="77777777" w:rsidR="009A2D37" w:rsidRPr="008114F0" w:rsidRDefault="009A2D37" w:rsidP="008114F0">
      <w:pPr>
        <w:numPr>
          <w:ilvl w:val="0"/>
          <w:numId w:val="1"/>
        </w:numPr>
        <w:spacing w:after="120" w:line="240" w:lineRule="auto"/>
        <w:ind w:left="426" w:right="260" w:hanging="426"/>
        <w:jc w:val="both"/>
        <w:rPr>
          <w:rFonts w:ascii="Arial" w:hAnsi="Arial" w:cs="Arial"/>
          <w:b/>
        </w:rPr>
      </w:pPr>
      <w:r w:rsidRPr="008114F0">
        <w:rPr>
          <w:rFonts w:ascii="Arial" w:hAnsi="Arial" w:cs="Arial"/>
          <w:b/>
        </w:rPr>
        <w:t xml:space="preserve">Reading List </w:t>
      </w:r>
      <w:r w:rsidR="00274ED7" w:rsidRPr="008114F0">
        <w:rPr>
          <w:rFonts w:ascii="Arial" w:hAnsi="Arial" w:cs="Arial"/>
          <w:b/>
        </w:rPr>
        <w:t>(Indicative list, current at time of publication. Reading lists will be published annually)</w:t>
      </w:r>
    </w:p>
    <w:p w14:paraId="3AB06FD7" w14:textId="77777777" w:rsidR="00027528" w:rsidRPr="008114F0" w:rsidRDefault="00027528" w:rsidP="008114F0">
      <w:pPr>
        <w:spacing w:after="120" w:line="240" w:lineRule="auto"/>
        <w:ind w:left="426" w:right="260"/>
        <w:jc w:val="both"/>
        <w:rPr>
          <w:rFonts w:ascii="Arial" w:hAnsi="Arial" w:cs="Arial"/>
        </w:rPr>
      </w:pPr>
      <w:r w:rsidRPr="008114F0">
        <w:rPr>
          <w:rFonts w:ascii="Arial" w:hAnsi="Arial" w:cs="Arial"/>
        </w:rPr>
        <w:t>P. Cameron, Combinatorics, Topics, Techniques Algorithms, Cambridge Press, (1994)</w:t>
      </w:r>
    </w:p>
    <w:p w14:paraId="1DBF5716" w14:textId="77777777" w:rsidR="00027528" w:rsidRPr="008114F0" w:rsidRDefault="00027528" w:rsidP="008114F0">
      <w:pPr>
        <w:spacing w:after="120" w:line="240" w:lineRule="auto"/>
        <w:ind w:left="426" w:right="260"/>
        <w:jc w:val="both"/>
        <w:rPr>
          <w:rFonts w:ascii="Arial" w:hAnsi="Arial" w:cs="Arial"/>
        </w:rPr>
      </w:pPr>
      <w:r w:rsidRPr="008114F0">
        <w:rPr>
          <w:rFonts w:ascii="Arial" w:hAnsi="Arial" w:cs="Arial"/>
        </w:rPr>
        <w:t>L. Lovasz, J. Pelikan, and K. Vesztergombi, Discrete Mathematics: Elementary and Beyond. Springer-Verlag, (2003).</w:t>
      </w:r>
    </w:p>
    <w:p w14:paraId="507CA183" w14:textId="77777777" w:rsidR="00027528" w:rsidRPr="008114F0" w:rsidRDefault="00027528" w:rsidP="008114F0">
      <w:pPr>
        <w:spacing w:after="120" w:line="240" w:lineRule="auto"/>
        <w:ind w:left="426" w:right="260"/>
        <w:jc w:val="both"/>
        <w:rPr>
          <w:rFonts w:ascii="Arial" w:hAnsi="Arial" w:cs="Arial"/>
        </w:rPr>
      </w:pPr>
      <w:r w:rsidRPr="008114F0">
        <w:rPr>
          <w:rFonts w:ascii="Arial" w:hAnsi="Arial" w:cs="Arial"/>
        </w:rPr>
        <w:t>D. B. West, Introduction to Graph Theory, Prentice Hall, (1996).</w:t>
      </w:r>
    </w:p>
    <w:p w14:paraId="1B174ED1" w14:textId="1105C29C" w:rsidR="00027528" w:rsidRPr="008114F0" w:rsidRDefault="00027528" w:rsidP="008114F0">
      <w:pPr>
        <w:spacing w:after="120" w:line="240" w:lineRule="auto"/>
        <w:ind w:left="426" w:right="260"/>
        <w:jc w:val="both"/>
        <w:rPr>
          <w:rFonts w:ascii="Arial" w:hAnsi="Arial" w:cs="Arial"/>
        </w:rPr>
      </w:pPr>
      <w:r w:rsidRPr="008114F0">
        <w:rPr>
          <w:rFonts w:ascii="Arial" w:hAnsi="Arial" w:cs="Arial"/>
        </w:rPr>
        <w:t xml:space="preserve">R.J. Wilson, Introduction to Graph Theory, Fourth edition. Longman, Harlow, (1996). </w:t>
      </w:r>
    </w:p>
    <w:p w14:paraId="68377300" w14:textId="5C946AC2" w:rsidR="00027528" w:rsidRPr="008114F0" w:rsidRDefault="00027528" w:rsidP="008114F0">
      <w:pPr>
        <w:spacing w:after="120" w:line="240" w:lineRule="auto"/>
        <w:ind w:left="426" w:right="260"/>
        <w:jc w:val="both"/>
        <w:rPr>
          <w:rFonts w:ascii="Arial" w:hAnsi="Arial" w:cs="Arial"/>
        </w:rPr>
      </w:pPr>
      <w:r w:rsidRPr="008114F0">
        <w:rPr>
          <w:rFonts w:ascii="Arial" w:hAnsi="Arial" w:cs="Arial"/>
        </w:rPr>
        <w:t>In addition, for level 7 students:</w:t>
      </w:r>
    </w:p>
    <w:p w14:paraId="3243C75A" w14:textId="31043586" w:rsidR="00027528" w:rsidRPr="008114F0" w:rsidRDefault="00027528" w:rsidP="008114F0">
      <w:pPr>
        <w:spacing w:after="120" w:line="240" w:lineRule="auto"/>
        <w:ind w:left="426" w:right="260"/>
        <w:jc w:val="both"/>
        <w:rPr>
          <w:rFonts w:ascii="Arial" w:hAnsi="Arial" w:cs="Arial"/>
        </w:rPr>
      </w:pPr>
      <w:r w:rsidRPr="008114F0">
        <w:rPr>
          <w:rFonts w:ascii="Arial" w:hAnsi="Arial" w:cs="Arial"/>
        </w:rPr>
        <w:t xml:space="preserve">J.A. Bondy and U.S.R. Murty, Graph Theory, Graduate Text in Math. 244, Springer-Verlag, (2008). </w:t>
      </w:r>
    </w:p>
    <w:p w14:paraId="06319C25" w14:textId="277FA433" w:rsidR="009A2D37" w:rsidRDefault="00027528" w:rsidP="008114F0">
      <w:pPr>
        <w:spacing w:after="120" w:line="240" w:lineRule="auto"/>
        <w:ind w:left="426" w:right="260"/>
        <w:jc w:val="both"/>
        <w:rPr>
          <w:rFonts w:ascii="Arial" w:hAnsi="Arial" w:cs="Arial"/>
        </w:rPr>
      </w:pPr>
      <w:r w:rsidRPr="008114F0">
        <w:rPr>
          <w:rFonts w:ascii="Arial" w:hAnsi="Arial" w:cs="Arial"/>
        </w:rPr>
        <w:t xml:space="preserve">B. </w:t>
      </w:r>
      <w:proofErr w:type="spellStart"/>
      <w:r w:rsidRPr="008114F0">
        <w:rPr>
          <w:rFonts w:ascii="Arial" w:hAnsi="Arial" w:cs="Arial"/>
        </w:rPr>
        <w:t>Ballobas</w:t>
      </w:r>
      <w:proofErr w:type="spellEnd"/>
      <w:r w:rsidRPr="008114F0">
        <w:rPr>
          <w:rFonts w:ascii="Arial" w:hAnsi="Arial" w:cs="Arial"/>
        </w:rPr>
        <w:t xml:space="preserve">, Modern Graph Theory, Graduate Text in Math., 184, Springer-Verlag, </w:t>
      </w:r>
      <w:r w:rsidR="00CD20FE">
        <w:rPr>
          <w:rFonts w:ascii="Arial" w:hAnsi="Arial" w:cs="Arial"/>
        </w:rPr>
        <w:t>(</w:t>
      </w:r>
      <w:r w:rsidRPr="008114F0">
        <w:rPr>
          <w:rFonts w:ascii="Arial" w:hAnsi="Arial" w:cs="Arial"/>
        </w:rPr>
        <w:t>1998</w:t>
      </w:r>
      <w:r w:rsidR="00CD20FE">
        <w:rPr>
          <w:rFonts w:ascii="Arial" w:hAnsi="Arial" w:cs="Arial"/>
        </w:rPr>
        <w:t>)</w:t>
      </w:r>
      <w:r w:rsidRPr="008114F0">
        <w:rPr>
          <w:rFonts w:ascii="Arial" w:hAnsi="Arial" w:cs="Arial"/>
        </w:rPr>
        <w:t>.</w:t>
      </w:r>
    </w:p>
    <w:p w14:paraId="66CB0F24" w14:textId="77777777" w:rsidR="00CD20FE" w:rsidRPr="008114F0" w:rsidRDefault="00CD20FE" w:rsidP="008114F0">
      <w:pPr>
        <w:spacing w:after="120" w:line="240" w:lineRule="auto"/>
        <w:ind w:left="426" w:right="260"/>
        <w:jc w:val="both"/>
        <w:rPr>
          <w:rFonts w:ascii="Arial" w:hAnsi="Arial" w:cs="Arial"/>
        </w:rPr>
      </w:pPr>
    </w:p>
    <w:p w14:paraId="1710D762" w14:textId="77777777" w:rsidR="00CD20FE" w:rsidRPr="00CD20FE" w:rsidRDefault="009A2D37" w:rsidP="008114F0">
      <w:pPr>
        <w:numPr>
          <w:ilvl w:val="0"/>
          <w:numId w:val="1"/>
        </w:numPr>
        <w:spacing w:after="120" w:line="240" w:lineRule="auto"/>
        <w:ind w:left="426" w:right="260" w:hanging="426"/>
        <w:jc w:val="both"/>
        <w:rPr>
          <w:rFonts w:ascii="Arial" w:hAnsi="Arial" w:cs="Arial"/>
          <w:iCs/>
        </w:rPr>
      </w:pPr>
      <w:r w:rsidRPr="008114F0">
        <w:rPr>
          <w:rFonts w:ascii="Arial" w:hAnsi="Arial" w:cs="Arial"/>
          <w:b/>
        </w:rPr>
        <w:t>Learning</w:t>
      </w:r>
      <w:r w:rsidR="006F3F8B" w:rsidRPr="008114F0">
        <w:rPr>
          <w:rFonts w:ascii="Arial" w:hAnsi="Arial" w:cs="Arial"/>
          <w:b/>
        </w:rPr>
        <w:t xml:space="preserve"> and Teaching m</w:t>
      </w:r>
      <w:r w:rsidRPr="008114F0">
        <w:rPr>
          <w:rFonts w:ascii="Arial" w:hAnsi="Arial" w:cs="Arial"/>
          <w:b/>
        </w:rPr>
        <w:t>ethods</w:t>
      </w:r>
    </w:p>
    <w:p w14:paraId="5A0526ED" w14:textId="2BDE93A0" w:rsidR="00026B7E" w:rsidRPr="00026B7E" w:rsidRDefault="00026B7E" w:rsidP="008114F0">
      <w:pPr>
        <w:spacing w:after="120" w:line="240" w:lineRule="auto"/>
        <w:ind w:left="426" w:right="260"/>
        <w:jc w:val="both"/>
        <w:rPr>
          <w:rFonts w:ascii="Arial" w:hAnsi="Arial" w:cs="Arial"/>
          <w:b/>
        </w:rPr>
      </w:pPr>
    </w:p>
    <w:p w14:paraId="702B7AFB" w14:textId="4674B754" w:rsidR="00026B7E" w:rsidRDefault="00026B7E" w:rsidP="00026B7E">
      <w:pPr>
        <w:spacing w:after="120" w:line="240" w:lineRule="auto"/>
        <w:ind w:left="426" w:right="260"/>
        <w:jc w:val="both"/>
        <w:rPr>
          <w:rFonts w:ascii="Arial" w:hAnsi="Arial" w:cs="Arial"/>
        </w:rPr>
      </w:pPr>
      <w:r>
        <w:rPr>
          <w:rFonts w:ascii="Arial" w:hAnsi="Arial" w:cs="Arial"/>
        </w:rPr>
        <w:t>Total contact hours:</w:t>
      </w:r>
      <w:r>
        <w:rPr>
          <w:rFonts w:ascii="Arial" w:hAnsi="Arial" w:cs="Arial"/>
        </w:rPr>
        <w:tab/>
      </w:r>
      <w:r>
        <w:rPr>
          <w:rFonts w:ascii="Arial" w:hAnsi="Arial" w:cs="Arial"/>
        </w:rPr>
        <w:tab/>
        <w:t>42</w:t>
      </w:r>
    </w:p>
    <w:p w14:paraId="4F19DC81" w14:textId="3E6C429A" w:rsidR="00026B7E" w:rsidRPr="008114F0" w:rsidRDefault="00026B7E" w:rsidP="00026B7E">
      <w:pPr>
        <w:spacing w:after="120" w:line="240" w:lineRule="auto"/>
        <w:ind w:left="426" w:right="260"/>
        <w:jc w:val="both"/>
        <w:rPr>
          <w:rFonts w:ascii="Arial" w:hAnsi="Arial" w:cs="Arial"/>
          <w:iCs/>
        </w:rPr>
      </w:pPr>
      <w:r>
        <w:rPr>
          <w:rFonts w:ascii="Arial" w:hAnsi="Arial" w:cs="Arial"/>
        </w:rPr>
        <w:t>Private study hours:</w:t>
      </w:r>
      <w:r>
        <w:rPr>
          <w:rFonts w:ascii="Arial" w:hAnsi="Arial" w:cs="Arial"/>
        </w:rPr>
        <w:tab/>
      </w:r>
      <w:r>
        <w:rPr>
          <w:rFonts w:ascii="Arial" w:hAnsi="Arial" w:cs="Arial"/>
        </w:rPr>
        <w:tab/>
        <w:t>108</w:t>
      </w:r>
    </w:p>
    <w:p w14:paraId="2E2D1B4E" w14:textId="5A43F4E5" w:rsidR="00026B7E" w:rsidRDefault="00026B7E" w:rsidP="00026B7E">
      <w:pPr>
        <w:spacing w:after="120" w:line="240" w:lineRule="auto"/>
        <w:ind w:left="426" w:right="260"/>
        <w:jc w:val="both"/>
        <w:rPr>
          <w:rFonts w:ascii="Arial" w:hAnsi="Arial" w:cs="Arial"/>
        </w:rPr>
      </w:pPr>
      <w:r w:rsidRPr="008114F0">
        <w:rPr>
          <w:rFonts w:ascii="Arial" w:hAnsi="Arial" w:cs="Arial"/>
        </w:rPr>
        <w:t xml:space="preserve">Total study hours: </w:t>
      </w:r>
      <w:r>
        <w:rPr>
          <w:rFonts w:ascii="Arial" w:hAnsi="Arial" w:cs="Arial"/>
        </w:rPr>
        <w:tab/>
      </w:r>
      <w:r>
        <w:rPr>
          <w:rFonts w:ascii="Arial" w:hAnsi="Arial" w:cs="Arial"/>
        </w:rPr>
        <w:tab/>
      </w:r>
      <w:r w:rsidRPr="008114F0">
        <w:rPr>
          <w:rFonts w:ascii="Arial" w:hAnsi="Arial" w:cs="Arial"/>
        </w:rPr>
        <w:t xml:space="preserve">150 </w:t>
      </w:r>
    </w:p>
    <w:p w14:paraId="6E3DF2A5" w14:textId="77777777" w:rsidR="00CD20FE" w:rsidRPr="008114F0" w:rsidRDefault="00CD20FE" w:rsidP="008114F0">
      <w:pPr>
        <w:spacing w:after="120" w:line="240" w:lineRule="auto"/>
        <w:ind w:left="426" w:right="260"/>
        <w:jc w:val="both"/>
        <w:rPr>
          <w:rFonts w:ascii="Arial" w:hAnsi="Arial" w:cs="Arial"/>
          <w:iCs/>
        </w:rPr>
      </w:pPr>
    </w:p>
    <w:p w14:paraId="5992A0FF" w14:textId="77777777" w:rsidR="00CD20FE" w:rsidRPr="00CD20FE" w:rsidRDefault="00EF4933" w:rsidP="008114F0">
      <w:pPr>
        <w:numPr>
          <w:ilvl w:val="0"/>
          <w:numId w:val="1"/>
        </w:numPr>
        <w:spacing w:after="120" w:line="240" w:lineRule="auto"/>
        <w:ind w:left="426" w:right="260" w:hanging="426"/>
        <w:jc w:val="both"/>
        <w:rPr>
          <w:rFonts w:ascii="Arial" w:hAnsi="Arial" w:cs="Arial"/>
          <w:iCs/>
        </w:rPr>
      </w:pPr>
      <w:r w:rsidRPr="008114F0">
        <w:rPr>
          <w:rFonts w:ascii="Arial" w:hAnsi="Arial" w:cs="Arial"/>
          <w:b/>
        </w:rPr>
        <w:t>Assessment methods</w:t>
      </w:r>
    </w:p>
    <w:p w14:paraId="7ADFB486" w14:textId="77777777" w:rsidR="00026B7E" w:rsidRDefault="00026B7E" w:rsidP="00026B7E">
      <w:pPr>
        <w:pStyle w:val="ListParagraph"/>
        <w:numPr>
          <w:ilvl w:val="1"/>
          <w:numId w:val="27"/>
        </w:numPr>
        <w:spacing w:after="120"/>
        <w:ind w:left="567" w:hanging="567"/>
        <w:rPr>
          <w:rFonts w:ascii="Arial" w:hAnsi="Arial" w:cs="Arial"/>
          <w:iCs/>
        </w:rPr>
      </w:pPr>
      <w:r w:rsidRPr="00696FF5">
        <w:rPr>
          <w:rFonts w:ascii="Arial" w:hAnsi="Arial" w:cs="Arial"/>
          <w:iCs/>
        </w:rPr>
        <w:t>Main assessment methods</w:t>
      </w:r>
    </w:p>
    <w:p w14:paraId="23B703EE" w14:textId="0E8A2C16" w:rsidR="00026B7E" w:rsidRPr="00026B7E" w:rsidRDefault="00026B7E" w:rsidP="00026B7E">
      <w:pPr>
        <w:pStyle w:val="ListParagraph"/>
        <w:spacing w:after="120"/>
        <w:ind w:left="567"/>
        <w:rPr>
          <w:rFonts w:ascii="Arial" w:hAnsi="Arial" w:cs="Arial"/>
          <w:b/>
          <w:iCs/>
        </w:rPr>
      </w:pPr>
      <w:r w:rsidRPr="00026B7E">
        <w:rPr>
          <w:rFonts w:ascii="Arial" w:hAnsi="Arial" w:cs="Arial"/>
          <w:b/>
          <w:iCs/>
        </w:rPr>
        <w:t>Level 6 module:</w:t>
      </w:r>
    </w:p>
    <w:p w14:paraId="731D72BC" w14:textId="77C1C6B1" w:rsidR="00026B7E" w:rsidRPr="00E217CB" w:rsidRDefault="00026B7E" w:rsidP="00026B7E">
      <w:pPr>
        <w:spacing w:after="120" w:line="240" w:lineRule="auto"/>
        <w:ind w:left="567" w:right="260"/>
        <w:jc w:val="both"/>
        <w:rPr>
          <w:rFonts w:ascii="Arial" w:hAnsi="Arial" w:cs="Arial"/>
          <w:iCs/>
        </w:rPr>
      </w:pPr>
      <w:r w:rsidRPr="00E217CB">
        <w:rPr>
          <w:rFonts w:ascii="Arial" w:hAnsi="Arial" w:cs="Arial"/>
          <w:iCs/>
        </w:rPr>
        <w:t>Assessment 1</w:t>
      </w:r>
      <w:r>
        <w:rPr>
          <w:rFonts w:ascii="Arial" w:hAnsi="Arial" w:cs="Arial"/>
          <w:iCs/>
        </w:rPr>
        <w:tab/>
        <w:t>Exercises, requiring on average between 10 and 15 hours to complete</w:t>
      </w:r>
      <w:r>
        <w:rPr>
          <w:rFonts w:ascii="Arial" w:hAnsi="Arial" w:cs="Arial"/>
          <w:iCs/>
        </w:rPr>
        <w:tab/>
      </w:r>
      <w:r w:rsidR="00E837DD">
        <w:rPr>
          <w:rFonts w:ascii="Arial" w:hAnsi="Arial" w:cs="Arial"/>
          <w:iCs/>
        </w:rPr>
        <w:t>20</w:t>
      </w:r>
      <w:r>
        <w:rPr>
          <w:rFonts w:ascii="Arial" w:hAnsi="Arial" w:cs="Arial"/>
          <w:iCs/>
        </w:rPr>
        <w:t>%</w:t>
      </w:r>
    </w:p>
    <w:p w14:paraId="4BC79274" w14:textId="5FF07866" w:rsidR="00026B7E" w:rsidRPr="00E217CB" w:rsidRDefault="00026B7E" w:rsidP="00026B7E">
      <w:pPr>
        <w:spacing w:after="120" w:line="240" w:lineRule="auto"/>
        <w:ind w:left="567" w:right="260"/>
        <w:jc w:val="both"/>
        <w:rPr>
          <w:rFonts w:ascii="Arial" w:hAnsi="Arial" w:cs="Arial"/>
          <w:iCs/>
        </w:rPr>
      </w:pPr>
      <w:r>
        <w:rPr>
          <w:rFonts w:ascii="Arial" w:hAnsi="Arial" w:cs="Arial"/>
          <w:iCs/>
        </w:rPr>
        <w:t>Assessment 2</w:t>
      </w:r>
      <w:r>
        <w:rPr>
          <w:rFonts w:ascii="Arial" w:hAnsi="Arial" w:cs="Arial"/>
          <w:iCs/>
        </w:rPr>
        <w:tab/>
        <w:t>Exercises, requiring on average between 10 and 15 hours to complete</w:t>
      </w:r>
      <w:r>
        <w:rPr>
          <w:rFonts w:ascii="Arial" w:hAnsi="Arial" w:cs="Arial"/>
          <w:iCs/>
        </w:rPr>
        <w:tab/>
      </w:r>
      <w:r w:rsidR="00E837DD">
        <w:rPr>
          <w:rFonts w:ascii="Arial" w:hAnsi="Arial" w:cs="Arial"/>
          <w:iCs/>
        </w:rPr>
        <w:t>20</w:t>
      </w:r>
      <w:r>
        <w:rPr>
          <w:rFonts w:ascii="Arial" w:hAnsi="Arial" w:cs="Arial"/>
          <w:iCs/>
        </w:rPr>
        <w:t>%</w:t>
      </w:r>
    </w:p>
    <w:p w14:paraId="424A453B" w14:textId="2747C3E3" w:rsidR="00026B7E" w:rsidRPr="00E217CB" w:rsidRDefault="00026B7E" w:rsidP="00026B7E">
      <w:pPr>
        <w:spacing w:after="120" w:line="240" w:lineRule="auto"/>
        <w:ind w:left="567" w:right="260"/>
        <w:jc w:val="both"/>
        <w:rPr>
          <w:rFonts w:ascii="Arial" w:hAnsi="Arial" w:cs="Arial"/>
          <w:b/>
          <w:iCs/>
        </w:rPr>
      </w:pPr>
      <w:r w:rsidRPr="00E217CB">
        <w:rPr>
          <w:rFonts w:ascii="Arial" w:hAnsi="Arial" w:cs="Arial"/>
          <w:iCs/>
        </w:rPr>
        <w:t>Examination</w:t>
      </w:r>
      <w:r>
        <w:rPr>
          <w:rFonts w:ascii="Arial" w:hAnsi="Arial" w:cs="Arial"/>
          <w:iCs/>
        </w:rPr>
        <w:tab/>
      </w:r>
      <w:r w:rsidR="00F63FFE">
        <w:rPr>
          <w:rFonts w:ascii="Arial" w:hAnsi="Arial" w:cs="Arial"/>
          <w:iCs/>
        </w:rPr>
        <w:t>2</w:t>
      </w:r>
      <w:r>
        <w:rPr>
          <w:rFonts w:ascii="Arial" w:hAnsi="Arial" w:cs="Arial"/>
          <w:iCs/>
        </w:rPr>
        <w:t xml:space="preserve"> hours</w:t>
      </w:r>
      <w:r>
        <w:rPr>
          <w:rFonts w:ascii="Arial" w:hAnsi="Arial" w:cs="Arial"/>
          <w:iCs/>
        </w:rPr>
        <w:tab/>
      </w:r>
      <w:r w:rsidR="00E837DD">
        <w:rPr>
          <w:rFonts w:ascii="Arial" w:hAnsi="Arial" w:cs="Arial"/>
          <w:iCs/>
        </w:rPr>
        <w:t>60</w:t>
      </w:r>
      <w:r>
        <w:rPr>
          <w:rFonts w:ascii="Arial" w:hAnsi="Arial" w:cs="Arial"/>
          <w:iCs/>
        </w:rPr>
        <w:t>%</w:t>
      </w:r>
    </w:p>
    <w:p w14:paraId="364EC126" w14:textId="77777777" w:rsidR="00026B7E" w:rsidRDefault="00026B7E" w:rsidP="00026B7E">
      <w:pPr>
        <w:spacing w:after="120"/>
        <w:ind w:left="567"/>
        <w:rPr>
          <w:rFonts w:ascii="Arial" w:hAnsi="Arial" w:cs="Arial"/>
          <w:iCs/>
        </w:rPr>
      </w:pPr>
      <w:r w:rsidRPr="00CC6622">
        <w:rPr>
          <w:rFonts w:ascii="Arial" w:hAnsi="Arial" w:cs="Arial"/>
          <w:iCs/>
        </w:rPr>
        <w:t>Th</w:t>
      </w:r>
      <w:r>
        <w:rPr>
          <w:rFonts w:ascii="Arial" w:hAnsi="Arial" w:cs="Arial"/>
          <w:iCs/>
        </w:rPr>
        <w:t>e</w:t>
      </w:r>
      <w:r w:rsidRPr="00CC6622">
        <w:rPr>
          <w:rFonts w:ascii="Arial" w:hAnsi="Arial" w:cs="Arial"/>
          <w:iCs/>
        </w:rPr>
        <w:t xml:space="preserve"> coursework mark alone will not be sufficient to demonstrate the student’s level of achievement on the module</w:t>
      </w:r>
      <w:r>
        <w:rPr>
          <w:rFonts w:ascii="Arial" w:hAnsi="Arial" w:cs="Arial"/>
          <w:iCs/>
        </w:rPr>
        <w:t>.</w:t>
      </w:r>
    </w:p>
    <w:p w14:paraId="7D2A4612" w14:textId="77777777" w:rsidR="00026B7E" w:rsidRDefault="00026B7E" w:rsidP="00CD20FE">
      <w:pPr>
        <w:spacing w:after="120" w:line="240" w:lineRule="auto"/>
        <w:ind w:left="426" w:right="260"/>
        <w:jc w:val="both"/>
        <w:rPr>
          <w:rFonts w:ascii="Arial" w:hAnsi="Arial" w:cs="Arial"/>
        </w:rPr>
      </w:pPr>
    </w:p>
    <w:p w14:paraId="17E3E2A2" w14:textId="262F0159" w:rsidR="00026B7E" w:rsidRPr="00026B7E" w:rsidRDefault="00026B7E" w:rsidP="00026B7E">
      <w:pPr>
        <w:pStyle w:val="ListParagraph"/>
        <w:spacing w:after="120"/>
        <w:ind w:left="567"/>
        <w:rPr>
          <w:rFonts w:ascii="Arial" w:hAnsi="Arial" w:cs="Arial"/>
          <w:b/>
          <w:iCs/>
        </w:rPr>
      </w:pPr>
      <w:r w:rsidRPr="00026B7E">
        <w:rPr>
          <w:rFonts w:ascii="Arial" w:hAnsi="Arial" w:cs="Arial"/>
          <w:b/>
          <w:iCs/>
        </w:rPr>
        <w:t>Level 7 module:</w:t>
      </w:r>
    </w:p>
    <w:p w14:paraId="1C7A324D" w14:textId="0732A559" w:rsidR="00026B7E" w:rsidRPr="00E217CB" w:rsidRDefault="00026B7E" w:rsidP="00026B7E">
      <w:pPr>
        <w:spacing w:after="120" w:line="240" w:lineRule="auto"/>
        <w:ind w:left="567" w:right="260"/>
        <w:jc w:val="both"/>
        <w:rPr>
          <w:rFonts w:ascii="Arial" w:hAnsi="Arial" w:cs="Arial"/>
          <w:iCs/>
        </w:rPr>
      </w:pPr>
      <w:r w:rsidRPr="00E217CB">
        <w:rPr>
          <w:rFonts w:ascii="Arial" w:hAnsi="Arial" w:cs="Arial"/>
          <w:iCs/>
        </w:rPr>
        <w:t>Assessment 1</w:t>
      </w:r>
      <w:r>
        <w:rPr>
          <w:rFonts w:ascii="Arial" w:hAnsi="Arial" w:cs="Arial"/>
          <w:iCs/>
        </w:rPr>
        <w:tab/>
        <w:t>Exercises, requiring on average between 10 and 15 hours to complete</w:t>
      </w:r>
      <w:r>
        <w:rPr>
          <w:rFonts w:ascii="Arial" w:hAnsi="Arial" w:cs="Arial"/>
          <w:iCs/>
        </w:rPr>
        <w:tab/>
      </w:r>
      <w:r w:rsidR="00E837DD">
        <w:rPr>
          <w:rFonts w:ascii="Arial" w:hAnsi="Arial" w:cs="Arial"/>
          <w:iCs/>
        </w:rPr>
        <w:t>20</w:t>
      </w:r>
      <w:r>
        <w:rPr>
          <w:rFonts w:ascii="Arial" w:hAnsi="Arial" w:cs="Arial"/>
          <w:iCs/>
        </w:rPr>
        <w:t>%</w:t>
      </w:r>
    </w:p>
    <w:p w14:paraId="0DCE3614" w14:textId="3CFDFE8E" w:rsidR="00601EFB" w:rsidRPr="00E217CB" w:rsidRDefault="00026B7E" w:rsidP="009B2A25">
      <w:pPr>
        <w:spacing w:after="120" w:line="240" w:lineRule="auto"/>
        <w:ind w:left="567" w:right="260"/>
        <w:jc w:val="both"/>
        <w:rPr>
          <w:rFonts w:ascii="Arial" w:hAnsi="Arial" w:cs="Arial"/>
          <w:iCs/>
        </w:rPr>
      </w:pPr>
      <w:r>
        <w:rPr>
          <w:rFonts w:ascii="Arial" w:hAnsi="Arial" w:cs="Arial"/>
          <w:iCs/>
        </w:rPr>
        <w:lastRenderedPageBreak/>
        <w:t>Assessment 2</w:t>
      </w:r>
      <w:r>
        <w:rPr>
          <w:rFonts w:ascii="Arial" w:hAnsi="Arial" w:cs="Arial"/>
          <w:iCs/>
        </w:rPr>
        <w:tab/>
        <w:t>Exercises, requiring on average between 10 and 15 hours to complete</w:t>
      </w:r>
      <w:r>
        <w:rPr>
          <w:rFonts w:ascii="Arial" w:hAnsi="Arial" w:cs="Arial"/>
          <w:iCs/>
        </w:rPr>
        <w:tab/>
      </w:r>
      <w:r w:rsidR="00E837DD">
        <w:rPr>
          <w:rFonts w:ascii="Arial" w:hAnsi="Arial" w:cs="Arial"/>
          <w:iCs/>
        </w:rPr>
        <w:t>20</w:t>
      </w:r>
      <w:r>
        <w:rPr>
          <w:rFonts w:ascii="Arial" w:hAnsi="Arial" w:cs="Arial"/>
          <w:iCs/>
        </w:rPr>
        <w:t>%</w:t>
      </w:r>
    </w:p>
    <w:p w14:paraId="6F61FB17" w14:textId="049983DC" w:rsidR="00026B7E" w:rsidRPr="00E217CB" w:rsidRDefault="00026B7E" w:rsidP="00026B7E">
      <w:pPr>
        <w:spacing w:after="120" w:line="240" w:lineRule="auto"/>
        <w:ind w:left="567" w:right="260"/>
        <w:jc w:val="both"/>
        <w:rPr>
          <w:rFonts w:ascii="Arial" w:hAnsi="Arial" w:cs="Arial"/>
          <w:b/>
          <w:iCs/>
        </w:rPr>
      </w:pPr>
      <w:r w:rsidRPr="00E217CB">
        <w:rPr>
          <w:rFonts w:ascii="Arial" w:hAnsi="Arial" w:cs="Arial"/>
          <w:iCs/>
        </w:rPr>
        <w:t>Examination</w:t>
      </w:r>
      <w:r w:rsidR="00F63FFE">
        <w:rPr>
          <w:rFonts w:ascii="Arial" w:hAnsi="Arial" w:cs="Arial"/>
          <w:iCs/>
        </w:rPr>
        <w:tab/>
      </w:r>
      <w:r w:rsidR="00E837DD">
        <w:rPr>
          <w:rFonts w:ascii="Arial" w:hAnsi="Arial" w:cs="Arial"/>
          <w:iCs/>
        </w:rPr>
        <w:t xml:space="preserve">2 </w:t>
      </w:r>
      <w:r>
        <w:rPr>
          <w:rFonts w:ascii="Arial" w:hAnsi="Arial" w:cs="Arial"/>
          <w:iCs/>
        </w:rPr>
        <w:t>hours</w:t>
      </w:r>
      <w:r>
        <w:rPr>
          <w:rFonts w:ascii="Arial" w:hAnsi="Arial" w:cs="Arial"/>
          <w:iCs/>
        </w:rPr>
        <w:tab/>
      </w:r>
      <w:r w:rsidR="00E837DD">
        <w:rPr>
          <w:rFonts w:ascii="Arial" w:hAnsi="Arial" w:cs="Arial"/>
          <w:iCs/>
        </w:rPr>
        <w:t>60</w:t>
      </w:r>
      <w:r>
        <w:rPr>
          <w:rFonts w:ascii="Arial" w:hAnsi="Arial" w:cs="Arial"/>
          <w:iCs/>
        </w:rPr>
        <w:t>%</w:t>
      </w:r>
    </w:p>
    <w:p w14:paraId="1CEA925A" w14:textId="77777777" w:rsidR="00026B7E" w:rsidRDefault="00026B7E" w:rsidP="00026B7E">
      <w:pPr>
        <w:spacing w:after="120"/>
        <w:ind w:left="567"/>
        <w:rPr>
          <w:rFonts w:ascii="Arial" w:hAnsi="Arial" w:cs="Arial"/>
          <w:iCs/>
        </w:rPr>
      </w:pPr>
      <w:r w:rsidRPr="00CC6622">
        <w:rPr>
          <w:rFonts w:ascii="Arial" w:hAnsi="Arial" w:cs="Arial"/>
          <w:iCs/>
        </w:rPr>
        <w:t>Th</w:t>
      </w:r>
      <w:r>
        <w:rPr>
          <w:rFonts w:ascii="Arial" w:hAnsi="Arial" w:cs="Arial"/>
          <w:iCs/>
        </w:rPr>
        <w:t>e</w:t>
      </w:r>
      <w:r w:rsidRPr="00CC6622">
        <w:rPr>
          <w:rFonts w:ascii="Arial" w:hAnsi="Arial" w:cs="Arial"/>
          <w:iCs/>
        </w:rPr>
        <w:t xml:space="preserve"> coursework mark alone will not be sufficient to demonstrate the student’s level of achievement on the module</w:t>
      </w:r>
      <w:r>
        <w:rPr>
          <w:rFonts w:ascii="Arial" w:hAnsi="Arial" w:cs="Arial"/>
          <w:iCs/>
        </w:rPr>
        <w:t>.</w:t>
      </w:r>
    </w:p>
    <w:p w14:paraId="0D1DE8D8" w14:textId="77777777" w:rsidR="00026B7E" w:rsidRPr="00026B7E" w:rsidRDefault="00026B7E" w:rsidP="00026B7E">
      <w:pPr>
        <w:spacing w:after="120"/>
        <w:rPr>
          <w:rFonts w:ascii="Arial" w:hAnsi="Arial" w:cs="Arial"/>
          <w:iCs/>
        </w:rPr>
      </w:pPr>
      <w:r>
        <w:rPr>
          <w:rFonts w:ascii="Arial" w:hAnsi="Arial" w:cs="Arial"/>
          <w:iCs/>
        </w:rPr>
        <w:t xml:space="preserve">13.2  </w:t>
      </w:r>
      <w:r w:rsidRPr="00026B7E">
        <w:rPr>
          <w:rFonts w:ascii="Arial" w:hAnsi="Arial" w:cs="Arial"/>
          <w:iCs/>
        </w:rPr>
        <w:t xml:space="preserve">Reassessment methods </w:t>
      </w:r>
    </w:p>
    <w:p w14:paraId="4F7A68C8" w14:textId="77777777" w:rsidR="00026B7E" w:rsidRPr="00026B7E" w:rsidRDefault="00026B7E" w:rsidP="00026B7E">
      <w:pPr>
        <w:spacing w:after="120"/>
        <w:ind w:left="567"/>
        <w:rPr>
          <w:rFonts w:ascii="Arial" w:hAnsi="Arial" w:cs="Arial"/>
          <w:b/>
          <w:iCs/>
        </w:rPr>
      </w:pPr>
      <w:r w:rsidRPr="00026B7E">
        <w:rPr>
          <w:rFonts w:ascii="Arial" w:hAnsi="Arial" w:cs="Arial"/>
          <w:iCs/>
        </w:rPr>
        <w:t xml:space="preserve">Like-for-like  </w:t>
      </w:r>
    </w:p>
    <w:p w14:paraId="108799B3" w14:textId="77777777" w:rsidR="00CD20FE" w:rsidRPr="008114F0" w:rsidRDefault="00CD20FE" w:rsidP="00CD20FE">
      <w:pPr>
        <w:spacing w:after="120" w:line="240" w:lineRule="auto"/>
        <w:ind w:left="426" w:right="260"/>
        <w:jc w:val="both"/>
        <w:rPr>
          <w:rFonts w:ascii="Arial" w:hAnsi="Arial" w:cs="Arial"/>
          <w:iCs/>
        </w:rPr>
      </w:pPr>
    </w:p>
    <w:p w14:paraId="5A8F37F3" w14:textId="77777777" w:rsidR="00274ED7" w:rsidRPr="008114F0" w:rsidRDefault="006F3F8B" w:rsidP="008114F0">
      <w:pPr>
        <w:numPr>
          <w:ilvl w:val="0"/>
          <w:numId w:val="1"/>
        </w:numPr>
        <w:spacing w:after="120" w:line="240" w:lineRule="auto"/>
        <w:ind w:left="426" w:right="260" w:hanging="426"/>
        <w:jc w:val="both"/>
        <w:rPr>
          <w:rFonts w:ascii="Arial" w:hAnsi="Arial" w:cs="Arial"/>
          <w:b/>
          <w:iCs/>
        </w:rPr>
      </w:pPr>
      <w:r w:rsidRPr="008114F0">
        <w:rPr>
          <w:rFonts w:ascii="Arial" w:hAnsi="Arial" w:cs="Arial"/>
          <w:b/>
          <w:iCs/>
        </w:rPr>
        <w:t>Map of Module Learning Outcomes</w:t>
      </w:r>
      <w:r w:rsidR="00B30E07" w:rsidRPr="008114F0">
        <w:rPr>
          <w:rFonts w:ascii="Arial" w:hAnsi="Arial" w:cs="Arial"/>
          <w:b/>
          <w:iCs/>
        </w:rPr>
        <w:t xml:space="preserve"> (sections 8 &amp; 9)</w:t>
      </w:r>
      <w:r w:rsidRPr="008114F0">
        <w:rPr>
          <w:rFonts w:ascii="Arial" w:hAnsi="Arial" w:cs="Arial"/>
          <w:b/>
          <w:iCs/>
        </w:rPr>
        <w:t xml:space="preserve"> to Learning</w:t>
      </w:r>
      <w:r w:rsidR="00B30E07" w:rsidRPr="008114F0">
        <w:rPr>
          <w:rFonts w:ascii="Arial" w:hAnsi="Arial" w:cs="Arial"/>
          <w:b/>
          <w:iCs/>
        </w:rPr>
        <w:t xml:space="preserve"> and Teaching Methods (section12</w:t>
      </w:r>
      <w:r w:rsidRPr="008114F0">
        <w:rPr>
          <w:rFonts w:ascii="Arial" w:hAnsi="Arial" w:cs="Arial"/>
          <w:b/>
          <w:iCs/>
        </w:rPr>
        <w:t>) and m</w:t>
      </w:r>
      <w:r w:rsidR="00B30E07" w:rsidRPr="008114F0">
        <w:rPr>
          <w:rFonts w:ascii="Arial" w:hAnsi="Arial" w:cs="Arial"/>
          <w:b/>
          <w:iCs/>
        </w:rPr>
        <w:t>ethods of Assessment (section 13</w:t>
      </w:r>
      <w:r w:rsidR="00EF4933" w:rsidRPr="008114F0">
        <w:rPr>
          <w:rFonts w:ascii="Arial" w:hAnsi="Arial" w:cs="Arial"/>
          <w:b/>
          <w:iCs/>
        </w:rPr>
        <w:t>)</w:t>
      </w:r>
    </w:p>
    <w:p w14:paraId="0AB203E0" w14:textId="51162F75" w:rsidR="005875A6" w:rsidRPr="008114F0" w:rsidRDefault="005875A6" w:rsidP="008114F0">
      <w:pPr>
        <w:spacing w:after="120" w:line="240" w:lineRule="auto"/>
        <w:ind w:right="260"/>
        <w:jc w:val="both"/>
        <w:rPr>
          <w:rFonts w:ascii="Arial" w:hAnsi="Arial" w:cs="Arial"/>
          <w:iCs/>
        </w:rPr>
      </w:pPr>
    </w:p>
    <w:tbl>
      <w:tblPr>
        <w:tblStyle w:val="TableGrid"/>
        <w:tblW w:w="9354" w:type="dxa"/>
        <w:jc w:val="center"/>
        <w:tblLayout w:type="fixed"/>
        <w:tblLook w:val="04A0" w:firstRow="1" w:lastRow="0" w:firstColumn="1" w:lastColumn="0" w:noHBand="0" w:noVBand="1"/>
      </w:tblPr>
      <w:tblGrid>
        <w:gridCol w:w="2652"/>
        <w:gridCol w:w="567"/>
        <w:gridCol w:w="567"/>
        <w:gridCol w:w="567"/>
        <w:gridCol w:w="567"/>
        <w:gridCol w:w="567"/>
        <w:gridCol w:w="567"/>
        <w:gridCol w:w="567"/>
        <w:gridCol w:w="567"/>
        <w:gridCol w:w="567"/>
        <w:gridCol w:w="553"/>
        <w:gridCol w:w="523"/>
        <w:gridCol w:w="523"/>
      </w:tblGrid>
      <w:tr w:rsidR="00026B7E" w:rsidRPr="008114F0" w14:paraId="313962B6" w14:textId="06ECC484" w:rsidTr="00026B7E">
        <w:trPr>
          <w:jc w:val="center"/>
        </w:trPr>
        <w:tc>
          <w:tcPr>
            <w:tcW w:w="2652" w:type="dxa"/>
            <w:shd w:val="clear" w:color="auto" w:fill="D9D9D9" w:themeFill="background1" w:themeFillShade="D9"/>
          </w:tcPr>
          <w:p w14:paraId="6A4B6BE2" w14:textId="31FEFED5" w:rsidR="00026B7E" w:rsidRPr="008114F0" w:rsidRDefault="00026B7E" w:rsidP="008114F0">
            <w:pPr>
              <w:spacing w:after="120"/>
              <w:ind w:left="33"/>
              <w:jc w:val="both"/>
              <w:rPr>
                <w:rFonts w:ascii="Arial" w:hAnsi="Arial" w:cs="Arial"/>
                <w:b/>
              </w:rPr>
            </w:pPr>
            <w:r>
              <w:rPr>
                <w:rFonts w:ascii="Arial" w:hAnsi="Arial" w:cs="Arial"/>
                <w:b/>
              </w:rPr>
              <w:t xml:space="preserve">Level 6 </w:t>
            </w:r>
            <w:r w:rsidRPr="008114F0">
              <w:rPr>
                <w:rFonts w:ascii="Arial" w:hAnsi="Arial" w:cs="Arial"/>
                <w:b/>
              </w:rPr>
              <w:t>Module learning outcome</w:t>
            </w:r>
          </w:p>
        </w:tc>
        <w:tc>
          <w:tcPr>
            <w:tcW w:w="567" w:type="dxa"/>
          </w:tcPr>
          <w:p w14:paraId="665221A3" w14:textId="77777777" w:rsidR="00026B7E" w:rsidRPr="008114F0" w:rsidRDefault="00026B7E" w:rsidP="008114F0">
            <w:pPr>
              <w:spacing w:after="120"/>
              <w:jc w:val="both"/>
              <w:rPr>
                <w:rFonts w:ascii="Arial" w:hAnsi="Arial" w:cs="Arial"/>
              </w:rPr>
            </w:pPr>
            <w:r w:rsidRPr="008114F0">
              <w:rPr>
                <w:rFonts w:ascii="Arial" w:hAnsi="Arial" w:cs="Arial"/>
              </w:rPr>
              <w:t>8.1</w:t>
            </w:r>
          </w:p>
        </w:tc>
        <w:tc>
          <w:tcPr>
            <w:tcW w:w="567" w:type="dxa"/>
          </w:tcPr>
          <w:p w14:paraId="77E1623F" w14:textId="77777777" w:rsidR="00026B7E" w:rsidRPr="008114F0" w:rsidRDefault="00026B7E" w:rsidP="008114F0">
            <w:pPr>
              <w:spacing w:after="120"/>
              <w:jc w:val="both"/>
              <w:rPr>
                <w:rFonts w:ascii="Arial" w:hAnsi="Arial" w:cs="Arial"/>
              </w:rPr>
            </w:pPr>
            <w:r w:rsidRPr="008114F0">
              <w:rPr>
                <w:rFonts w:ascii="Arial" w:hAnsi="Arial" w:cs="Arial"/>
              </w:rPr>
              <w:t>8.2</w:t>
            </w:r>
          </w:p>
        </w:tc>
        <w:tc>
          <w:tcPr>
            <w:tcW w:w="567" w:type="dxa"/>
          </w:tcPr>
          <w:p w14:paraId="1C830AA4" w14:textId="77777777" w:rsidR="00026B7E" w:rsidRPr="008114F0" w:rsidRDefault="00026B7E" w:rsidP="008114F0">
            <w:pPr>
              <w:spacing w:after="120"/>
              <w:jc w:val="both"/>
              <w:rPr>
                <w:rFonts w:ascii="Arial" w:hAnsi="Arial" w:cs="Arial"/>
              </w:rPr>
            </w:pPr>
            <w:r w:rsidRPr="008114F0">
              <w:rPr>
                <w:rFonts w:ascii="Arial" w:hAnsi="Arial" w:cs="Arial"/>
              </w:rPr>
              <w:t>8.3</w:t>
            </w:r>
          </w:p>
        </w:tc>
        <w:tc>
          <w:tcPr>
            <w:tcW w:w="567" w:type="dxa"/>
            <w:tcBorders>
              <w:left w:val="double" w:sz="4" w:space="0" w:color="auto"/>
            </w:tcBorders>
          </w:tcPr>
          <w:p w14:paraId="1B6DA176" w14:textId="77777777" w:rsidR="00026B7E" w:rsidRPr="008114F0" w:rsidRDefault="00026B7E" w:rsidP="008114F0">
            <w:pPr>
              <w:spacing w:after="120"/>
              <w:jc w:val="both"/>
              <w:rPr>
                <w:rFonts w:ascii="Arial" w:hAnsi="Arial" w:cs="Arial"/>
              </w:rPr>
            </w:pPr>
            <w:r w:rsidRPr="008114F0">
              <w:rPr>
                <w:rFonts w:ascii="Arial" w:hAnsi="Arial" w:cs="Arial"/>
              </w:rPr>
              <w:t>9.1</w:t>
            </w:r>
          </w:p>
        </w:tc>
        <w:tc>
          <w:tcPr>
            <w:tcW w:w="567" w:type="dxa"/>
          </w:tcPr>
          <w:p w14:paraId="57D7F3B9" w14:textId="77777777" w:rsidR="00026B7E" w:rsidRPr="008114F0" w:rsidRDefault="00026B7E" w:rsidP="008114F0">
            <w:pPr>
              <w:spacing w:after="120"/>
              <w:jc w:val="both"/>
              <w:rPr>
                <w:rFonts w:ascii="Arial" w:hAnsi="Arial" w:cs="Arial"/>
              </w:rPr>
            </w:pPr>
            <w:r w:rsidRPr="008114F0">
              <w:rPr>
                <w:rFonts w:ascii="Arial" w:hAnsi="Arial" w:cs="Arial"/>
              </w:rPr>
              <w:t>9.2</w:t>
            </w:r>
          </w:p>
        </w:tc>
        <w:tc>
          <w:tcPr>
            <w:tcW w:w="567" w:type="dxa"/>
          </w:tcPr>
          <w:p w14:paraId="12ADE178" w14:textId="77777777" w:rsidR="00026B7E" w:rsidRPr="008114F0" w:rsidRDefault="00026B7E" w:rsidP="008114F0">
            <w:pPr>
              <w:spacing w:after="120"/>
              <w:jc w:val="both"/>
              <w:rPr>
                <w:rFonts w:ascii="Arial" w:hAnsi="Arial" w:cs="Arial"/>
              </w:rPr>
            </w:pPr>
            <w:r w:rsidRPr="008114F0">
              <w:rPr>
                <w:rFonts w:ascii="Arial" w:hAnsi="Arial" w:cs="Arial"/>
              </w:rPr>
              <w:t>9.3</w:t>
            </w:r>
          </w:p>
        </w:tc>
        <w:tc>
          <w:tcPr>
            <w:tcW w:w="567" w:type="dxa"/>
          </w:tcPr>
          <w:p w14:paraId="33AF633B" w14:textId="77777777" w:rsidR="00026B7E" w:rsidRPr="008114F0" w:rsidRDefault="00026B7E" w:rsidP="008114F0">
            <w:pPr>
              <w:spacing w:after="120"/>
              <w:jc w:val="both"/>
              <w:rPr>
                <w:rFonts w:ascii="Arial" w:hAnsi="Arial" w:cs="Arial"/>
              </w:rPr>
            </w:pPr>
            <w:r w:rsidRPr="008114F0">
              <w:rPr>
                <w:rFonts w:ascii="Arial" w:hAnsi="Arial" w:cs="Arial"/>
              </w:rPr>
              <w:t>9.4</w:t>
            </w:r>
          </w:p>
        </w:tc>
        <w:tc>
          <w:tcPr>
            <w:tcW w:w="567" w:type="dxa"/>
          </w:tcPr>
          <w:p w14:paraId="6A7E8F78" w14:textId="77777777" w:rsidR="00026B7E" w:rsidRPr="008114F0" w:rsidRDefault="00026B7E" w:rsidP="008114F0">
            <w:pPr>
              <w:spacing w:after="120"/>
              <w:jc w:val="both"/>
              <w:rPr>
                <w:rFonts w:ascii="Arial" w:hAnsi="Arial" w:cs="Arial"/>
              </w:rPr>
            </w:pPr>
            <w:r w:rsidRPr="008114F0">
              <w:rPr>
                <w:rFonts w:ascii="Arial" w:hAnsi="Arial" w:cs="Arial"/>
              </w:rPr>
              <w:t>9.5</w:t>
            </w:r>
          </w:p>
        </w:tc>
        <w:tc>
          <w:tcPr>
            <w:tcW w:w="567" w:type="dxa"/>
          </w:tcPr>
          <w:p w14:paraId="1452E1E9" w14:textId="77777777" w:rsidR="00026B7E" w:rsidRPr="008114F0" w:rsidRDefault="00026B7E" w:rsidP="008114F0">
            <w:pPr>
              <w:spacing w:after="120"/>
              <w:jc w:val="both"/>
              <w:rPr>
                <w:rFonts w:ascii="Arial" w:hAnsi="Arial" w:cs="Arial"/>
              </w:rPr>
            </w:pPr>
            <w:r w:rsidRPr="008114F0">
              <w:rPr>
                <w:rFonts w:ascii="Arial" w:hAnsi="Arial" w:cs="Arial"/>
              </w:rPr>
              <w:t>9.6</w:t>
            </w:r>
          </w:p>
        </w:tc>
        <w:tc>
          <w:tcPr>
            <w:tcW w:w="553" w:type="dxa"/>
          </w:tcPr>
          <w:p w14:paraId="4AB17006" w14:textId="77777777" w:rsidR="00026B7E" w:rsidRPr="008114F0" w:rsidRDefault="00026B7E" w:rsidP="008114F0">
            <w:pPr>
              <w:spacing w:after="120"/>
              <w:jc w:val="both"/>
              <w:rPr>
                <w:rFonts w:ascii="Arial" w:hAnsi="Arial" w:cs="Arial"/>
              </w:rPr>
            </w:pPr>
            <w:r w:rsidRPr="008114F0">
              <w:rPr>
                <w:rFonts w:ascii="Arial" w:hAnsi="Arial" w:cs="Arial"/>
              </w:rPr>
              <w:t>9.7</w:t>
            </w:r>
          </w:p>
        </w:tc>
        <w:tc>
          <w:tcPr>
            <w:tcW w:w="523" w:type="dxa"/>
          </w:tcPr>
          <w:p w14:paraId="142381DB" w14:textId="77777777" w:rsidR="00026B7E" w:rsidRPr="008114F0" w:rsidRDefault="00026B7E" w:rsidP="008114F0">
            <w:pPr>
              <w:spacing w:after="120"/>
              <w:jc w:val="both"/>
              <w:rPr>
                <w:rFonts w:ascii="Arial" w:hAnsi="Arial" w:cs="Arial"/>
              </w:rPr>
            </w:pPr>
            <w:r w:rsidRPr="008114F0">
              <w:rPr>
                <w:rFonts w:ascii="Arial" w:hAnsi="Arial" w:cs="Arial"/>
              </w:rPr>
              <w:t>9.8</w:t>
            </w:r>
          </w:p>
        </w:tc>
        <w:tc>
          <w:tcPr>
            <w:tcW w:w="523" w:type="dxa"/>
          </w:tcPr>
          <w:p w14:paraId="443BC289" w14:textId="3ABE2A95" w:rsidR="00026B7E" w:rsidRPr="008114F0" w:rsidRDefault="00026B7E" w:rsidP="008114F0">
            <w:pPr>
              <w:spacing w:after="120"/>
              <w:jc w:val="both"/>
              <w:rPr>
                <w:rFonts w:ascii="Arial" w:hAnsi="Arial" w:cs="Arial"/>
              </w:rPr>
            </w:pPr>
            <w:r w:rsidRPr="008114F0">
              <w:rPr>
                <w:rFonts w:ascii="Arial" w:hAnsi="Arial" w:cs="Arial"/>
              </w:rPr>
              <w:t>9.9</w:t>
            </w:r>
          </w:p>
        </w:tc>
      </w:tr>
      <w:tr w:rsidR="00026B7E" w:rsidRPr="008114F0" w14:paraId="4D5387E6" w14:textId="43A2DFA8" w:rsidTr="00026B7E">
        <w:trPr>
          <w:jc w:val="center"/>
        </w:trPr>
        <w:tc>
          <w:tcPr>
            <w:tcW w:w="2652" w:type="dxa"/>
            <w:shd w:val="clear" w:color="auto" w:fill="D9D9D9" w:themeFill="background1" w:themeFillShade="D9"/>
          </w:tcPr>
          <w:p w14:paraId="018CA3C8" w14:textId="77777777" w:rsidR="00026B7E" w:rsidRPr="008114F0" w:rsidRDefault="00026B7E" w:rsidP="008114F0">
            <w:pPr>
              <w:spacing w:after="120"/>
              <w:jc w:val="both"/>
              <w:rPr>
                <w:rFonts w:ascii="Arial" w:hAnsi="Arial" w:cs="Arial"/>
                <w:b/>
              </w:rPr>
            </w:pPr>
            <w:r w:rsidRPr="008114F0">
              <w:rPr>
                <w:rFonts w:ascii="Arial" w:hAnsi="Arial" w:cs="Arial"/>
                <w:b/>
              </w:rPr>
              <w:t>Learning/ teaching method</w:t>
            </w:r>
          </w:p>
        </w:tc>
        <w:tc>
          <w:tcPr>
            <w:tcW w:w="567" w:type="dxa"/>
          </w:tcPr>
          <w:p w14:paraId="77FCFF99" w14:textId="77777777" w:rsidR="00026B7E" w:rsidRPr="008114F0" w:rsidRDefault="00026B7E" w:rsidP="008114F0">
            <w:pPr>
              <w:spacing w:after="120"/>
              <w:jc w:val="both"/>
              <w:rPr>
                <w:rFonts w:ascii="Arial" w:hAnsi="Arial" w:cs="Arial"/>
                <w:b/>
              </w:rPr>
            </w:pPr>
          </w:p>
        </w:tc>
        <w:tc>
          <w:tcPr>
            <w:tcW w:w="567" w:type="dxa"/>
          </w:tcPr>
          <w:p w14:paraId="3FE694DE" w14:textId="77777777" w:rsidR="00026B7E" w:rsidRPr="008114F0" w:rsidRDefault="00026B7E" w:rsidP="008114F0">
            <w:pPr>
              <w:spacing w:after="120"/>
              <w:jc w:val="both"/>
              <w:rPr>
                <w:rFonts w:ascii="Arial" w:hAnsi="Arial" w:cs="Arial"/>
                <w:b/>
              </w:rPr>
            </w:pPr>
          </w:p>
        </w:tc>
        <w:tc>
          <w:tcPr>
            <w:tcW w:w="567" w:type="dxa"/>
          </w:tcPr>
          <w:p w14:paraId="0BE9E9AF" w14:textId="77777777" w:rsidR="00026B7E" w:rsidRPr="008114F0" w:rsidRDefault="00026B7E" w:rsidP="008114F0">
            <w:pPr>
              <w:spacing w:after="120"/>
              <w:jc w:val="both"/>
              <w:rPr>
                <w:rFonts w:ascii="Arial" w:hAnsi="Arial" w:cs="Arial"/>
                <w:b/>
              </w:rPr>
            </w:pPr>
          </w:p>
        </w:tc>
        <w:tc>
          <w:tcPr>
            <w:tcW w:w="567" w:type="dxa"/>
            <w:tcBorders>
              <w:left w:val="double" w:sz="4" w:space="0" w:color="auto"/>
            </w:tcBorders>
          </w:tcPr>
          <w:p w14:paraId="23585F86" w14:textId="77777777" w:rsidR="00026B7E" w:rsidRPr="008114F0" w:rsidRDefault="00026B7E" w:rsidP="008114F0">
            <w:pPr>
              <w:spacing w:after="120"/>
              <w:jc w:val="both"/>
              <w:rPr>
                <w:rFonts w:ascii="Arial" w:hAnsi="Arial" w:cs="Arial"/>
                <w:b/>
              </w:rPr>
            </w:pPr>
          </w:p>
        </w:tc>
        <w:tc>
          <w:tcPr>
            <w:tcW w:w="567" w:type="dxa"/>
          </w:tcPr>
          <w:p w14:paraId="10556383" w14:textId="77777777" w:rsidR="00026B7E" w:rsidRPr="008114F0" w:rsidRDefault="00026B7E" w:rsidP="008114F0">
            <w:pPr>
              <w:spacing w:after="120"/>
              <w:jc w:val="both"/>
              <w:rPr>
                <w:rFonts w:ascii="Arial" w:hAnsi="Arial" w:cs="Arial"/>
                <w:b/>
              </w:rPr>
            </w:pPr>
          </w:p>
        </w:tc>
        <w:tc>
          <w:tcPr>
            <w:tcW w:w="567" w:type="dxa"/>
          </w:tcPr>
          <w:p w14:paraId="36D7452C" w14:textId="77777777" w:rsidR="00026B7E" w:rsidRPr="008114F0" w:rsidRDefault="00026B7E" w:rsidP="008114F0">
            <w:pPr>
              <w:spacing w:after="120"/>
              <w:jc w:val="both"/>
              <w:rPr>
                <w:rFonts w:ascii="Arial" w:hAnsi="Arial" w:cs="Arial"/>
                <w:b/>
              </w:rPr>
            </w:pPr>
          </w:p>
        </w:tc>
        <w:tc>
          <w:tcPr>
            <w:tcW w:w="567" w:type="dxa"/>
          </w:tcPr>
          <w:p w14:paraId="7B8585BE" w14:textId="77777777" w:rsidR="00026B7E" w:rsidRPr="008114F0" w:rsidRDefault="00026B7E" w:rsidP="008114F0">
            <w:pPr>
              <w:spacing w:after="120"/>
              <w:jc w:val="both"/>
              <w:rPr>
                <w:rFonts w:ascii="Arial" w:hAnsi="Arial" w:cs="Arial"/>
                <w:b/>
              </w:rPr>
            </w:pPr>
          </w:p>
        </w:tc>
        <w:tc>
          <w:tcPr>
            <w:tcW w:w="567" w:type="dxa"/>
          </w:tcPr>
          <w:p w14:paraId="4C68C548" w14:textId="77777777" w:rsidR="00026B7E" w:rsidRPr="008114F0" w:rsidRDefault="00026B7E" w:rsidP="008114F0">
            <w:pPr>
              <w:spacing w:after="120"/>
              <w:jc w:val="both"/>
              <w:rPr>
                <w:rFonts w:ascii="Arial" w:hAnsi="Arial" w:cs="Arial"/>
                <w:b/>
              </w:rPr>
            </w:pPr>
          </w:p>
        </w:tc>
        <w:tc>
          <w:tcPr>
            <w:tcW w:w="567" w:type="dxa"/>
          </w:tcPr>
          <w:p w14:paraId="6A652D5A" w14:textId="77777777" w:rsidR="00026B7E" w:rsidRPr="008114F0" w:rsidRDefault="00026B7E" w:rsidP="008114F0">
            <w:pPr>
              <w:spacing w:after="120"/>
              <w:jc w:val="both"/>
              <w:rPr>
                <w:rFonts w:ascii="Arial" w:hAnsi="Arial" w:cs="Arial"/>
                <w:b/>
              </w:rPr>
            </w:pPr>
          </w:p>
        </w:tc>
        <w:tc>
          <w:tcPr>
            <w:tcW w:w="553" w:type="dxa"/>
          </w:tcPr>
          <w:p w14:paraId="4689B980" w14:textId="77777777" w:rsidR="00026B7E" w:rsidRPr="008114F0" w:rsidRDefault="00026B7E" w:rsidP="008114F0">
            <w:pPr>
              <w:spacing w:after="120"/>
              <w:jc w:val="both"/>
              <w:rPr>
                <w:rFonts w:ascii="Arial" w:hAnsi="Arial" w:cs="Arial"/>
                <w:b/>
              </w:rPr>
            </w:pPr>
          </w:p>
        </w:tc>
        <w:tc>
          <w:tcPr>
            <w:tcW w:w="523" w:type="dxa"/>
          </w:tcPr>
          <w:p w14:paraId="2C9E3B3E" w14:textId="77777777" w:rsidR="00026B7E" w:rsidRPr="008114F0" w:rsidRDefault="00026B7E" w:rsidP="008114F0">
            <w:pPr>
              <w:spacing w:after="120"/>
              <w:jc w:val="both"/>
              <w:rPr>
                <w:rFonts w:ascii="Arial" w:hAnsi="Arial" w:cs="Arial"/>
                <w:b/>
              </w:rPr>
            </w:pPr>
          </w:p>
        </w:tc>
        <w:tc>
          <w:tcPr>
            <w:tcW w:w="523" w:type="dxa"/>
          </w:tcPr>
          <w:p w14:paraId="5A6AFA5C" w14:textId="77777777" w:rsidR="00026B7E" w:rsidRPr="008114F0" w:rsidRDefault="00026B7E" w:rsidP="008114F0">
            <w:pPr>
              <w:spacing w:after="120"/>
              <w:jc w:val="both"/>
              <w:rPr>
                <w:rFonts w:ascii="Arial" w:hAnsi="Arial" w:cs="Arial"/>
                <w:b/>
              </w:rPr>
            </w:pPr>
          </w:p>
        </w:tc>
      </w:tr>
      <w:tr w:rsidR="00026B7E" w:rsidRPr="008114F0" w14:paraId="2825F8D2" w14:textId="55137C74" w:rsidTr="00026B7E">
        <w:trPr>
          <w:jc w:val="center"/>
        </w:trPr>
        <w:tc>
          <w:tcPr>
            <w:tcW w:w="2652" w:type="dxa"/>
          </w:tcPr>
          <w:p w14:paraId="18915C3F" w14:textId="71A2DDDF" w:rsidR="00026B7E" w:rsidRPr="008114F0" w:rsidRDefault="00026B7E" w:rsidP="008114F0">
            <w:pPr>
              <w:spacing w:after="120"/>
              <w:jc w:val="both"/>
              <w:rPr>
                <w:rFonts w:ascii="Arial" w:hAnsi="Arial" w:cs="Arial"/>
              </w:rPr>
            </w:pPr>
            <w:r w:rsidRPr="008114F0">
              <w:rPr>
                <w:rFonts w:ascii="Arial" w:hAnsi="Arial" w:cs="Arial"/>
              </w:rPr>
              <w:t>Private Study</w:t>
            </w:r>
          </w:p>
        </w:tc>
        <w:tc>
          <w:tcPr>
            <w:tcW w:w="567" w:type="dxa"/>
          </w:tcPr>
          <w:p w14:paraId="7CFAD564" w14:textId="58CAE5F4"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3DD9512B" w14:textId="7AE4A212"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550BB191" w14:textId="302A83FA"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Borders>
              <w:left w:val="double" w:sz="4" w:space="0" w:color="auto"/>
            </w:tcBorders>
          </w:tcPr>
          <w:p w14:paraId="0FF37196" w14:textId="62BEAE96"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09593341" w14:textId="483C975E"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3E0FFB16" w14:textId="5787DA0C"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062056DC" w14:textId="11C4E397"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21B0DD90" w14:textId="495BDA8B"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1930942A" w14:textId="63DBD34C" w:rsidR="00026B7E" w:rsidRPr="008114F0" w:rsidRDefault="00026B7E" w:rsidP="008114F0">
            <w:pPr>
              <w:spacing w:after="120"/>
              <w:jc w:val="both"/>
              <w:rPr>
                <w:rFonts w:ascii="Arial" w:hAnsi="Arial" w:cs="Arial"/>
                <w:b/>
              </w:rPr>
            </w:pPr>
            <w:r w:rsidRPr="008114F0">
              <w:rPr>
                <w:rFonts w:ascii="Arial" w:hAnsi="Arial" w:cs="Arial"/>
                <w:b/>
              </w:rPr>
              <w:t>X</w:t>
            </w:r>
          </w:p>
        </w:tc>
        <w:tc>
          <w:tcPr>
            <w:tcW w:w="553" w:type="dxa"/>
          </w:tcPr>
          <w:p w14:paraId="77B0C13B" w14:textId="0345EB6C"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52F1FA8E" w14:textId="2C65356C"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679A5098" w14:textId="41BF4A00" w:rsidR="00026B7E" w:rsidRPr="008114F0" w:rsidRDefault="00026B7E" w:rsidP="008114F0">
            <w:pPr>
              <w:spacing w:after="120"/>
              <w:jc w:val="both"/>
              <w:rPr>
                <w:rFonts w:ascii="Arial" w:hAnsi="Arial" w:cs="Arial"/>
                <w:b/>
              </w:rPr>
            </w:pPr>
            <w:r w:rsidRPr="008114F0">
              <w:rPr>
                <w:rFonts w:ascii="Arial" w:hAnsi="Arial" w:cs="Arial"/>
                <w:b/>
              </w:rPr>
              <w:t>X</w:t>
            </w:r>
          </w:p>
        </w:tc>
      </w:tr>
      <w:tr w:rsidR="00026B7E" w:rsidRPr="008114F0" w14:paraId="487F4D77" w14:textId="2612CAFC" w:rsidTr="00026B7E">
        <w:trPr>
          <w:jc w:val="center"/>
        </w:trPr>
        <w:tc>
          <w:tcPr>
            <w:tcW w:w="2652" w:type="dxa"/>
          </w:tcPr>
          <w:p w14:paraId="53C764F5" w14:textId="77777777" w:rsidR="00026B7E" w:rsidRPr="008114F0" w:rsidRDefault="00026B7E" w:rsidP="008114F0">
            <w:pPr>
              <w:spacing w:after="120"/>
              <w:jc w:val="both"/>
              <w:rPr>
                <w:rFonts w:ascii="Arial" w:hAnsi="Arial" w:cs="Arial"/>
              </w:rPr>
            </w:pPr>
            <w:r w:rsidRPr="008114F0">
              <w:rPr>
                <w:rFonts w:ascii="Arial" w:hAnsi="Arial" w:cs="Arial"/>
              </w:rPr>
              <w:t>Lectures/Exercise classes</w:t>
            </w:r>
          </w:p>
        </w:tc>
        <w:tc>
          <w:tcPr>
            <w:tcW w:w="567" w:type="dxa"/>
          </w:tcPr>
          <w:p w14:paraId="7165B353" w14:textId="6286C3B4"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659D7840" w14:textId="670ECB32"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651B2E40" w14:textId="3D963234"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Borders>
              <w:left w:val="double" w:sz="4" w:space="0" w:color="auto"/>
            </w:tcBorders>
          </w:tcPr>
          <w:p w14:paraId="115AD4B4" w14:textId="3D202E9C" w:rsidR="00026B7E" w:rsidRPr="008114F0" w:rsidRDefault="00026B7E" w:rsidP="008114F0">
            <w:pPr>
              <w:spacing w:after="120"/>
              <w:jc w:val="both"/>
              <w:rPr>
                <w:rFonts w:ascii="Arial" w:hAnsi="Arial" w:cs="Arial"/>
                <w:b/>
              </w:rPr>
            </w:pPr>
          </w:p>
        </w:tc>
        <w:tc>
          <w:tcPr>
            <w:tcW w:w="567" w:type="dxa"/>
          </w:tcPr>
          <w:p w14:paraId="649EC59F" w14:textId="0C3F7FF9"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3A10427F" w14:textId="7B1D3038"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1CD3E4E5" w14:textId="77777777" w:rsidR="00026B7E" w:rsidRPr="008114F0" w:rsidRDefault="00026B7E" w:rsidP="008114F0">
            <w:pPr>
              <w:spacing w:after="120"/>
              <w:jc w:val="both"/>
              <w:rPr>
                <w:rFonts w:ascii="Arial" w:hAnsi="Arial" w:cs="Arial"/>
                <w:b/>
              </w:rPr>
            </w:pPr>
          </w:p>
        </w:tc>
        <w:tc>
          <w:tcPr>
            <w:tcW w:w="567" w:type="dxa"/>
          </w:tcPr>
          <w:p w14:paraId="0800E81B" w14:textId="29CFE076"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25D50F27" w14:textId="1DA170D4" w:rsidR="00026B7E" w:rsidRPr="008114F0" w:rsidRDefault="00026B7E" w:rsidP="008114F0">
            <w:pPr>
              <w:spacing w:after="120"/>
              <w:jc w:val="both"/>
              <w:rPr>
                <w:rFonts w:ascii="Arial" w:hAnsi="Arial" w:cs="Arial"/>
                <w:b/>
              </w:rPr>
            </w:pPr>
          </w:p>
        </w:tc>
        <w:tc>
          <w:tcPr>
            <w:tcW w:w="553" w:type="dxa"/>
          </w:tcPr>
          <w:p w14:paraId="79B31F9C" w14:textId="68234F26"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67D098B5" w14:textId="2DA0665B"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3A01F160" w14:textId="77777777" w:rsidR="00026B7E" w:rsidRPr="008114F0" w:rsidRDefault="00026B7E" w:rsidP="008114F0">
            <w:pPr>
              <w:spacing w:after="120"/>
              <w:jc w:val="both"/>
              <w:rPr>
                <w:rFonts w:ascii="Arial" w:hAnsi="Arial" w:cs="Arial"/>
                <w:b/>
              </w:rPr>
            </w:pPr>
          </w:p>
        </w:tc>
      </w:tr>
      <w:tr w:rsidR="00026B7E" w:rsidRPr="008114F0" w14:paraId="0AD1CE5D" w14:textId="4196FAC4" w:rsidTr="00026B7E">
        <w:trPr>
          <w:jc w:val="center"/>
        </w:trPr>
        <w:tc>
          <w:tcPr>
            <w:tcW w:w="2652" w:type="dxa"/>
          </w:tcPr>
          <w:p w14:paraId="77554247" w14:textId="77777777" w:rsidR="00026B7E" w:rsidRPr="008114F0" w:rsidRDefault="00026B7E" w:rsidP="008114F0">
            <w:pPr>
              <w:spacing w:after="120"/>
              <w:jc w:val="both"/>
              <w:rPr>
                <w:rFonts w:ascii="Arial" w:hAnsi="Arial" w:cs="Arial"/>
              </w:rPr>
            </w:pPr>
            <w:r w:rsidRPr="008114F0">
              <w:rPr>
                <w:rFonts w:ascii="Arial" w:hAnsi="Arial" w:cs="Arial"/>
              </w:rPr>
              <w:t>Revision classes</w:t>
            </w:r>
          </w:p>
        </w:tc>
        <w:tc>
          <w:tcPr>
            <w:tcW w:w="567" w:type="dxa"/>
          </w:tcPr>
          <w:p w14:paraId="5633168E" w14:textId="7D838D11"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00F53156" w14:textId="3AC7C77A"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59726B5C" w14:textId="1D3C685E"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Borders>
              <w:left w:val="double" w:sz="4" w:space="0" w:color="auto"/>
            </w:tcBorders>
          </w:tcPr>
          <w:p w14:paraId="7299ECA7" w14:textId="16A8F48F" w:rsidR="00026B7E" w:rsidRPr="008114F0" w:rsidRDefault="00026B7E" w:rsidP="008114F0">
            <w:pPr>
              <w:spacing w:after="120"/>
              <w:jc w:val="both"/>
              <w:rPr>
                <w:rFonts w:ascii="Arial" w:hAnsi="Arial" w:cs="Arial"/>
                <w:b/>
              </w:rPr>
            </w:pPr>
          </w:p>
        </w:tc>
        <w:tc>
          <w:tcPr>
            <w:tcW w:w="567" w:type="dxa"/>
          </w:tcPr>
          <w:p w14:paraId="1618AF18" w14:textId="13DA0E11"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4C01D8E6" w14:textId="2F5A586D"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7DEADDB2" w14:textId="6ABADC47" w:rsidR="00026B7E" w:rsidRPr="008114F0" w:rsidRDefault="00026B7E" w:rsidP="008114F0">
            <w:pPr>
              <w:spacing w:after="120"/>
              <w:jc w:val="both"/>
              <w:rPr>
                <w:rFonts w:ascii="Arial" w:hAnsi="Arial" w:cs="Arial"/>
                <w:b/>
              </w:rPr>
            </w:pPr>
          </w:p>
        </w:tc>
        <w:tc>
          <w:tcPr>
            <w:tcW w:w="567" w:type="dxa"/>
          </w:tcPr>
          <w:p w14:paraId="3647F651" w14:textId="37FF148E"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01C156A0" w14:textId="32317FF9" w:rsidR="00026B7E" w:rsidRPr="008114F0" w:rsidRDefault="00026B7E" w:rsidP="008114F0">
            <w:pPr>
              <w:spacing w:after="120"/>
              <w:jc w:val="both"/>
              <w:rPr>
                <w:rFonts w:ascii="Arial" w:hAnsi="Arial" w:cs="Arial"/>
                <w:b/>
              </w:rPr>
            </w:pPr>
          </w:p>
        </w:tc>
        <w:tc>
          <w:tcPr>
            <w:tcW w:w="553" w:type="dxa"/>
          </w:tcPr>
          <w:p w14:paraId="7124D964" w14:textId="3C87F75D"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2DB4C40C" w14:textId="47298DB1"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581F1143" w14:textId="77777777" w:rsidR="00026B7E" w:rsidRPr="008114F0" w:rsidRDefault="00026B7E" w:rsidP="008114F0">
            <w:pPr>
              <w:spacing w:after="120"/>
              <w:jc w:val="both"/>
              <w:rPr>
                <w:rFonts w:ascii="Arial" w:hAnsi="Arial" w:cs="Arial"/>
                <w:b/>
              </w:rPr>
            </w:pPr>
          </w:p>
        </w:tc>
      </w:tr>
      <w:tr w:rsidR="00026B7E" w:rsidRPr="008114F0" w14:paraId="74FF3F7E" w14:textId="3AE60BEF" w:rsidTr="00026B7E">
        <w:trPr>
          <w:jc w:val="center"/>
        </w:trPr>
        <w:tc>
          <w:tcPr>
            <w:tcW w:w="2652" w:type="dxa"/>
            <w:shd w:val="clear" w:color="auto" w:fill="D9D9D9" w:themeFill="background1" w:themeFillShade="D9"/>
          </w:tcPr>
          <w:p w14:paraId="2DE67CA2" w14:textId="77777777" w:rsidR="00026B7E" w:rsidRPr="008114F0" w:rsidRDefault="00026B7E" w:rsidP="008114F0">
            <w:pPr>
              <w:spacing w:after="120"/>
              <w:jc w:val="both"/>
              <w:rPr>
                <w:rFonts w:ascii="Arial" w:hAnsi="Arial" w:cs="Arial"/>
                <w:b/>
              </w:rPr>
            </w:pPr>
            <w:r w:rsidRPr="008114F0">
              <w:rPr>
                <w:rFonts w:ascii="Arial" w:hAnsi="Arial" w:cs="Arial"/>
                <w:b/>
              </w:rPr>
              <w:t>Assessment method</w:t>
            </w:r>
          </w:p>
        </w:tc>
        <w:tc>
          <w:tcPr>
            <w:tcW w:w="567" w:type="dxa"/>
          </w:tcPr>
          <w:p w14:paraId="31ADD68F" w14:textId="77777777" w:rsidR="00026B7E" w:rsidRPr="008114F0" w:rsidRDefault="00026B7E" w:rsidP="008114F0">
            <w:pPr>
              <w:spacing w:after="120"/>
              <w:jc w:val="both"/>
              <w:rPr>
                <w:rFonts w:ascii="Arial" w:hAnsi="Arial" w:cs="Arial"/>
                <w:b/>
              </w:rPr>
            </w:pPr>
          </w:p>
        </w:tc>
        <w:tc>
          <w:tcPr>
            <w:tcW w:w="567" w:type="dxa"/>
          </w:tcPr>
          <w:p w14:paraId="750D0B2E" w14:textId="77777777" w:rsidR="00026B7E" w:rsidRPr="008114F0" w:rsidRDefault="00026B7E" w:rsidP="008114F0">
            <w:pPr>
              <w:spacing w:after="120"/>
              <w:jc w:val="both"/>
              <w:rPr>
                <w:rFonts w:ascii="Arial" w:hAnsi="Arial" w:cs="Arial"/>
                <w:b/>
              </w:rPr>
            </w:pPr>
          </w:p>
        </w:tc>
        <w:tc>
          <w:tcPr>
            <w:tcW w:w="567" w:type="dxa"/>
          </w:tcPr>
          <w:p w14:paraId="1072DEBF" w14:textId="77777777" w:rsidR="00026B7E" w:rsidRPr="008114F0" w:rsidRDefault="00026B7E" w:rsidP="008114F0">
            <w:pPr>
              <w:spacing w:after="120"/>
              <w:jc w:val="both"/>
              <w:rPr>
                <w:rFonts w:ascii="Arial" w:hAnsi="Arial" w:cs="Arial"/>
                <w:b/>
              </w:rPr>
            </w:pPr>
          </w:p>
        </w:tc>
        <w:tc>
          <w:tcPr>
            <w:tcW w:w="567" w:type="dxa"/>
            <w:tcBorders>
              <w:left w:val="double" w:sz="4" w:space="0" w:color="auto"/>
            </w:tcBorders>
          </w:tcPr>
          <w:p w14:paraId="76EE76E2" w14:textId="77777777" w:rsidR="00026B7E" w:rsidRPr="008114F0" w:rsidRDefault="00026B7E" w:rsidP="008114F0">
            <w:pPr>
              <w:spacing w:after="120"/>
              <w:jc w:val="both"/>
              <w:rPr>
                <w:rFonts w:ascii="Arial" w:hAnsi="Arial" w:cs="Arial"/>
                <w:b/>
              </w:rPr>
            </w:pPr>
          </w:p>
        </w:tc>
        <w:tc>
          <w:tcPr>
            <w:tcW w:w="567" w:type="dxa"/>
          </w:tcPr>
          <w:p w14:paraId="3553B4F6" w14:textId="77777777" w:rsidR="00026B7E" w:rsidRPr="008114F0" w:rsidRDefault="00026B7E" w:rsidP="008114F0">
            <w:pPr>
              <w:spacing w:after="120"/>
              <w:jc w:val="both"/>
              <w:rPr>
                <w:rFonts w:ascii="Arial" w:hAnsi="Arial" w:cs="Arial"/>
                <w:b/>
              </w:rPr>
            </w:pPr>
          </w:p>
        </w:tc>
        <w:tc>
          <w:tcPr>
            <w:tcW w:w="567" w:type="dxa"/>
          </w:tcPr>
          <w:p w14:paraId="67521AC1" w14:textId="77777777" w:rsidR="00026B7E" w:rsidRPr="008114F0" w:rsidRDefault="00026B7E" w:rsidP="008114F0">
            <w:pPr>
              <w:spacing w:after="120"/>
              <w:jc w:val="both"/>
              <w:rPr>
                <w:rFonts w:ascii="Arial" w:hAnsi="Arial" w:cs="Arial"/>
                <w:b/>
              </w:rPr>
            </w:pPr>
          </w:p>
        </w:tc>
        <w:tc>
          <w:tcPr>
            <w:tcW w:w="567" w:type="dxa"/>
          </w:tcPr>
          <w:p w14:paraId="53D952B3" w14:textId="77777777" w:rsidR="00026B7E" w:rsidRPr="008114F0" w:rsidRDefault="00026B7E" w:rsidP="008114F0">
            <w:pPr>
              <w:spacing w:after="120"/>
              <w:jc w:val="both"/>
              <w:rPr>
                <w:rFonts w:ascii="Arial" w:hAnsi="Arial" w:cs="Arial"/>
                <w:b/>
              </w:rPr>
            </w:pPr>
          </w:p>
        </w:tc>
        <w:tc>
          <w:tcPr>
            <w:tcW w:w="567" w:type="dxa"/>
          </w:tcPr>
          <w:p w14:paraId="53468F24" w14:textId="77777777" w:rsidR="00026B7E" w:rsidRPr="008114F0" w:rsidRDefault="00026B7E" w:rsidP="008114F0">
            <w:pPr>
              <w:spacing w:after="120"/>
              <w:jc w:val="both"/>
              <w:rPr>
                <w:rFonts w:ascii="Arial" w:hAnsi="Arial" w:cs="Arial"/>
                <w:b/>
              </w:rPr>
            </w:pPr>
          </w:p>
        </w:tc>
        <w:tc>
          <w:tcPr>
            <w:tcW w:w="567" w:type="dxa"/>
          </w:tcPr>
          <w:p w14:paraId="54EE4A6B" w14:textId="77777777" w:rsidR="00026B7E" w:rsidRPr="008114F0" w:rsidRDefault="00026B7E" w:rsidP="008114F0">
            <w:pPr>
              <w:spacing w:after="120"/>
              <w:jc w:val="both"/>
              <w:rPr>
                <w:rFonts w:ascii="Arial" w:hAnsi="Arial" w:cs="Arial"/>
                <w:b/>
              </w:rPr>
            </w:pPr>
          </w:p>
        </w:tc>
        <w:tc>
          <w:tcPr>
            <w:tcW w:w="553" w:type="dxa"/>
          </w:tcPr>
          <w:p w14:paraId="54A9CBC1" w14:textId="77777777" w:rsidR="00026B7E" w:rsidRPr="008114F0" w:rsidRDefault="00026B7E" w:rsidP="008114F0">
            <w:pPr>
              <w:spacing w:after="120"/>
              <w:jc w:val="both"/>
              <w:rPr>
                <w:rFonts w:ascii="Arial" w:hAnsi="Arial" w:cs="Arial"/>
                <w:b/>
              </w:rPr>
            </w:pPr>
          </w:p>
        </w:tc>
        <w:tc>
          <w:tcPr>
            <w:tcW w:w="523" w:type="dxa"/>
          </w:tcPr>
          <w:p w14:paraId="10FA7FA3" w14:textId="77777777" w:rsidR="00026B7E" w:rsidRPr="008114F0" w:rsidRDefault="00026B7E" w:rsidP="008114F0">
            <w:pPr>
              <w:spacing w:after="120"/>
              <w:jc w:val="both"/>
              <w:rPr>
                <w:rFonts w:ascii="Arial" w:hAnsi="Arial" w:cs="Arial"/>
                <w:b/>
              </w:rPr>
            </w:pPr>
          </w:p>
        </w:tc>
        <w:tc>
          <w:tcPr>
            <w:tcW w:w="523" w:type="dxa"/>
          </w:tcPr>
          <w:p w14:paraId="2664AC70" w14:textId="77777777" w:rsidR="00026B7E" w:rsidRPr="008114F0" w:rsidRDefault="00026B7E" w:rsidP="008114F0">
            <w:pPr>
              <w:spacing w:after="120"/>
              <w:jc w:val="both"/>
              <w:rPr>
                <w:rFonts w:ascii="Arial" w:hAnsi="Arial" w:cs="Arial"/>
                <w:b/>
              </w:rPr>
            </w:pPr>
          </w:p>
        </w:tc>
      </w:tr>
      <w:tr w:rsidR="00026B7E" w:rsidRPr="008114F0" w14:paraId="35AD8C9F" w14:textId="7F380BA4" w:rsidTr="00026B7E">
        <w:trPr>
          <w:jc w:val="center"/>
        </w:trPr>
        <w:tc>
          <w:tcPr>
            <w:tcW w:w="2652" w:type="dxa"/>
          </w:tcPr>
          <w:p w14:paraId="7F33B636" w14:textId="77777777" w:rsidR="00026B7E" w:rsidRPr="008114F0" w:rsidRDefault="00026B7E" w:rsidP="008114F0">
            <w:pPr>
              <w:spacing w:after="120"/>
              <w:jc w:val="both"/>
              <w:rPr>
                <w:rFonts w:ascii="Arial" w:hAnsi="Arial" w:cs="Arial"/>
              </w:rPr>
            </w:pPr>
            <w:r w:rsidRPr="008114F0">
              <w:rPr>
                <w:rFonts w:ascii="Arial" w:hAnsi="Arial" w:cs="Arial"/>
              </w:rPr>
              <w:t>Examination</w:t>
            </w:r>
          </w:p>
        </w:tc>
        <w:tc>
          <w:tcPr>
            <w:tcW w:w="567" w:type="dxa"/>
          </w:tcPr>
          <w:p w14:paraId="6A430A84" w14:textId="202D9027"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28F76044" w14:textId="0EFFDB46"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3534E346" w14:textId="088BBB43"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Borders>
              <w:left w:val="double" w:sz="4" w:space="0" w:color="auto"/>
            </w:tcBorders>
          </w:tcPr>
          <w:p w14:paraId="1990339E" w14:textId="739BC0F8"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4C1904A5" w14:textId="3946DCCF"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76D41C62" w14:textId="6E91CEA2"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4251D1C3" w14:textId="6AB10A18"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57E910E9" w14:textId="24DD34A1"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233AAA24" w14:textId="77777777" w:rsidR="00026B7E" w:rsidRPr="008114F0" w:rsidRDefault="00026B7E" w:rsidP="008114F0">
            <w:pPr>
              <w:spacing w:after="120"/>
              <w:jc w:val="both"/>
              <w:rPr>
                <w:rFonts w:ascii="Arial" w:hAnsi="Arial" w:cs="Arial"/>
                <w:b/>
              </w:rPr>
            </w:pPr>
          </w:p>
        </w:tc>
        <w:tc>
          <w:tcPr>
            <w:tcW w:w="553" w:type="dxa"/>
          </w:tcPr>
          <w:p w14:paraId="1C9DE559" w14:textId="5538CC45"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707438A2" w14:textId="7F014D5A"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2423934F" w14:textId="7001712D" w:rsidR="00026B7E" w:rsidRPr="008114F0" w:rsidRDefault="00026B7E" w:rsidP="008114F0">
            <w:pPr>
              <w:spacing w:after="120"/>
              <w:jc w:val="both"/>
              <w:rPr>
                <w:rFonts w:ascii="Arial" w:hAnsi="Arial" w:cs="Arial"/>
                <w:b/>
              </w:rPr>
            </w:pPr>
            <w:r w:rsidRPr="008114F0">
              <w:rPr>
                <w:rFonts w:ascii="Arial" w:hAnsi="Arial" w:cs="Arial"/>
                <w:b/>
              </w:rPr>
              <w:t>X</w:t>
            </w:r>
          </w:p>
        </w:tc>
      </w:tr>
      <w:tr w:rsidR="00026B7E" w:rsidRPr="008114F0" w14:paraId="7DC7C220" w14:textId="03D6F394" w:rsidTr="00026B7E">
        <w:trPr>
          <w:jc w:val="center"/>
        </w:trPr>
        <w:tc>
          <w:tcPr>
            <w:tcW w:w="2652" w:type="dxa"/>
          </w:tcPr>
          <w:p w14:paraId="5DF88DA5" w14:textId="77777777" w:rsidR="00026B7E" w:rsidRPr="008114F0" w:rsidRDefault="00026B7E" w:rsidP="008114F0">
            <w:pPr>
              <w:spacing w:after="120"/>
              <w:jc w:val="both"/>
              <w:rPr>
                <w:rFonts w:ascii="Arial" w:hAnsi="Arial" w:cs="Arial"/>
              </w:rPr>
            </w:pPr>
            <w:r w:rsidRPr="008114F0">
              <w:rPr>
                <w:rFonts w:ascii="Arial" w:hAnsi="Arial" w:cs="Arial"/>
              </w:rPr>
              <w:t>Coursework</w:t>
            </w:r>
          </w:p>
        </w:tc>
        <w:tc>
          <w:tcPr>
            <w:tcW w:w="567" w:type="dxa"/>
          </w:tcPr>
          <w:p w14:paraId="0A4F9EE3" w14:textId="025FB261"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2B8F268F" w14:textId="2C4ADD6D"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2DC7095A" w14:textId="4F1D5C31"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Borders>
              <w:left w:val="double" w:sz="4" w:space="0" w:color="auto"/>
            </w:tcBorders>
          </w:tcPr>
          <w:p w14:paraId="7448209F" w14:textId="34669A1F"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0E1876E4" w14:textId="5F335454"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5B95B782" w14:textId="6080733E"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19ADD64A" w14:textId="3AD20D3B"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3D02831D" w14:textId="27526601" w:rsidR="00026B7E" w:rsidRPr="008114F0" w:rsidRDefault="00026B7E" w:rsidP="008114F0">
            <w:pPr>
              <w:spacing w:after="120"/>
              <w:jc w:val="both"/>
              <w:rPr>
                <w:rFonts w:ascii="Arial" w:hAnsi="Arial" w:cs="Arial"/>
                <w:b/>
              </w:rPr>
            </w:pPr>
            <w:r w:rsidRPr="008114F0">
              <w:rPr>
                <w:rFonts w:ascii="Arial" w:hAnsi="Arial" w:cs="Arial"/>
                <w:b/>
              </w:rPr>
              <w:t>X</w:t>
            </w:r>
          </w:p>
        </w:tc>
        <w:tc>
          <w:tcPr>
            <w:tcW w:w="567" w:type="dxa"/>
          </w:tcPr>
          <w:p w14:paraId="246CCC26" w14:textId="1F1FF87A" w:rsidR="00026B7E" w:rsidRPr="008114F0" w:rsidRDefault="00026B7E" w:rsidP="008114F0">
            <w:pPr>
              <w:spacing w:after="120"/>
              <w:jc w:val="both"/>
              <w:rPr>
                <w:rFonts w:ascii="Arial" w:hAnsi="Arial" w:cs="Arial"/>
                <w:b/>
              </w:rPr>
            </w:pPr>
            <w:r w:rsidRPr="008114F0">
              <w:rPr>
                <w:rFonts w:ascii="Arial" w:hAnsi="Arial" w:cs="Arial"/>
                <w:b/>
              </w:rPr>
              <w:t>X</w:t>
            </w:r>
          </w:p>
        </w:tc>
        <w:tc>
          <w:tcPr>
            <w:tcW w:w="553" w:type="dxa"/>
          </w:tcPr>
          <w:p w14:paraId="7CE094C2" w14:textId="288C1812"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4EB7D734" w14:textId="21842369" w:rsidR="00026B7E" w:rsidRPr="008114F0" w:rsidRDefault="00026B7E" w:rsidP="008114F0">
            <w:pPr>
              <w:spacing w:after="120"/>
              <w:jc w:val="both"/>
              <w:rPr>
                <w:rFonts w:ascii="Arial" w:hAnsi="Arial" w:cs="Arial"/>
                <w:b/>
              </w:rPr>
            </w:pPr>
            <w:r w:rsidRPr="008114F0">
              <w:rPr>
                <w:rFonts w:ascii="Arial" w:hAnsi="Arial" w:cs="Arial"/>
                <w:b/>
              </w:rPr>
              <w:t>X</w:t>
            </w:r>
          </w:p>
        </w:tc>
        <w:tc>
          <w:tcPr>
            <w:tcW w:w="523" w:type="dxa"/>
          </w:tcPr>
          <w:p w14:paraId="684B18E1" w14:textId="654F47D0" w:rsidR="00026B7E" w:rsidRPr="008114F0" w:rsidRDefault="00026B7E" w:rsidP="008114F0">
            <w:pPr>
              <w:spacing w:after="120"/>
              <w:jc w:val="both"/>
              <w:rPr>
                <w:rFonts w:ascii="Arial" w:hAnsi="Arial" w:cs="Arial"/>
                <w:b/>
              </w:rPr>
            </w:pPr>
            <w:r w:rsidRPr="008114F0">
              <w:rPr>
                <w:rFonts w:ascii="Arial" w:hAnsi="Arial" w:cs="Arial"/>
                <w:b/>
              </w:rPr>
              <w:t>X</w:t>
            </w:r>
          </w:p>
        </w:tc>
      </w:tr>
    </w:tbl>
    <w:p w14:paraId="57A91AD1" w14:textId="77777777" w:rsidR="007A6245" w:rsidRPr="008114F0" w:rsidRDefault="007A6245" w:rsidP="008114F0">
      <w:pPr>
        <w:spacing w:after="120" w:line="240" w:lineRule="auto"/>
        <w:ind w:left="426" w:right="260"/>
        <w:jc w:val="both"/>
        <w:rPr>
          <w:rFonts w:ascii="Arial" w:hAnsi="Arial" w:cs="Arial"/>
          <w:b/>
          <w:iCs/>
        </w:rPr>
      </w:pPr>
    </w:p>
    <w:p w14:paraId="0D76AA5B" w14:textId="77777777" w:rsidR="0068379C" w:rsidRPr="008114F0" w:rsidRDefault="0068379C" w:rsidP="008114F0">
      <w:pPr>
        <w:spacing w:after="120" w:line="240" w:lineRule="auto"/>
        <w:ind w:left="426" w:right="260"/>
        <w:jc w:val="both"/>
        <w:rPr>
          <w:rFonts w:ascii="Arial" w:hAnsi="Arial" w:cs="Arial"/>
          <w:iCs/>
        </w:rPr>
      </w:pPr>
    </w:p>
    <w:tbl>
      <w:tblPr>
        <w:tblStyle w:val="TableGrid"/>
        <w:tblW w:w="9275" w:type="dxa"/>
        <w:jc w:val="center"/>
        <w:tblLayout w:type="fixed"/>
        <w:tblLook w:val="04A0" w:firstRow="1" w:lastRow="0" w:firstColumn="1" w:lastColumn="0" w:noHBand="0" w:noVBand="1"/>
      </w:tblPr>
      <w:tblGrid>
        <w:gridCol w:w="2436"/>
        <w:gridCol w:w="581"/>
        <w:gridCol w:w="581"/>
        <w:gridCol w:w="581"/>
        <w:gridCol w:w="582"/>
        <w:gridCol w:w="545"/>
        <w:gridCol w:w="567"/>
        <w:gridCol w:w="567"/>
        <w:gridCol w:w="567"/>
        <w:gridCol w:w="567"/>
        <w:gridCol w:w="567"/>
        <w:gridCol w:w="567"/>
        <w:gridCol w:w="567"/>
      </w:tblGrid>
      <w:tr w:rsidR="00026B7E" w:rsidRPr="008114F0" w14:paraId="7030C8BF" w14:textId="762D9A7C" w:rsidTr="00026B7E">
        <w:trPr>
          <w:jc w:val="center"/>
        </w:trPr>
        <w:tc>
          <w:tcPr>
            <w:tcW w:w="2436" w:type="dxa"/>
            <w:shd w:val="clear" w:color="auto" w:fill="D9D9D9" w:themeFill="background1" w:themeFillShade="D9"/>
          </w:tcPr>
          <w:p w14:paraId="1C722427" w14:textId="095F46FA" w:rsidR="00026B7E" w:rsidRPr="008114F0" w:rsidRDefault="00026B7E" w:rsidP="008114F0">
            <w:pPr>
              <w:spacing w:after="120"/>
              <w:ind w:left="33"/>
              <w:jc w:val="both"/>
              <w:rPr>
                <w:rFonts w:ascii="Arial" w:hAnsi="Arial" w:cs="Arial"/>
                <w:b/>
              </w:rPr>
            </w:pPr>
            <w:r>
              <w:rPr>
                <w:rFonts w:ascii="Arial" w:hAnsi="Arial" w:cs="Arial"/>
                <w:b/>
              </w:rPr>
              <w:t xml:space="preserve">Level 7 </w:t>
            </w:r>
            <w:r w:rsidRPr="008114F0">
              <w:rPr>
                <w:rFonts w:ascii="Arial" w:hAnsi="Arial" w:cs="Arial"/>
                <w:b/>
              </w:rPr>
              <w:t>Module learning outcome</w:t>
            </w:r>
          </w:p>
        </w:tc>
        <w:tc>
          <w:tcPr>
            <w:tcW w:w="581" w:type="dxa"/>
          </w:tcPr>
          <w:p w14:paraId="2760127F" w14:textId="072F9117" w:rsidR="00026B7E" w:rsidRPr="008114F0" w:rsidRDefault="00026B7E" w:rsidP="008114F0">
            <w:pPr>
              <w:spacing w:after="120"/>
              <w:jc w:val="both"/>
              <w:rPr>
                <w:rFonts w:ascii="Arial" w:hAnsi="Arial" w:cs="Arial"/>
              </w:rPr>
            </w:pPr>
            <w:r w:rsidRPr="008114F0">
              <w:rPr>
                <w:rFonts w:ascii="Arial" w:hAnsi="Arial" w:cs="Arial"/>
              </w:rPr>
              <w:t>8.4</w:t>
            </w:r>
          </w:p>
        </w:tc>
        <w:tc>
          <w:tcPr>
            <w:tcW w:w="581" w:type="dxa"/>
          </w:tcPr>
          <w:p w14:paraId="2BB24DB5" w14:textId="46360F54" w:rsidR="00026B7E" w:rsidRPr="008114F0" w:rsidRDefault="00026B7E" w:rsidP="008114F0">
            <w:pPr>
              <w:spacing w:after="120"/>
              <w:jc w:val="both"/>
              <w:rPr>
                <w:rFonts w:ascii="Arial" w:hAnsi="Arial" w:cs="Arial"/>
              </w:rPr>
            </w:pPr>
            <w:r w:rsidRPr="008114F0">
              <w:rPr>
                <w:rFonts w:ascii="Arial" w:hAnsi="Arial" w:cs="Arial"/>
              </w:rPr>
              <w:t>8.5</w:t>
            </w:r>
          </w:p>
        </w:tc>
        <w:tc>
          <w:tcPr>
            <w:tcW w:w="581" w:type="dxa"/>
          </w:tcPr>
          <w:p w14:paraId="725BDBBD" w14:textId="73B3B4C8" w:rsidR="00026B7E" w:rsidRPr="008114F0" w:rsidRDefault="00026B7E" w:rsidP="008114F0">
            <w:pPr>
              <w:spacing w:after="120"/>
              <w:jc w:val="both"/>
              <w:rPr>
                <w:rFonts w:ascii="Arial" w:hAnsi="Arial" w:cs="Arial"/>
              </w:rPr>
            </w:pPr>
            <w:r w:rsidRPr="008114F0">
              <w:rPr>
                <w:rFonts w:ascii="Arial" w:hAnsi="Arial" w:cs="Arial"/>
              </w:rPr>
              <w:t>8.6</w:t>
            </w:r>
          </w:p>
        </w:tc>
        <w:tc>
          <w:tcPr>
            <w:tcW w:w="582" w:type="dxa"/>
            <w:tcBorders>
              <w:left w:val="double" w:sz="4" w:space="0" w:color="auto"/>
            </w:tcBorders>
          </w:tcPr>
          <w:p w14:paraId="17A415A5" w14:textId="3ADD0D7E" w:rsidR="00026B7E" w:rsidRPr="00C63F7F" w:rsidRDefault="00026B7E" w:rsidP="008114F0">
            <w:pPr>
              <w:spacing w:after="120"/>
              <w:jc w:val="both"/>
              <w:rPr>
                <w:rFonts w:ascii="Arial" w:hAnsi="Arial" w:cs="Arial"/>
                <w:sz w:val="16"/>
                <w:szCs w:val="16"/>
              </w:rPr>
            </w:pPr>
            <w:r w:rsidRPr="00C63F7F">
              <w:rPr>
                <w:rFonts w:ascii="Arial" w:hAnsi="Arial" w:cs="Arial"/>
                <w:sz w:val="16"/>
                <w:szCs w:val="16"/>
              </w:rPr>
              <w:t>9. 10</w:t>
            </w:r>
          </w:p>
        </w:tc>
        <w:tc>
          <w:tcPr>
            <w:tcW w:w="545" w:type="dxa"/>
          </w:tcPr>
          <w:p w14:paraId="63A65723" w14:textId="64281B78" w:rsidR="00026B7E" w:rsidRPr="00C63F7F" w:rsidRDefault="00026B7E" w:rsidP="00C63F7F">
            <w:pPr>
              <w:spacing w:after="120"/>
              <w:jc w:val="both"/>
              <w:rPr>
                <w:rFonts w:ascii="Arial" w:hAnsi="Arial" w:cs="Arial"/>
                <w:sz w:val="16"/>
                <w:szCs w:val="16"/>
              </w:rPr>
            </w:pPr>
            <w:r w:rsidRPr="00C63F7F">
              <w:rPr>
                <w:rFonts w:ascii="Arial" w:hAnsi="Arial" w:cs="Arial"/>
                <w:sz w:val="16"/>
                <w:szCs w:val="16"/>
              </w:rPr>
              <w:t>9.11</w:t>
            </w:r>
          </w:p>
        </w:tc>
        <w:tc>
          <w:tcPr>
            <w:tcW w:w="567" w:type="dxa"/>
          </w:tcPr>
          <w:p w14:paraId="17C9215A" w14:textId="71B2A614" w:rsidR="00026B7E" w:rsidRPr="00C63F7F" w:rsidRDefault="00026B7E" w:rsidP="00C63F7F">
            <w:pPr>
              <w:spacing w:after="120"/>
              <w:jc w:val="both"/>
              <w:rPr>
                <w:rFonts w:ascii="Arial" w:hAnsi="Arial" w:cs="Arial"/>
                <w:sz w:val="16"/>
                <w:szCs w:val="16"/>
              </w:rPr>
            </w:pPr>
            <w:r w:rsidRPr="00C63F7F">
              <w:rPr>
                <w:rFonts w:ascii="Arial" w:hAnsi="Arial" w:cs="Arial"/>
                <w:sz w:val="16"/>
                <w:szCs w:val="16"/>
              </w:rPr>
              <w:t>9.12</w:t>
            </w:r>
          </w:p>
        </w:tc>
        <w:tc>
          <w:tcPr>
            <w:tcW w:w="567" w:type="dxa"/>
          </w:tcPr>
          <w:p w14:paraId="21D06DB5" w14:textId="6D9A4526" w:rsidR="00026B7E" w:rsidRPr="00C63F7F" w:rsidRDefault="00026B7E" w:rsidP="00C63F7F">
            <w:pPr>
              <w:spacing w:after="120"/>
              <w:jc w:val="both"/>
              <w:rPr>
                <w:rFonts w:ascii="Arial" w:hAnsi="Arial" w:cs="Arial"/>
                <w:sz w:val="16"/>
                <w:szCs w:val="16"/>
              </w:rPr>
            </w:pPr>
            <w:r w:rsidRPr="00C63F7F">
              <w:rPr>
                <w:rFonts w:ascii="Arial" w:hAnsi="Arial" w:cs="Arial"/>
                <w:sz w:val="16"/>
                <w:szCs w:val="16"/>
              </w:rPr>
              <w:t>9.13</w:t>
            </w:r>
          </w:p>
        </w:tc>
        <w:tc>
          <w:tcPr>
            <w:tcW w:w="567" w:type="dxa"/>
          </w:tcPr>
          <w:p w14:paraId="255C3E4F" w14:textId="525BB49F" w:rsidR="00026B7E" w:rsidRPr="00C63F7F" w:rsidRDefault="00026B7E" w:rsidP="00C63F7F">
            <w:pPr>
              <w:spacing w:after="120"/>
              <w:jc w:val="both"/>
              <w:rPr>
                <w:rFonts w:ascii="Arial" w:hAnsi="Arial" w:cs="Arial"/>
                <w:sz w:val="16"/>
                <w:szCs w:val="16"/>
              </w:rPr>
            </w:pPr>
            <w:r w:rsidRPr="00C63F7F">
              <w:rPr>
                <w:rFonts w:ascii="Arial" w:hAnsi="Arial" w:cs="Arial"/>
                <w:sz w:val="16"/>
                <w:szCs w:val="16"/>
              </w:rPr>
              <w:t>9.14</w:t>
            </w:r>
          </w:p>
        </w:tc>
        <w:tc>
          <w:tcPr>
            <w:tcW w:w="567" w:type="dxa"/>
          </w:tcPr>
          <w:p w14:paraId="4D0D6D95" w14:textId="232D0E4E" w:rsidR="00026B7E" w:rsidRPr="00C63F7F" w:rsidRDefault="00026B7E" w:rsidP="00C63F7F">
            <w:pPr>
              <w:spacing w:after="120"/>
              <w:jc w:val="both"/>
              <w:rPr>
                <w:rFonts w:ascii="Arial" w:hAnsi="Arial" w:cs="Arial"/>
                <w:sz w:val="16"/>
                <w:szCs w:val="16"/>
              </w:rPr>
            </w:pPr>
            <w:r w:rsidRPr="00C63F7F">
              <w:rPr>
                <w:rFonts w:ascii="Arial" w:hAnsi="Arial" w:cs="Arial"/>
                <w:sz w:val="16"/>
                <w:szCs w:val="16"/>
              </w:rPr>
              <w:t>9.15</w:t>
            </w:r>
          </w:p>
        </w:tc>
        <w:tc>
          <w:tcPr>
            <w:tcW w:w="567" w:type="dxa"/>
          </w:tcPr>
          <w:p w14:paraId="6C34E38E" w14:textId="128A9850" w:rsidR="00026B7E" w:rsidRPr="00C63F7F" w:rsidRDefault="00026B7E" w:rsidP="00C63F7F">
            <w:pPr>
              <w:spacing w:after="120"/>
              <w:jc w:val="both"/>
              <w:rPr>
                <w:rFonts w:ascii="Arial" w:hAnsi="Arial" w:cs="Arial"/>
                <w:sz w:val="16"/>
                <w:szCs w:val="16"/>
              </w:rPr>
            </w:pPr>
            <w:r w:rsidRPr="00C63F7F">
              <w:rPr>
                <w:rFonts w:ascii="Arial" w:hAnsi="Arial" w:cs="Arial"/>
                <w:sz w:val="16"/>
                <w:szCs w:val="16"/>
              </w:rPr>
              <w:t>9.16</w:t>
            </w:r>
          </w:p>
        </w:tc>
        <w:tc>
          <w:tcPr>
            <w:tcW w:w="567" w:type="dxa"/>
          </w:tcPr>
          <w:p w14:paraId="6A4EE840" w14:textId="6A01DD99" w:rsidR="00026B7E" w:rsidRPr="00C63F7F" w:rsidRDefault="00026B7E" w:rsidP="00C63F7F">
            <w:pPr>
              <w:spacing w:after="120"/>
              <w:jc w:val="both"/>
              <w:rPr>
                <w:rFonts w:ascii="Arial" w:hAnsi="Arial" w:cs="Arial"/>
                <w:sz w:val="16"/>
                <w:szCs w:val="16"/>
              </w:rPr>
            </w:pPr>
            <w:r w:rsidRPr="00C63F7F">
              <w:rPr>
                <w:rFonts w:ascii="Arial" w:hAnsi="Arial" w:cs="Arial"/>
                <w:sz w:val="16"/>
                <w:szCs w:val="16"/>
              </w:rPr>
              <w:t>9.17</w:t>
            </w:r>
          </w:p>
        </w:tc>
        <w:tc>
          <w:tcPr>
            <w:tcW w:w="567" w:type="dxa"/>
          </w:tcPr>
          <w:p w14:paraId="4E8C7B43" w14:textId="06A5D2F8" w:rsidR="00026B7E" w:rsidRPr="00C63F7F" w:rsidRDefault="00026B7E" w:rsidP="008114F0">
            <w:pPr>
              <w:spacing w:after="120"/>
              <w:jc w:val="both"/>
              <w:rPr>
                <w:rFonts w:ascii="Arial" w:hAnsi="Arial" w:cs="Arial"/>
                <w:sz w:val="16"/>
                <w:szCs w:val="16"/>
              </w:rPr>
            </w:pPr>
            <w:r w:rsidRPr="00C63F7F">
              <w:rPr>
                <w:rFonts w:ascii="Arial" w:hAnsi="Arial" w:cs="Arial"/>
                <w:sz w:val="16"/>
                <w:szCs w:val="16"/>
              </w:rPr>
              <w:t>9. 18</w:t>
            </w:r>
          </w:p>
        </w:tc>
      </w:tr>
      <w:tr w:rsidR="00026B7E" w:rsidRPr="008114F0" w14:paraId="59FFA0E2" w14:textId="7E6188AF" w:rsidTr="00026B7E">
        <w:trPr>
          <w:jc w:val="center"/>
        </w:trPr>
        <w:tc>
          <w:tcPr>
            <w:tcW w:w="2436" w:type="dxa"/>
            <w:shd w:val="clear" w:color="auto" w:fill="D9D9D9" w:themeFill="background1" w:themeFillShade="D9"/>
          </w:tcPr>
          <w:p w14:paraId="1A923E00" w14:textId="77777777" w:rsidR="00026B7E" w:rsidRPr="008114F0" w:rsidRDefault="00026B7E" w:rsidP="00CD20FE">
            <w:pPr>
              <w:spacing w:after="120"/>
              <w:jc w:val="both"/>
              <w:rPr>
                <w:rFonts w:ascii="Arial" w:hAnsi="Arial" w:cs="Arial"/>
                <w:b/>
              </w:rPr>
            </w:pPr>
            <w:r w:rsidRPr="008114F0">
              <w:rPr>
                <w:rFonts w:ascii="Arial" w:hAnsi="Arial" w:cs="Arial"/>
                <w:b/>
              </w:rPr>
              <w:t>Learning/ teaching method</w:t>
            </w:r>
          </w:p>
        </w:tc>
        <w:tc>
          <w:tcPr>
            <w:tcW w:w="581" w:type="dxa"/>
          </w:tcPr>
          <w:p w14:paraId="6B002B4C" w14:textId="77777777" w:rsidR="00026B7E" w:rsidRPr="008114F0" w:rsidRDefault="00026B7E" w:rsidP="00CD20FE">
            <w:pPr>
              <w:spacing w:after="120"/>
              <w:jc w:val="both"/>
              <w:rPr>
                <w:rFonts w:ascii="Arial" w:hAnsi="Arial" w:cs="Arial"/>
                <w:b/>
              </w:rPr>
            </w:pPr>
          </w:p>
        </w:tc>
        <w:tc>
          <w:tcPr>
            <w:tcW w:w="581" w:type="dxa"/>
          </w:tcPr>
          <w:p w14:paraId="0089E9A4" w14:textId="77777777" w:rsidR="00026B7E" w:rsidRPr="008114F0" w:rsidRDefault="00026B7E" w:rsidP="00CD20FE">
            <w:pPr>
              <w:spacing w:after="120"/>
              <w:jc w:val="both"/>
              <w:rPr>
                <w:rFonts w:ascii="Arial" w:hAnsi="Arial" w:cs="Arial"/>
                <w:b/>
              </w:rPr>
            </w:pPr>
          </w:p>
        </w:tc>
        <w:tc>
          <w:tcPr>
            <w:tcW w:w="581" w:type="dxa"/>
          </w:tcPr>
          <w:p w14:paraId="45D4E2C3" w14:textId="77777777" w:rsidR="00026B7E" w:rsidRPr="008114F0" w:rsidRDefault="00026B7E" w:rsidP="00CD20FE">
            <w:pPr>
              <w:spacing w:after="120"/>
              <w:jc w:val="both"/>
              <w:rPr>
                <w:rFonts w:ascii="Arial" w:hAnsi="Arial" w:cs="Arial"/>
                <w:b/>
              </w:rPr>
            </w:pPr>
          </w:p>
        </w:tc>
        <w:tc>
          <w:tcPr>
            <w:tcW w:w="582" w:type="dxa"/>
            <w:tcBorders>
              <w:left w:val="double" w:sz="4" w:space="0" w:color="auto"/>
            </w:tcBorders>
          </w:tcPr>
          <w:p w14:paraId="569EFAE3" w14:textId="089AD340" w:rsidR="00026B7E" w:rsidRPr="008114F0" w:rsidRDefault="00026B7E" w:rsidP="00CD20FE">
            <w:pPr>
              <w:spacing w:after="120"/>
              <w:jc w:val="both"/>
              <w:rPr>
                <w:rFonts w:ascii="Arial" w:hAnsi="Arial" w:cs="Arial"/>
                <w:b/>
              </w:rPr>
            </w:pPr>
          </w:p>
        </w:tc>
        <w:tc>
          <w:tcPr>
            <w:tcW w:w="545" w:type="dxa"/>
          </w:tcPr>
          <w:p w14:paraId="2C0BBAF2" w14:textId="05682D34" w:rsidR="00026B7E" w:rsidRPr="008114F0" w:rsidRDefault="00026B7E" w:rsidP="00CD20FE">
            <w:pPr>
              <w:spacing w:after="120"/>
              <w:jc w:val="both"/>
              <w:rPr>
                <w:rFonts w:ascii="Arial" w:hAnsi="Arial" w:cs="Arial"/>
                <w:b/>
              </w:rPr>
            </w:pPr>
          </w:p>
        </w:tc>
        <w:tc>
          <w:tcPr>
            <w:tcW w:w="567" w:type="dxa"/>
          </w:tcPr>
          <w:p w14:paraId="590F9FA4" w14:textId="23120575" w:rsidR="00026B7E" w:rsidRPr="008114F0" w:rsidRDefault="00026B7E" w:rsidP="00CD20FE">
            <w:pPr>
              <w:spacing w:after="120"/>
              <w:jc w:val="both"/>
              <w:rPr>
                <w:rFonts w:ascii="Arial" w:hAnsi="Arial" w:cs="Arial"/>
                <w:b/>
              </w:rPr>
            </w:pPr>
          </w:p>
        </w:tc>
        <w:tc>
          <w:tcPr>
            <w:tcW w:w="567" w:type="dxa"/>
          </w:tcPr>
          <w:p w14:paraId="476C4C97" w14:textId="68E48D6A" w:rsidR="00026B7E" w:rsidRPr="008114F0" w:rsidRDefault="00026B7E" w:rsidP="00CD20FE">
            <w:pPr>
              <w:spacing w:after="120"/>
              <w:jc w:val="both"/>
              <w:rPr>
                <w:rFonts w:ascii="Arial" w:hAnsi="Arial" w:cs="Arial"/>
                <w:b/>
              </w:rPr>
            </w:pPr>
          </w:p>
        </w:tc>
        <w:tc>
          <w:tcPr>
            <w:tcW w:w="567" w:type="dxa"/>
          </w:tcPr>
          <w:p w14:paraId="20C319EB" w14:textId="33BCB124" w:rsidR="00026B7E" w:rsidRPr="008114F0" w:rsidRDefault="00026B7E" w:rsidP="00CD20FE">
            <w:pPr>
              <w:spacing w:after="120"/>
              <w:jc w:val="both"/>
              <w:rPr>
                <w:rFonts w:ascii="Arial" w:hAnsi="Arial" w:cs="Arial"/>
                <w:b/>
              </w:rPr>
            </w:pPr>
          </w:p>
        </w:tc>
        <w:tc>
          <w:tcPr>
            <w:tcW w:w="567" w:type="dxa"/>
          </w:tcPr>
          <w:p w14:paraId="77C616C6" w14:textId="56F5EE1D" w:rsidR="00026B7E" w:rsidRPr="008114F0" w:rsidRDefault="00026B7E" w:rsidP="00CD20FE">
            <w:pPr>
              <w:spacing w:after="120"/>
              <w:jc w:val="both"/>
              <w:rPr>
                <w:rFonts w:ascii="Arial" w:hAnsi="Arial" w:cs="Arial"/>
                <w:b/>
              </w:rPr>
            </w:pPr>
          </w:p>
        </w:tc>
        <w:tc>
          <w:tcPr>
            <w:tcW w:w="567" w:type="dxa"/>
          </w:tcPr>
          <w:p w14:paraId="056491EF" w14:textId="1B1D87F8" w:rsidR="00026B7E" w:rsidRPr="008114F0" w:rsidRDefault="00026B7E" w:rsidP="00CD20FE">
            <w:pPr>
              <w:spacing w:after="120"/>
              <w:jc w:val="both"/>
              <w:rPr>
                <w:rFonts w:ascii="Arial" w:hAnsi="Arial" w:cs="Arial"/>
                <w:b/>
              </w:rPr>
            </w:pPr>
          </w:p>
        </w:tc>
        <w:tc>
          <w:tcPr>
            <w:tcW w:w="567" w:type="dxa"/>
          </w:tcPr>
          <w:p w14:paraId="7E3F35CB" w14:textId="03637F76" w:rsidR="00026B7E" w:rsidRPr="008114F0" w:rsidRDefault="00026B7E" w:rsidP="00CD20FE">
            <w:pPr>
              <w:spacing w:after="120"/>
              <w:jc w:val="both"/>
              <w:rPr>
                <w:rFonts w:ascii="Arial" w:hAnsi="Arial" w:cs="Arial"/>
                <w:b/>
              </w:rPr>
            </w:pPr>
          </w:p>
        </w:tc>
        <w:tc>
          <w:tcPr>
            <w:tcW w:w="567" w:type="dxa"/>
          </w:tcPr>
          <w:p w14:paraId="7EC5AF7C" w14:textId="395B6CA3" w:rsidR="00026B7E" w:rsidRPr="008114F0" w:rsidRDefault="00026B7E" w:rsidP="00CD20FE">
            <w:pPr>
              <w:spacing w:after="120"/>
              <w:jc w:val="both"/>
              <w:rPr>
                <w:rFonts w:ascii="Arial" w:hAnsi="Arial" w:cs="Arial"/>
                <w:b/>
              </w:rPr>
            </w:pPr>
          </w:p>
        </w:tc>
      </w:tr>
      <w:tr w:rsidR="00026B7E" w:rsidRPr="008114F0" w14:paraId="1C6BF4EE" w14:textId="00EA2974" w:rsidTr="00026B7E">
        <w:trPr>
          <w:jc w:val="center"/>
        </w:trPr>
        <w:tc>
          <w:tcPr>
            <w:tcW w:w="2436" w:type="dxa"/>
          </w:tcPr>
          <w:p w14:paraId="3ECBECEC" w14:textId="1026B93D" w:rsidR="00026B7E" w:rsidRPr="008114F0" w:rsidRDefault="00026B7E" w:rsidP="00C63F7F">
            <w:pPr>
              <w:spacing w:after="120"/>
              <w:jc w:val="both"/>
              <w:rPr>
                <w:rFonts w:ascii="Arial" w:hAnsi="Arial" w:cs="Arial"/>
              </w:rPr>
            </w:pPr>
            <w:r w:rsidRPr="008114F0">
              <w:rPr>
                <w:rFonts w:ascii="Arial" w:hAnsi="Arial" w:cs="Arial"/>
              </w:rPr>
              <w:t>Private Study</w:t>
            </w:r>
          </w:p>
        </w:tc>
        <w:tc>
          <w:tcPr>
            <w:tcW w:w="581" w:type="dxa"/>
          </w:tcPr>
          <w:p w14:paraId="1120D77C" w14:textId="7FD2CC0D"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33F77415" w14:textId="54EB0D6D"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372D20C5" w14:textId="586EEE6E" w:rsidR="00026B7E" w:rsidRPr="008114F0" w:rsidRDefault="00026B7E" w:rsidP="00C63F7F">
            <w:pPr>
              <w:spacing w:after="120"/>
              <w:jc w:val="both"/>
              <w:rPr>
                <w:rFonts w:ascii="Arial" w:hAnsi="Arial" w:cs="Arial"/>
                <w:b/>
              </w:rPr>
            </w:pPr>
            <w:r w:rsidRPr="008114F0">
              <w:rPr>
                <w:rFonts w:ascii="Arial" w:hAnsi="Arial" w:cs="Arial"/>
                <w:b/>
              </w:rPr>
              <w:t>X</w:t>
            </w:r>
          </w:p>
        </w:tc>
        <w:tc>
          <w:tcPr>
            <w:tcW w:w="582" w:type="dxa"/>
            <w:tcBorders>
              <w:left w:val="double" w:sz="4" w:space="0" w:color="auto"/>
            </w:tcBorders>
          </w:tcPr>
          <w:p w14:paraId="48161A07" w14:textId="21DB32CA" w:rsidR="00026B7E" w:rsidRPr="008114F0" w:rsidRDefault="00026B7E" w:rsidP="00C63F7F">
            <w:pPr>
              <w:spacing w:after="120"/>
              <w:jc w:val="both"/>
              <w:rPr>
                <w:rFonts w:ascii="Arial" w:hAnsi="Arial" w:cs="Arial"/>
                <w:b/>
              </w:rPr>
            </w:pPr>
            <w:r w:rsidRPr="008114F0">
              <w:rPr>
                <w:rFonts w:ascii="Arial" w:hAnsi="Arial" w:cs="Arial"/>
                <w:b/>
              </w:rPr>
              <w:t>X</w:t>
            </w:r>
          </w:p>
        </w:tc>
        <w:tc>
          <w:tcPr>
            <w:tcW w:w="545" w:type="dxa"/>
          </w:tcPr>
          <w:p w14:paraId="12F165A6" w14:textId="713842C6"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51D54262" w14:textId="1666AC81"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7D608277" w14:textId="7BF48D07"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7A79F967" w14:textId="6FD34046"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3461CD18" w14:textId="1655ABA7"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2705E21E" w14:textId="6FA6E0A2"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27C06EEB" w14:textId="7004A52E"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3244EEEE" w14:textId="7D41B923" w:rsidR="00026B7E" w:rsidRPr="008114F0" w:rsidRDefault="00026B7E" w:rsidP="00C63F7F">
            <w:pPr>
              <w:spacing w:after="120"/>
              <w:jc w:val="both"/>
              <w:rPr>
                <w:rFonts w:ascii="Arial" w:hAnsi="Arial" w:cs="Arial"/>
                <w:b/>
              </w:rPr>
            </w:pPr>
            <w:r w:rsidRPr="008114F0">
              <w:rPr>
                <w:rFonts w:ascii="Arial" w:hAnsi="Arial" w:cs="Arial"/>
                <w:b/>
              </w:rPr>
              <w:t>X</w:t>
            </w:r>
          </w:p>
        </w:tc>
      </w:tr>
      <w:tr w:rsidR="00026B7E" w:rsidRPr="008114F0" w14:paraId="5BAE30B2" w14:textId="198EE540" w:rsidTr="00026B7E">
        <w:trPr>
          <w:jc w:val="center"/>
        </w:trPr>
        <w:tc>
          <w:tcPr>
            <w:tcW w:w="2436" w:type="dxa"/>
          </w:tcPr>
          <w:p w14:paraId="74A013D7" w14:textId="77777777" w:rsidR="00026B7E" w:rsidRPr="008114F0" w:rsidRDefault="00026B7E" w:rsidP="00C63F7F">
            <w:pPr>
              <w:spacing w:after="120"/>
              <w:jc w:val="both"/>
              <w:rPr>
                <w:rFonts w:ascii="Arial" w:hAnsi="Arial" w:cs="Arial"/>
              </w:rPr>
            </w:pPr>
            <w:r w:rsidRPr="008114F0">
              <w:rPr>
                <w:rFonts w:ascii="Arial" w:hAnsi="Arial" w:cs="Arial"/>
              </w:rPr>
              <w:t>Lectures/Exercise classes</w:t>
            </w:r>
          </w:p>
        </w:tc>
        <w:tc>
          <w:tcPr>
            <w:tcW w:w="581" w:type="dxa"/>
          </w:tcPr>
          <w:p w14:paraId="1EB11E42" w14:textId="459F8ECF"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0BE2859F" w14:textId="153685E6"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0C2CEEB8" w14:textId="67BB9534" w:rsidR="00026B7E" w:rsidRPr="008114F0" w:rsidRDefault="00026B7E" w:rsidP="00C63F7F">
            <w:pPr>
              <w:spacing w:after="120"/>
              <w:jc w:val="both"/>
              <w:rPr>
                <w:rFonts w:ascii="Arial" w:hAnsi="Arial" w:cs="Arial"/>
                <w:b/>
              </w:rPr>
            </w:pPr>
            <w:r w:rsidRPr="008114F0">
              <w:rPr>
                <w:rFonts w:ascii="Arial" w:hAnsi="Arial" w:cs="Arial"/>
                <w:b/>
              </w:rPr>
              <w:t>X</w:t>
            </w:r>
          </w:p>
        </w:tc>
        <w:tc>
          <w:tcPr>
            <w:tcW w:w="582" w:type="dxa"/>
            <w:tcBorders>
              <w:left w:val="double" w:sz="4" w:space="0" w:color="auto"/>
            </w:tcBorders>
          </w:tcPr>
          <w:p w14:paraId="41B674F8" w14:textId="299CAC3D" w:rsidR="00026B7E" w:rsidRPr="008114F0" w:rsidRDefault="00026B7E" w:rsidP="00C63F7F">
            <w:pPr>
              <w:spacing w:after="120"/>
              <w:jc w:val="both"/>
              <w:rPr>
                <w:rFonts w:ascii="Arial" w:hAnsi="Arial" w:cs="Arial"/>
                <w:b/>
              </w:rPr>
            </w:pPr>
          </w:p>
        </w:tc>
        <w:tc>
          <w:tcPr>
            <w:tcW w:w="545" w:type="dxa"/>
          </w:tcPr>
          <w:p w14:paraId="0FB219A0" w14:textId="5D68756A"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3E8DC633" w14:textId="0B6D4D89"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5FF95968" w14:textId="77777777" w:rsidR="00026B7E" w:rsidRPr="008114F0" w:rsidRDefault="00026B7E" w:rsidP="00C63F7F">
            <w:pPr>
              <w:spacing w:after="120"/>
              <w:jc w:val="both"/>
              <w:rPr>
                <w:rFonts w:ascii="Arial" w:hAnsi="Arial" w:cs="Arial"/>
                <w:b/>
              </w:rPr>
            </w:pPr>
          </w:p>
        </w:tc>
        <w:tc>
          <w:tcPr>
            <w:tcW w:w="567" w:type="dxa"/>
          </w:tcPr>
          <w:p w14:paraId="7BE7E489" w14:textId="7B443511"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0A376258" w14:textId="761D1FEA" w:rsidR="00026B7E" w:rsidRPr="008114F0" w:rsidRDefault="00026B7E" w:rsidP="00C63F7F">
            <w:pPr>
              <w:spacing w:after="120"/>
              <w:jc w:val="both"/>
              <w:rPr>
                <w:rFonts w:ascii="Arial" w:hAnsi="Arial" w:cs="Arial"/>
                <w:b/>
              </w:rPr>
            </w:pPr>
          </w:p>
        </w:tc>
        <w:tc>
          <w:tcPr>
            <w:tcW w:w="567" w:type="dxa"/>
          </w:tcPr>
          <w:p w14:paraId="09C48624" w14:textId="02B4C524"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535AC115" w14:textId="6BFBA235"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19FD7D7D" w14:textId="77777777" w:rsidR="00026B7E" w:rsidRPr="008114F0" w:rsidRDefault="00026B7E" w:rsidP="00C63F7F">
            <w:pPr>
              <w:spacing w:after="120"/>
              <w:jc w:val="both"/>
              <w:rPr>
                <w:rFonts w:ascii="Arial" w:hAnsi="Arial" w:cs="Arial"/>
                <w:b/>
              </w:rPr>
            </w:pPr>
          </w:p>
        </w:tc>
      </w:tr>
      <w:tr w:rsidR="00026B7E" w:rsidRPr="008114F0" w14:paraId="0F773B4C" w14:textId="20995300" w:rsidTr="00026B7E">
        <w:trPr>
          <w:jc w:val="center"/>
        </w:trPr>
        <w:tc>
          <w:tcPr>
            <w:tcW w:w="2436" w:type="dxa"/>
          </w:tcPr>
          <w:p w14:paraId="1B7D1104" w14:textId="77777777" w:rsidR="00026B7E" w:rsidRPr="008114F0" w:rsidRDefault="00026B7E" w:rsidP="00C63F7F">
            <w:pPr>
              <w:spacing w:after="120"/>
              <w:jc w:val="both"/>
              <w:rPr>
                <w:rFonts w:ascii="Arial" w:hAnsi="Arial" w:cs="Arial"/>
              </w:rPr>
            </w:pPr>
            <w:r w:rsidRPr="008114F0">
              <w:rPr>
                <w:rFonts w:ascii="Arial" w:hAnsi="Arial" w:cs="Arial"/>
              </w:rPr>
              <w:t>Revision classes</w:t>
            </w:r>
          </w:p>
        </w:tc>
        <w:tc>
          <w:tcPr>
            <w:tcW w:w="581" w:type="dxa"/>
          </w:tcPr>
          <w:p w14:paraId="05342CCC" w14:textId="476C4E15"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3DA73A05" w14:textId="20FC4E47"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5369963A" w14:textId="0A53BAAF" w:rsidR="00026B7E" w:rsidRPr="008114F0" w:rsidRDefault="00026B7E" w:rsidP="00C63F7F">
            <w:pPr>
              <w:spacing w:after="120"/>
              <w:jc w:val="both"/>
              <w:rPr>
                <w:rFonts w:ascii="Arial" w:hAnsi="Arial" w:cs="Arial"/>
                <w:b/>
              </w:rPr>
            </w:pPr>
            <w:r w:rsidRPr="008114F0">
              <w:rPr>
                <w:rFonts w:ascii="Arial" w:hAnsi="Arial" w:cs="Arial"/>
                <w:b/>
              </w:rPr>
              <w:t>X</w:t>
            </w:r>
          </w:p>
        </w:tc>
        <w:tc>
          <w:tcPr>
            <w:tcW w:w="582" w:type="dxa"/>
            <w:tcBorders>
              <w:left w:val="double" w:sz="4" w:space="0" w:color="auto"/>
            </w:tcBorders>
          </w:tcPr>
          <w:p w14:paraId="7F350F0C" w14:textId="36B3040B" w:rsidR="00026B7E" w:rsidRPr="008114F0" w:rsidRDefault="00026B7E" w:rsidP="00C63F7F">
            <w:pPr>
              <w:spacing w:after="120"/>
              <w:jc w:val="both"/>
              <w:rPr>
                <w:rFonts w:ascii="Arial" w:hAnsi="Arial" w:cs="Arial"/>
                <w:b/>
              </w:rPr>
            </w:pPr>
          </w:p>
        </w:tc>
        <w:tc>
          <w:tcPr>
            <w:tcW w:w="545" w:type="dxa"/>
          </w:tcPr>
          <w:p w14:paraId="318F3BE4" w14:textId="2F8ACAEF"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5EF96F78" w14:textId="7A981128"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2236400A" w14:textId="6CAC0BE4" w:rsidR="00026B7E" w:rsidRPr="008114F0" w:rsidRDefault="00026B7E" w:rsidP="00C63F7F">
            <w:pPr>
              <w:spacing w:after="120"/>
              <w:jc w:val="both"/>
              <w:rPr>
                <w:rFonts w:ascii="Arial" w:hAnsi="Arial" w:cs="Arial"/>
                <w:b/>
              </w:rPr>
            </w:pPr>
          </w:p>
        </w:tc>
        <w:tc>
          <w:tcPr>
            <w:tcW w:w="567" w:type="dxa"/>
          </w:tcPr>
          <w:p w14:paraId="16437343" w14:textId="36D71FAC"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34A98A96" w14:textId="77777777" w:rsidR="00026B7E" w:rsidRPr="008114F0" w:rsidRDefault="00026B7E" w:rsidP="00C63F7F">
            <w:pPr>
              <w:spacing w:after="120"/>
              <w:jc w:val="both"/>
              <w:rPr>
                <w:rFonts w:ascii="Arial" w:hAnsi="Arial" w:cs="Arial"/>
                <w:b/>
              </w:rPr>
            </w:pPr>
          </w:p>
        </w:tc>
        <w:tc>
          <w:tcPr>
            <w:tcW w:w="567" w:type="dxa"/>
          </w:tcPr>
          <w:p w14:paraId="67366DA3" w14:textId="75E6D1F0"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2E18FB8E" w14:textId="3310D6D4"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3511ECC2" w14:textId="77777777" w:rsidR="00026B7E" w:rsidRPr="008114F0" w:rsidRDefault="00026B7E" w:rsidP="00C63F7F">
            <w:pPr>
              <w:spacing w:after="120"/>
              <w:jc w:val="both"/>
              <w:rPr>
                <w:rFonts w:ascii="Arial" w:hAnsi="Arial" w:cs="Arial"/>
                <w:b/>
              </w:rPr>
            </w:pPr>
          </w:p>
        </w:tc>
      </w:tr>
      <w:tr w:rsidR="00026B7E" w:rsidRPr="008114F0" w14:paraId="0455EA24" w14:textId="0BB4AC71" w:rsidTr="00026B7E">
        <w:trPr>
          <w:jc w:val="center"/>
        </w:trPr>
        <w:tc>
          <w:tcPr>
            <w:tcW w:w="2436" w:type="dxa"/>
            <w:shd w:val="clear" w:color="auto" w:fill="D9D9D9" w:themeFill="background1" w:themeFillShade="D9"/>
          </w:tcPr>
          <w:p w14:paraId="6C2A9BBD" w14:textId="77777777" w:rsidR="00026B7E" w:rsidRPr="008114F0" w:rsidRDefault="00026B7E" w:rsidP="00C63F7F">
            <w:pPr>
              <w:spacing w:after="120"/>
              <w:jc w:val="both"/>
              <w:rPr>
                <w:rFonts w:ascii="Arial" w:hAnsi="Arial" w:cs="Arial"/>
                <w:b/>
              </w:rPr>
            </w:pPr>
            <w:r w:rsidRPr="008114F0">
              <w:rPr>
                <w:rFonts w:ascii="Arial" w:hAnsi="Arial" w:cs="Arial"/>
                <w:b/>
              </w:rPr>
              <w:t>Assessment method</w:t>
            </w:r>
          </w:p>
        </w:tc>
        <w:tc>
          <w:tcPr>
            <w:tcW w:w="581" w:type="dxa"/>
          </w:tcPr>
          <w:p w14:paraId="1E1D9CA0" w14:textId="77777777" w:rsidR="00026B7E" w:rsidRPr="008114F0" w:rsidRDefault="00026B7E" w:rsidP="00C63F7F">
            <w:pPr>
              <w:spacing w:after="120"/>
              <w:jc w:val="both"/>
              <w:rPr>
                <w:rFonts w:ascii="Arial" w:hAnsi="Arial" w:cs="Arial"/>
                <w:b/>
              </w:rPr>
            </w:pPr>
          </w:p>
        </w:tc>
        <w:tc>
          <w:tcPr>
            <w:tcW w:w="581" w:type="dxa"/>
          </w:tcPr>
          <w:p w14:paraId="710E747F" w14:textId="77777777" w:rsidR="00026B7E" w:rsidRPr="008114F0" w:rsidRDefault="00026B7E" w:rsidP="00C63F7F">
            <w:pPr>
              <w:spacing w:after="120"/>
              <w:jc w:val="both"/>
              <w:rPr>
                <w:rFonts w:ascii="Arial" w:hAnsi="Arial" w:cs="Arial"/>
                <w:b/>
              </w:rPr>
            </w:pPr>
          </w:p>
        </w:tc>
        <w:tc>
          <w:tcPr>
            <w:tcW w:w="581" w:type="dxa"/>
          </w:tcPr>
          <w:p w14:paraId="52982C30" w14:textId="77777777" w:rsidR="00026B7E" w:rsidRPr="008114F0" w:rsidRDefault="00026B7E" w:rsidP="00C63F7F">
            <w:pPr>
              <w:spacing w:after="120"/>
              <w:jc w:val="both"/>
              <w:rPr>
                <w:rFonts w:ascii="Arial" w:hAnsi="Arial" w:cs="Arial"/>
                <w:b/>
              </w:rPr>
            </w:pPr>
          </w:p>
        </w:tc>
        <w:tc>
          <w:tcPr>
            <w:tcW w:w="582" w:type="dxa"/>
            <w:tcBorders>
              <w:left w:val="double" w:sz="4" w:space="0" w:color="auto"/>
            </w:tcBorders>
          </w:tcPr>
          <w:p w14:paraId="736AA445" w14:textId="2FB2E559" w:rsidR="00026B7E" w:rsidRPr="008114F0" w:rsidRDefault="00026B7E" w:rsidP="00C63F7F">
            <w:pPr>
              <w:spacing w:after="120"/>
              <w:jc w:val="both"/>
              <w:rPr>
                <w:rFonts w:ascii="Arial" w:hAnsi="Arial" w:cs="Arial"/>
                <w:b/>
              </w:rPr>
            </w:pPr>
          </w:p>
        </w:tc>
        <w:tc>
          <w:tcPr>
            <w:tcW w:w="545" w:type="dxa"/>
          </w:tcPr>
          <w:p w14:paraId="5D2CDAC8" w14:textId="7BC0D4DC" w:rsidR="00026B7E" w:rsidRPr="008114F0" w:rsidRDefault="00026B7E" w:rsidP="00C63F7F">
            <w:pPr>
              <w:spacing w:after="120"/>
              <w:jc w:val="both"/>
              <w:rPr>
                <w:rFonts w:ascii="Arial" w:hAnsi="Arial" w:cs="Arial"/>
                <w:b/>
              </w:rPr>
            </w:pPr>
          </w:p>
        </w:tc>
        <w:tc>
          <w:tcPr>
            <w:tcW w:w="567" w:type="dxa"/>
          </w:tcPr>
          <w:p w14:paraId="1CD22444" w14:textId="3546E4B5" w:rsidR="00026B7E" w:rsidRPr="008114F0" w:rsidRDefault="00026B7E" w:rsidP="00C63F7F">
            <w:pPr>
              <w:spacing w:after="120"/>
              <w:jc w:val="both"/>
              <w:rPr>
                <w:rFonts w:ascii="Arial" w:hAnsi="Arial" w:cs="Arial"/>
                <w:b/>
              </w:rPr>
            </w:pPr>
          </w:p>
        </w:tc>
        <w:tc>
          <w:tcPr>
            <w:tcW w:w="567" w:type="dxa"/>
          </w:tcPr>
          <w:p w14:paraId="44C616F9" w14:textId="07CBECC5" w:rsidR="00026B7E" w:rsidRPr="008114F0" w:rsidRDefault="00026B7E" w:rsidP="00C63F7F">
            <w:pPr>
              <w:spacing w:after="120"/>
              <w:jc w:val="both"/>
              <w:rPr>
                <w:rFonts w:ascii="Arial" w:hAnsi="Arial" w:cs="Arial"/>
                <w:b/>
              </w:rPr>
            </w:pPr>
          </w:p>
        </w:tc>
        <w:tc>
          <w:tcPr>
            <w:tcW w:w="567" w:type="dxa"/>
          </w:tcPr>
          <w:p w14:paraId="7E6C393A" w14:textId="06A52011" w:rsidR="00026B7E" w:rsidRPr="008114F0" w:rsidRDefault="00026B7E" w:rsidP="00C63F7F">
            <w:pPr>
              <w:spacing w:after="120"/>
              <w:jc w:val="both"/>
              <w:rPr>
                <w:rFonts w:ascii="Arial" w:hAnsi="Arial" w:cs="Arial"/>
                <w:b/>
              </w:rPr>
            </w:pPr>
          </w:p>
        </w:tc>
        <w:tc>
          <w:tcPr>
            <w:tcW w:w="567" w:type="dxa"/>
          </w:tcPr>
          <w:p w14:paraId="18DC600E" w14:textId="77777777" w:rsidR="00026B7E" w:rsidRPr="008114F0" w:rsidRDefault="00026B7E" w:rsidP="00C63F7F">
            <w:pPr>
              <w:spacing w:after="120"/>
              <w:jc w:val="both"/>
              <w:rPr>
                <w:rFonts w:ascii="Arial" w:hAnsi="Arial" w:cs="Arial"/>
                <w:b/>
              </w:rPr>
            </w:pPr>
          </w:p>
        </w:tc>
        <w:tc>
          <w:tcPr>
            <w:tcW w:w="567" w:type="dxa"/>
          </w:tcPr>
          <w:p w14:paraId="595DC7D6" w14:textId="22FAB2AB" w:rsidR="00026B7E" w:rsidRPr="008114F0" w:rsidRDefault="00026B7E" w:rsidP="00C63F7F">
            <w:pPr>
              <w:spacing w:after="120"/>
              <w:jc w:val="both"/>
              <w:rPr>
                <w:rFonts w:ascii="Arial" w:hAnsi="Arial" w:cs="Arial"/>
                <w:b/>
              </w:rPr>
            </w:pPr>
          </w:p>
        </w:tc>
        <w:tc>
          <w:tcPr>
            <w:tcW w:w="567" w:type="dxa"/>
          </w:tcPr>
          <w:p w14:paraId="7DC832E8" w14:textId="0D7A2C1B" w:rsidR="00026B7E" w:rsidRPr="008114F0" w:rsidRDefault="00026B7E" w:rsidP="00C63F7F">
            <w:pPr>
              <w:spacing w:after="120"/>
              <w:jc w:val="both"/>
              <w:rPr>
                <w:rFonts w:ascii="Arial" w:hAnsi="Arial" w:cs="Arial"/>
                <w:b/>
              </w:rPr>
            </w:pPr>
          </w:p>
        </w:tc>
        <w:tc>
          <w:tcPr>
            <w:tcW w:w="567" w:type="dxa"/>
          </w:tcPr>
          <w:p w14:paraId="2D4815FC" w14:textId="158AEB86" w:rsidR="00026B7E" w:rsidRPr="008114F0" w:rsidRDefault="00026B7E" w:rsidP="00C63F7F">
            <w:pPr>
              <w:spacing w:after="120"/>
              <w:jc w:val="both"/>
              <w:rPr>
                <w:rFonts w:ascii="Arial" w:hAnsi="Arial" w:cs="Arial"/>
                <w:b/>
              </w:rPr>
            </w:pPr>
          </w:p>
        </w:tc>
      </w:tr>
      <w:tr w:rsidR="00026B7E" w:rsidRPr="008114F0" w14:paraId="1EAE9BB9" w14:textId="41804175" w:rsidTr="00026B7E">
        <w:trPr>
          <w:jc w:val="center"/>
        </w:trPr>
        <w:tc>
          <w:tcPr>
            <w:tcW w:w="2436" w:type="dxa"/>
          </w:tcPr>
          <w:p w14:paraId="6F04244B" w14:textId="77777777" w:rsidR="00026B7E" w:rsidRPr="008114F0" w:rsidRDefault="00026B7E" w:rsidP="00C63F7F">
            <w:pPr>
              <w:spacing w:after="120"/>
              <w:jc w:val="both"/>
              <w:rPr>
                <w:rFonts w:ascii="Arial" w:hAnsi="Arial" w:cs="Arial"/>
              </w:rPr>
            </w:pPr>
            <w:r w:rsidRPr="008114F0">
              <w:rPr>
                <w:rFonts w:ascii="Arial" w:hAnsi="Arial" w:cs="Arial"/>
              </w:rPr>
              <w:t>Examination</w:t>
            </w:r>
          </w:p>
        </w:tc>
        <w:tc>
          <w:tcPr>
            <w:tcW w:w="581" w:type="dxa"/>
          </w:tcPr>
          <w:p w14:paraId="1D5C0228" w14:textId="2E6F7A00"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6DCB6ABB" w14:textId="05A82360"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2FCA7C99" w14:textId="1E61D765" w:rsidR="00026B7E" w:rsidRPr="008114F0" w:rsidRDefault="00026B7E" w:rsidP="00C63F7F">
            <w:pPr>
              <w:spacing w:after="120"/>
              <w:jc w:val="both"/>
              <w:rPr>
                <w:rFonts w:ascii="Arial" w:hAnsi="Arial" w:cs="Arial"/>
                <w:b/>
              </w:rPr>
            </w:pPr>
            <w:r w:rsidRPr="008114F0">
              <w:rPr>
                <w:rFonts w:ascii="Arial" w:hAnsi="Arial" w:cs="Arial"/>
                <w:b/>
              </w:rPr>
              <w:t>X</w:t>
            </w:r>
          </w:p>
        </w:tc>
        <w:tc>
          <w:tcPr>
            <w:tcW w:w="582" w:type="dxa"/>
            <w:tcBorders>
              <w:left w:val="double" w:sz="4" w:space="0" w:color="auto"/>
            </w:tcBorders>
          </w:tcPr>
          <w:p w14:paraId="4D1F7410" w14:textId="695FB38B" w:rsidR="00026B7E" w:rsidRPr="008114F0" w:rsidRDefault="00026B7E" w:rsidP="00C63F7F">
            <w:pPr>
              <w:spacing w:after="120"/>
              <w:jc w:val="both"/>
              <w:rPr>
                <w:rFonts w:ascii="Arial" w:hAnsi="Arial" w:cs="Arial"/>
                <w:b/>
              </w:rPr>
            </w:pPr>
            <w:r w:rsidRPr="008114F0">
              <w:rPr>
                <w:rFonts w:ascii="Arial" w:hAnsi="Arial" w:cs="Arial"/>
                <w:b/>
              </w:rPr>
              <w:t>X</w:t>
            </w:r>
          </w:p>
        </w:tc>
        <w:tc>
          <w:tcPr>
            <w:tcW w:w="545" w:type="dxa"/>
          </w:tcPr>
          <w:p w14:paraId="4AB466F3" w14:textId="6809C3AD"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05DE49A7" w14:textId="201922DF"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3BBC492F" w14:textId="7720D76D"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41506EC9" w14:textId="005CB591"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45B6DF46" w14:textId="280E598F" w:rsidR="00026B7E" w:rsidRPr="008114F0" w:rsidRDefault="00026B7E" w:rsidP="00C63F7F">
            <w:pPr>
              <w:spacing w:after="120"/>
              <w:jc w:val="both"/>
              <w:rPr>
                <w:rFonts w:ascii="Arial" w:hAnsi="Arial" w:cs="Arial"/>
                <w:b/>
              </w:rPr>
            </w:pPr>
          </w:p>
        </w:tc>
        <w:tc>
          <w:tcPr>
            <w:tcW w:w="567" w:type="dxa"/>
          </w:tcPr>
          <w:p w14:paraId="13A05A7F" w14:textId="64228902"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09BC7A5B" w14:textId="3959B9A1"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705C0855" w14:textId="423B0936" w:rsidR="00026B7E" w:rsidRPr="008114F0" w:rsidRDefault="00026B7E" w:rsidP="00C63F7F">
            <w:pPr>
              <w:spacing w:after="120"/>
              <w:jc w:val="both"/>
              <w:rPr>
                <w:rFonts w:ascii="Arial" w:hAnsi="Arial" w:cs="Arial"/>
                <w:b/>
              </w:rPr>
            </w:pPr>
            <w:r w:rsidRPr="008114F0">
              <w:rPr>
                <w:rFonts w:ascii="Arial" w:hAnsi="Arial" w:cs="Arial"/>
                <w:b/>
              </w:rPr>
              <w:t>X</w:t>
            </w:r>
          </w:p>
        </w:tc>
      </w:tr>
      <w:tr w:rsidR="00026B7E" w:rsidRPr="008114F0" w14:paraId="406AA074" w14:textId="15B89520" w:rsidTr="00026B7E">
        <w:trPr>
          <w:jc w:val="center"/>
        </w:trPr>
        <w:tc>
          <w:tcPr>
            <w:tcW w:w="2436" w:type="dxa"/>
          </w:tcPr>
          <w:p w14:paraId="2B98D78F" w14:textId="77777777" w:rsidR="00026B7E" w:rsidRPr="008114F0" w:rsidRDefault="00026B7E" w:rsidP="00C63F7F">
            <w:pPr>
              <w:spacing w:after="120"/>
              <w:jc w:val="both"/>
              <w:rPr>
                <w:rFonts w:ascii="Arial" w:hAnsi="Arial" w:cs="Arial"/>
              </w:rPr>
            </w:pPr>
            <w:r w:rsidRPr="008114F0">
              <w:rPr>
                <w:rFonts w:ascii="Arial" w:hAnsi="Arial" w:cs="Arial"/>
              </w:rPr>
              <w:t>Coursework</w:t>
            </w:r>
          </w:p>
        </w:tc>
        <w:tc>
          <w:tcPr>
            <w:tcW w:w="581" w:type="dxa"/>
          </w:tcPr>
          <w:p w14:paraId="0432FB9B" w14:textId="3B3DD111"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32EB2973" w14:textId="4D8A5D5B" w:rsidR="00026B7E" w:rsidRPr="008114F0" w:rsidRDefault="00026B7E" w:rsidP="00C63F7F">
            <w:pPr>
              <w:spacing w:after="120"/>
              <w:jc w:val="both"/>
              <w:rPr>
                <w:rFonts w:ascii="Arial" w:hAnsi="Arial" w:cs="Arial"/>
                <w:b/>
              </w:rPr>
            </w:pPr>
            <w:r w:rsidRPr="008114F0">
              <w:rPr>
                <w:rFonts w:ascii="Arial" w:hAnsi="Arial" w:cs="Arial"/>
                <w:b/>
              </w:rPr>
              <w:t>X</w:t>
            </w:r>
          </w:p>
        </w:tc>
        <w:tc>
          <w:tcPr>
            <w:tcW w:w="581" w:type="dxa"/>
          </w:tcPr>
          <w:p w14:paraId="02A1E6D7" w14:textId="502C4047" w:rsidR="00026B7E" w:rsidRPr="008114F0" w:rsidRDefault="00026B7E" w:rsidP="00C63F7F">
            <w:pPr>
              <w:spacing w:after="120"/>
              <w:jc w:val="both"/>
              <w:rPr>
                <w:rFonts w:ascii="Arial" w:hAnsi="Arial" w:cs="Arial"/>
                <w:b/>
              </w:rPr>
            </w:pPr>
            <w:r w:rsidRPr="008114F0">
              <w:rPr>
                <w:rFonts w:ascii="Arial" w:hAnsi="Arial" w:cs="Arial"/>
                <w:b/>
              </w:rPr>
              <w:t>X</w:t>
            </w:r>
          </w:p>
        </w:tc>
        <w:tc>
          <w:tcPr>
            <w:tcW w:w="582" w:type="dxa"/>
            <w:tcBorders>
              <w:left w:val="double" w:sz="4" w:space="0" w:color="auto"/>
            </w:tcBorders>
          </w:tcPr>
          <w:p w14:paraId="564DC5CB" w14:textId="5AD2546D" w:rsidR="00026B7E" w:rsidRPr="008114F0" w:rsidRDefault="00026B7E" w:rsidP="00C63F7F">
            <w:pPr>
              <w:spacing w:after="120"/>
              <w:jc w:val="both"/>
              <w:rPr>
                <w:rFonts w:ascii="Arial" w:hAnsi="Arial" w:cs="Arial"/>
                <w:b/>
              </w:rPr>
            </w:pPr>
            <w:r w:rsidRPr="008114F0">
              <w:rPr>
                <w:rFonts w:ascii="Arial" w:hAnsi="Arial" w:cs="Arial"/>
                <w:b/>
              </w:rPr>
              <w:t>X</w:t>
            </w:r>
          </w:p>
        </w:tc>
        <w:tc>
          <w:tcPr>
            <w:tcW w:w="545" w:type="dxa"/>
          </w:tcPr>
          <w:p w14:paraId="00A9F22A" w14:textId="0C21A9A4"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12BBDA93" w14:textId="768D2FCF"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4BBCFE69" w14:textId="6190B0AE"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2C78F2A7" w14:textId="00A536F4"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3701AD10" w14:textId="0F489A39"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565901B9" w14:textId="1A55F9DE"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2FA3F7EA" w14:textId="3CAAA21F" w:rsidR="00026B7E" w:rsidRPr="008114F0" w:rsidRDefault="00026B7E" w:rsidP="00C63F7F">
            <w:pPr>
              <w:spacing w:after="120"/>
              <w:jc w:val="both"/>
              <w:rPr>
                <w:rFonts w:ascii="Arial" w:hAnsi="Arial" w:cs="Arial"/>
                <w:b/>
              </w:rPr>
            </w:pPr>
            <w:r w:rsidRPr="008114F0">
              <w:rPr>
                <w:rFonts w:ascii="Arial" w:hAnsi="Arial" w:cs="Arial"/>
                <w:b/>
              </w:rPr>
              <w:t>X</w:t>
            </w:r>
          </w:p>
        </w:tc>
        <w:tc>
          <w:tcPr>
            <w:tcW w:w="567" w:type="dxa"/>
          </w:tcPr>
          <w:p w14:paraId="653DA3FF" w14:textId="0431FC9A" w:rsidR="00026B7E" w:rsidRPr="008114F0" w:rsidRDefault="00026B7E" w:rsidP="00C63F7F">
            <w:pPr>
              <w:spacing w:after="120"/>
              <w:jc w:val="both"/>
              <w:rPr>
                <w:rFonts w:ascii="Arial" w:hAnsi="Arial" w:cs="Arial"/>
                <w:b/>
              </w:rPr>
            </w:pPr>
            <w:r w:rsidRPr="008114F0">
              <w:rPr>
                <w:rFonts w:ascii="Arial" w:hAnsi="Arial" w:cs="Arial"/>
                <w:b/>
              </w:rPr>
              <w:t>X</w:t>
            </w:r>
          </w:p>
        </w:tc>
      </w:tr>
    </w:tbl>
    <w:p w14:paraId="48BB79C3" w14:textId="77777777" w:rsidR="0068379C" w:rsidRPr="008114F0" w:rsidRDefault="0068379C" w:rsidP="008114F0">
      <w:pPr>
        <w:spacing w:after="120" w:line="240" w:lineRule="auto"/>
        <w:ind w:left="426" w:right="260"/>
        <w:jc w:val="both"/>
        <w:rPr>
          <w:rFonts w:ascii="Arial" w:hAnsi="Arial" w:cs="Arial"/>
          <w:b/>
          <w:iCs/>
        </w:rPr>
      </w:pPr>
    </w:p>
    <w:p w14:paraId="03A84003" w14:textId="77777777" w:rsidR="00C63F7F" w:rsidRPr="00592D9E" w:rsidRDefault="00C63F7F" w:rsidP="00C63F7F">
      <w:pPr>
        <w:numPr>
          <w:ilvl w:val="0"/>
          <w:numId w:val="1"/>
        </w:numPr>
        <w:spacing w:after="120" w:line="240" w:lineRule="auto"/>
        <w:ind w:left="426" w:right="260" w:hanging="426"/>
        <w:jc w:val="both"/>
        <w:rPr>
          <w:rFonts w:ascii="Arial" w:hAnsi="Arial" w:cs="Arial"/>
          <w:iCs/>
        </w:rPr>
      </w:pPr>
      <w:r w:rsidRPr="00592D9E">
        <w:rPr>
          <w:rFonts w:ascii="Arial" w:hAnsi="Arial" w:cs="Arial"/>
          <w:b/>
          <w:bCs/>
        </w:rPr>
        <w:t xml:space="preserve">Inclusive module design </w:t>
      </w:r>
    </w:p>
    <w:p w14:paraId="68AC63F1" w14:textId="77777777" w:rsidR="00C63F7F" w:rsidRPr="00592D9E" w:rsidRDefault="00C63F7F" w:rsidP="00C63F7F">
      <w:pPr>
        <w:autoSpaceDE w:val="0"/>
        <w:autoSpaceDN w:val="0"/>
        <w:adjustRightInd w:val="0"/>
        <w:spacing w:after="120" w:line="240" w:lineRule="auto"/>
        <w:ind w:left="426" w:right="260"/>
        <w:jc w:val="both"/>
        <w:rPr>
          <w:rFonts w:ascii="Arial" w:hAnsi="Arial" w:cs="Arial"/>
        </w:rPr>
      </w:pPr>
      <w:r w:rsidRPr="00592D9E">
        <w:rPr>
          <w:rFonts w:ascii="Arial" w:hAnsi="Arial" w:cs="Arial"/>
        </w:rPr>
        <w:t xml:space="preserve">The School recognises and has embedded the expectations of current equality legislation, by ensuring that the module is as accessible as possible by design. Additional alternative arrangements for </w:t>
      </w:r>
      <w:r w:rsidRPr="00592D9E">
        <w:rPr>
          <w:rFonts w:ascii="Arial" w:hAnsi="Arial" w:cs="Arial"/>
        </w:rPr>
        <w:lastRenderedPageBreak/>
        <w:t>students with Inclusive Learning Plans (ILPs)/declared disabilities will be made on an individual basis, in consultation with the relevant policies and support services.</w:t>
      </w:r>
    </w:p>
    <w:p w14:paraId="3882FEE0" w14:textId="77777777" w:rsidR="00C63F7F" w:rsidRPr="00592D9E" w:rsidRDefault="00C63F7F" w:rsidP="00C63F7F">
      <w:pPr>
        <w:autoSpaceDE w:val="0"/>
        <w:autoSpaceDN w:val="0"/>
        <w:adjustRightInd w:val="0"/>
        <w:spacing w:after="120" w:line="240" w:lineRule="auto"/>
        <w:ind w:left="426" w:right="260"/>
        <w:jc w:val="both"/>
        <w:rPr>
          <w:rFonts w:ascii="Arial" w:hAnsi="Arial" w:cs="Arial"/>
        </w:rPr>
      </w:pPr>
      <w:r w:rsidRPr="00592D9E">
        <w:rPr>
          <w:rFonts w:ascii="Arial" w:hAnsi="Arial" w:cs="Arial"/>
        </w:rPr>
        <w:t>The inclusive practices in the guidance (see Annex B Appendix A) have been considered in order to support all students in the following areas:</w:t>
      </w:r>
    </w:p>
    <w:p w14:paraId="1478A78D" w14:textId="77777777" w:rsidR="00C63F7F" w:rsidRPr="00592D9E" w:rsidRDefault="00C63F7F" w:rsidP="00C63F7F">
      <w:pPr>
        <w:autoSpaceDE w:val="0"/>
        <w:autoSpaceDN w:val="0"/>
        <w:adjustRightInd w:val="0"/>
        <w:spacing w:after="120" w:line="240" w:lineRule="auto"/>
        <w:ind w:left="426" w:right="260"/>
        <w:jc w:val="both"/>
        <w:rPr>
          <w:rFonts w:ascii="Arial" w:hAnsi="Arial" w:cs="Arial"/>
          <w:bCs/>
        </w:rPr>
      </w:pPr>
      <w:r w:rsidRPr="00592D9E">
        <w:rPr>
          <w:rFonts w:ascii="Arial" w:hAnsi="Arial" w:cs="Arial"/>
        </w:rPr>
        <w:t xml:space="preserve">a) </w:t>
      </w:r>
      <w:r w:rsidRPr="00592D9E">
        <w:rPr>
          <w:rFonts w:ascii="Arial" w:hAnsi="Arial" w:cs="Arial"/>
          <w:bCs/>
        </w:rPr>
        <w:t>Accessible resources and curriculum</w:t>
      </w:r>
    </w:p>
    <w:p w14:paraId="73C08D55" w14:textId="77777777" w:rsidR="00C63F7F" w:rsidRDefault="00C63F7F" w:rsidP="00C63F7F">
      <w:pPr>
        <w:tabs>
          <w:tab w:val="left" w:pos="567"/>
        </w:tabs>
        <w:autoSpaceDE w:val="0"/>
        <w:autoSpaceDN w:val="0"/>
        <w:adjustRightInd w:val="0"/>
        <w:spacing w:after="120" w:line="240" w:lineRule="auto"/>
        <w:ind w:left="426" w:right="260"/>
        <w:jc w:val="both"/>
        <w:rPr>
          <w:rFonts w:ascii="Arial" w:hAnsi="Arial" w:cs="Arial"/>
          <w:bCs/>
        </w:rPr>
      </w:pPr>
      <w:r w:rsidRPr="00592D9E">
        <w:rPr>
          <w:rFonts w:ascii="Arial" w:hAnsi="Arial" w:cs="Arial"/>
        </w:rPr>
        <w:t xml:space="preserve">b) </w:t>
      </w:r>
      <w:r w:rsidRPr="00592D9E">
        <w:rPr>
          <w:rFonts w:ascii="Arial" w:hAnsi="Arial" w:cs="Arial"/>
          <w:bCs/>
        </w:rPr>
        <w:t>Learning, teaching and assessment methods</w:t>
      </w:r>
    </w:p>
    <w:p w14:paraId="3CFAF02A" w14:textId="77777777" w:rsidR="00C63F7F" w:rsidRPr="00592D9E" w:rsidRDefault="00C63F7F" w:rsidP="00C63F7F">
      <w:pPr>
        <w:tabs>
          <w:tab w:val="left" w:pos="567"/>
        </w:tabs>
        <w:autoSpaceDE w:val="0"/>
        <w:autoSpaceDN w:val="0"/>
        <w:adjustRightInd w:val="0"/>
        <w:spacing w:after="120" w:line="240" w:lineRule="auto"/>
        <w:ind w:left="426" w:right="260"/>
        <w:jc w:val="both"/>
        <w:rPr>
          <w:rFonts w:ascii="Arial" w:hAnsi="Arial" w:cs="Arial"/>
          <w:color w:val="000000"/>
        </w:rPr>
      </w:pPr>
    </w:p>
    <w:p w14:paraId="01DC3F86" w14:textId="77777777" w:rsidR="00C63F7F" w:rsidRPr="00853FDC" w:rsidRDefault="00C63F7F" w:rsidP="00C63F7F">
      <w:pPr>
        <w:numPr>
          <w:ilvl w:val="0"/>
          <w:numId w:val="1"/>
        </w:numPr>
        <w:spacing w:after="120" w:line="240" w:lineRule="auto"/>
        <w:ind w:left="426" w:right="260" w:hanging="426"/>
        <w:jc w:val="both"/>
        <w:rPr>
          <w:rFonts w:ascii="Arial" w:hAnsi="Arial" w:cs="Arial"/>
          <w:b/>
        </w:rPr>
      </w:pPr>
      <w:r w:rsidRPr="00592D9E">
        <w:rPr>
          <w:rFonts w:ascii="Arial" w:hAnsi="Arial" w:cs="Arial"/>
          <w:b/>
        </w:rPr>
        <w:t xml:space="preserve">Campus(es) or centre(s) where module will be delivered: </w:t>
      </w:r>
      <w:r w:rsidRPr="00592D9E">
        <w:rPr>
          <w:rFonts w:ascii="Arial" w:hAnsi="Arial" w:cs="Arial"/>
        </w:rPr>
        <w:t>Canterbury</w:t>
      </w:r>
    </w:p>
    <w:p w14:paraId="797D96FF" w14:textId="77777777" w:rsidR="00C63F7F" w:rsidRPr="00592D9E" w:rsidRDefault="00C63F7F" w:rsidP="00C63F7F">
      <w:pPr>
        <w:spacing w:after="120" w:line="240" w:lineRule="auto"/>
        <w:ind w:left="426" w:right="260"/>
        <w:jc w:val="both"/>
        <w:rPr>
          <w:rFonts w:ascii="Arial" w:hAnsi="Arial" w:cs="Arial"/>
          <w:b/>
        </w:rPr>
      </w:pPr>
    </w:p>
    <w:p w14:paraId="6216B1FE" w14:textId="77777777" w:rsidR="00C63F7F" w:rsidRPr="00592D9E" w:rsidRDefault="00C63F7F" w:rsidP="00C63F7F">
      <w:pPr>
        <w:numPr>
          <w:ilvl w:val="0"/>
          <w:numId w:val="1"/>
        </w:numPr>
        <w:spacing w:after="120" w:line="240" w:lineRule="auto"/>
        <w:ind w:left="425" w:right="261" w:hanging="426"/>
        <w:jc w:val="both"/>
        <w:rPr>
          <w:rFonts w:ascii="Arial" w:hAnsi="Arial" w:cs="Arial"/>
          <w:b/>
        </w:rPr>
      </w:pPr>
      <w:r w:rsidRPr="00592D9E">
        <w:rPr>
          <w:rFonts w:ascii="Arial" w:hAnsi="Arial" w:cs="Arial"/>
          <w:b/>
        </w:rPr>
        <w:t xml:space="preserve">Internationalisation </w:t>
      </w:r>
    </w:p>
    <w:p w14:paraId="1BB749B2" w14:textId="083A17BA" w:rsidR="00C63F7F" w:rsidRDefault="00C63F7F" w:rsidP="00C63F7F">
      <w:pPr>
        <w:autoSpaceDE w:val="0"/>
        <w:autoSpaceDN w:val="0"/>
        <w:adjustRightInd w:val="0"/>
        <w:spacing w:after="120" w:line="240" w:lineRule="auto"/>
        <w:ind w:left="425" w:right="261"/>
        <w:jc w:val="both"/>
        <w:rPr>
          <w:rFonts w:ascii="Arial" w:hAnsi="Arial" w:cs="Arial"/>
        </w:rPr>
      </w:pPr>
      <w:r>
        <w:rPr>
          <w:rFonts w:ascii="Arial" w:hAnsi="Arial" w:cs="Arial"/>
        </w:rPr>
        <w:t xml:space="preserve">Mathematics is an international language with techniques developed and refined by mathematicians across the globe. Mastery of the subject-specific learning outcomes, 8.1 to 8.6, will equip students to apply the theories and techniques of this module in a wide range of international contexts. The module team is drawn from the School of Mathematics, Statistics and Actuarial Science, which includes many members of staff with international experience of teaching and research collaboration. </w:t>
      </w:r>
    </w:p>
    <w:p w14:paraId="61930522" w14:textId="37AD0041" w:rsidR="00C63F7F" w:rsidRPr="00522482" w:rsidRDefault="00C63F7F" w:rsidP="00C63F7F">
      <w:pPr>
        <w:autoSpaceDE w:val="0"/>
        <w:autoSpaceDN w:val="0"/>
        <w:adjustRightInd w:val="0"/>
        <w:spacing w:after="120" w:line="240" w:lineRule="auto"/>
        <w:ind w:left="425" w:right="261"/>
        <w:jc w:val="both"/>
        <w:rPr>
          <w:rFonts w:ascii="Arial" w:hAnsi="Arial" w:cs="Arial"/>
          <w:i/>
        </w:rPr>
      </w:pPr>
      <w:r w:rsidRPr="00522482">
        <w:rPr>
          <w:rFonts w:ascii="Arial" w:hAnsi="Arial" w:cs="Arial"/>
        </w:rPr>
        <w:t xml:space="preserve">In compiling the reading list, consideration has been given to the range of texts that are available internationally and a selection of texts has been identified to complement the delivery of the material. </w:t>
      </w:r>
    </w:p>
    <w:p w14:paraId="7EA4A973" w14:textId="77777777" w:rsidR="00C63F7F" w:rsidRDefault="00C63F7F" w:rsidP="00C63F7F">
      <w:pPr>
        <w:autoSpaceDE w:val="0"/>
        <w:autoSpaceDN w:val="0"/>
        <w:adjustRightInd w:val="0"/>
        <w:spacing w:after="120" w:line="240" w:lineRule="auto"/>
        <w:ind w:left="425" w:right="261"/>
        <w:jc w:val="both"/>
        <w:rPr>
          <w:rFonts w:ascii="Arial" w:hAnsi="Arial" w:cs="Arial"/>
        </w:rPr>
      </w:pPr>
      <w:r>
        <w:rPr>
          <w:rFonts w:ascii="Arial" w:hAnsi="Arial" w:cs="Arial"/>
        </w:rPr>
        <w:t>The support SMSAS provides to its students is also internationally attuned given our international student body.</w:t>
      </w:r>
    </w:p>
    <w:p w14:paraId="1722F811" w14:textId="77777777" w:rsidR="009A2D37" w:rsidRPr="00EA6558" w:rsidRDefault="009A2D37" w:rsidP="00302082">
      <w:pPr>
        <w:spacing w:after="120" w:line="240" w:lineRule="auto"/>
        <w:ind w:left="426" w:right="260"/>
        <w:rPr>
          <w:rFonts w:ascii="Arial" w:hAnsi="Arial" w:cs="Arial"/>
          <w:iCs/>
        </w:rPr>
      </w:pPr>
    </w:p>
    <w:p w14:paraId="339373AD" w14:textId="77777777" w:rsidR="00641D6D" w:rsidRPr="00302082" w:rsidRDefault="00641D6D" w:rsidP="00302082">
      <w:pPr>
        <w:pBdr>
          <w:bottom w:val="single" w:sz="6" w:space="1" w:color="auto"/>
        </w:pBdr>
        <w:spacing w:after="120" w:line="240" w:lineRule="auto"/>
        <w:ind w:right="260"/>
        <w:rPr>
          <w:rFonts w:ascii="Arial" w:hAnsi="Arial" w:cs="Arial"/>
        </w:rPr>
      </w:pPr>
    </w:p>
    <w:p w14:paraId="3AC982F9" w14:textId="77777777" w:rsidR="00441E76" w:rsidRPr="00BA453C" w:rsidRDefault="00422B69" w:rsidP="00302082">
      <w:pPr>
        <w:spacing w:after="120" w:line="240" w:lineRule="auto"/>
        <w:ind w:right="260"/>
        <w:rPr>
          <w:rFonts w:ascii="Arial" w:hAnsi="Arial" w:cs="Arial"/>
          <w:b/>
          <w:sz w:val="20"/>
        </w:rPr>
      </w:pPr>
      <w:r w:rsidRPr="00BA453C">
        <w:rPr>
          <w:rFonts w:ascii="Arial" w:hAnsi="Arial" w:cs="Arial"/>
          <w:b/>
          <w:sz w:val="20"/>
        </w:rPr>
        <w:t>FACULTIES SUPPORT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5FB25D1A"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58AA95B2" w14:textId="77777777" w:rsidR="00422B69" w:rsidRPr="00302082" w:rsidRDefault="00422B69" w:rsidP="00302082">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559"/>
        <w:gridCol w:w="2342"/>
        <w:gridCol w:w="2658"/>
        <w:gridCol w:w="2597"/>
      </w:tblGrid>
      <w:tr w:rsidR="00302082" w:rsidRPr="00BA453C" w14:paraId="6CA50305" w14:textId="77777777" w:rsidTr="00334A02">
        <w:trPr>
          <w:trHeight w:val="317"/>
        </w:trPr>
        <w:tc>
          <w:tcPr>
            <w:tcW w:w="1526" w:type="dxa"/>
          </w:tcPr>
          <w:p w14:paraId="233DB30B"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559" w:type="dxa"/>
          </w:tcPr>
          <w:p w14:paraId="110A7D9F"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2342" w:type="dxa"/>
          </w:tcPr>
          <w:p w14:paraId="5A820152" w14:textId="77777777" w:rsidR="00422B69" w:rsidRPr="00BA453C" w:rsidRDefault="00422B69" w:rsidP="00302082">
            <w:pPr>
              <w:spacing w:after="120"/>
              <w:ind w:right="-34"/>
              <w:rPr>
                <w:rFonts w:ascii="Arial" w:hAnsi="Arial" w:cs="Arial"/>
                <w:sz w:val="18"/>
              </w:rPr>
            </w:pPr>
            <w:r w:rsidRPr="00BA453C">
              <w:rPr>
                <w:rFonts w:ascii="Arial" w:hAnsi="Arial" w:cs="Arial"/>
                <w:sz w:val="18"/>
              </w:rPr>
              <w:t>Start date of the delivery of  revised version</w:t>
            </w:r>
          </w:p>
        </w:tc>
        <w:tc>
          <w:tcPr>
            <w:tcW w:w="2658" w:type="dxa"/>
          </w:tcPr>
          <w:p w14:paraId="48798858"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2597" w:type="dxa"/>
          </w:tcPr>
          <w:p w14:paraId="797084D6"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1A425B" w:rsidRPr="00BA453C">
              <w:rPr>
                <w:rFonts w:ascii="Arial" w:hAnsi="Arial" w:cs="Arial"/>
                <w:sz w:val="18"/>
              </w:rPr>
              <w:t>( Q6&amp;7 cover sheet)</w:t>
            </w:r>
          </w:p>
        </w:tc>
      </w:tr>
      <w:tr w:rsidR="00302082" w:rsidRPr="00302082" w14:paraId="11F6CE3A" w14:textId="77777777" w:rsidTr="00334A02">
        <w:trPr>
          <w:trHeight w:val="305"/>
        </w:trPr>
        <w:tc>
          <w:tcPr>
            <w:tcW w:w="1526" w:type="dxa"/>
          </w:tcPr>
          <w:p w14:paraId="1171CBA2" w14:textId="341F6EFD" w:rsidR="00422B69" w:rsidRPr="00302082" w:rsidRDefault="00986FA2" w:rsidP="00302082">
            <w:pPr>
              <w:spacing w:after="120"/>
              <w:ind w:right="-330"/>
              <w:rPr>
                <w:rFonts w:ascii="Arial" w:hAnsi="Arial" w:cs="Arial"/>
              </w:rPr>
            </w:pPr>
            <w:r>
              <w:rPr>
                <w:rFonts w:ascii="Arial" w:hAnsi="Arial" w:cs="Arial"/>
              </w:rPr>
              <w:t>July 2023</w:t>
            </w:r>
          </w:p>
        </w:tc>
        <w:tc>
          <w:tcPr>
            <w:tcW w:w="1559" w:type="dxa"/>
          </w:tcPr>
          <w:p w14:paraId="559DC038" w14:textId="7DB051EE" w:rsidR="00422B69" w:rsidRPr="00302082" w:rsidRDefault="00986FA2" w:rsidP="00302082">
            <w:pPr>
              <w:spacing w:after="120"/>
              <w:ind w:right="-330"/>
              <w:rPr>
                <w:rFonts w:ascii="Arial" w:hAnsi="Arial" w:cs="Arial"/>
              </w:rPr>
            </w:pPr>
            <w:r>
              <w:rPr>
                <w:rFonts w:ascii="Arial" w:hAnsi="Arial" w:cs="Arial"/>
              </w:rPr>
              <w:t>Minor</w:t>
            </w:r>
          </w:p>
        </w:tc>
        <w:tc>
          <w:tcPr>
            <w:tcW w:w="2342" w:type="dxa"/>
          </w:tcPr>
          <w:p w14:paraId="1FE4114B" w14:textId="563D5F83" w:rsidR="00422B69" w:rsidRPr="00302082" w:rsidRDefault="00986FA2" w:rsidP="00302082">
            <w:pPr>
              <w:spacing w:after="120"/>
              <w:ind w:right="-330"/>
              <w:rPr>
                <w:rFonts w:ascii="Arial" w:hAnsi="Arial" w:cs="Arial"/>
              </w:rPr>
            </w:pPr>
            <w:r>
              <w:rPr>
                <w:rFonts w:ascii="Arial" w:hAnsi="Arial" w:cs="Arial"/>
              </w:rPr>
              <w:t>September 2023</w:t>
            </w:r>
          </w:p>
        </w:tc>
        <w:tc>
          <w:tcPr>
            <w:tcW w:w="2658" w:type="dxa"/>
          </w:tcPr>
          <w:p w14:paraId="0B7821C6" w14:textId="3F38132F" w:rsidR="00422B69" w:rsidRPr="00302082" w:rsidRDefault="00986FA2" w:rsidP="00302082">
            <w:pPr>
              <w:spacing w:after="120"/>
              <w:ind w:right="-330"/>
              <w:rPr>
                <w:rFonts w:ascii="Arial" w:hAnsi="Arial" w:cs="Arial"/>
              </w:rPr>
            </w:pPr>
            <w:r>
              <w:rPr>
                <w:rFonts w:ascii="Arial" w:hAnsi="Arial" w:cs="Arial"/>
              </w:rPr>
              <w:t>6 13</w:t>
            </w:r>
          </w:p>
        </w:tc>
        <w:tc>
          <w:tcPr>
            <w:tcW w:w="2597" w:type="dxa"/>
          </w:tcPr>
          <w:p w14:paraId="1AB44CE6" w14:textId="7F36241B" w:rsidR="00422B69" w:rsidRPr="00302082" w:rsidRDefault="00986FA2" w:rsidP="00302082">
            <w:pPr>
              <w:spacing w:after="120"/>
              <w:ind w:right="-330"/>
              <w:rPr>
                <w:rFonts w:ascii="Arial" w:hAnsi="Arial" w:cs="Arial"/>
              </w:rPr>
            </w:pPr>
            <w:r>
              <w:rPr>
                <w:rFonts w:ascii="Arial" w:hAnsi="Arial" w:cs="Arial"/>
              </w:rPr>
              <w:t>No</w:t>
            </w:r>
          </w:p>
        </w:tc>
      </w:tr>
      <w:tr w:rsidR="00302082" w:rsidRPr="00302082" w14:paraId="5D9306DA" w14:textId="77777777" w:rsidTr="00334A02">
        <w:trPr>
          <w:trHeight w:val="305"/>
        </w:trPr>
        <w:tc>
          <w:tcPr>
            <w:tcW w:w="1526" w:type="dxa"/>
          </w:tcPr>
          <w:p w14:paraId="4452432A" w14:textId="77777777" w:rsidR="00422B69" w:rsidRPr="00302082" w:rsidRDefault="00422B69" w:rsidP="00302082">
            <w:pPr>
              <w:spacing w:after="120"/>
              <w:ind w:right="-330"/>
              <w:rPr>
                <w:rFonts w:ascii="Arial" w:hAnsi="Arial" w:cs="Arial"/>
              </w:rPr>
            </w:pPr>
          </w:p>
        </w:tc>
        <w:tc>
          <w:tcPr>
            <w:tcW w:w="1559" w:type="dxa"/>
          </w:tcPr>
          <w:p w14:paraId="22E76FA9" w14:textId="77777777" w:rsidR="00422B69" w:rsidRPr="00302082" w:rsidRDefault="00422B69" w:rsidP="00302082">
            <w:pPr>
              <w:spacing w:after="120"/>
              <w:ind w:right="-330"/>
              <w:rPr>
                <w:rFonts w:ascii="Arial" w:hAnsi="Arial" w:cs="Arial"/>
              </w:rPr>
            </w:pPr>
          </w:p>
        </w:tc>
        <w:tc>
          <w:tcPr>
            <w:tcW w:w="2342" w:type="dxa"/>
          </w:tcPr>
          <w:p w14:paraId="23B37239" w14:textId="77777777" w:rsidR="00422B69" w:rsidRPr="00302082" w:rsidRDefault="00422B69" w:rsidP="00302082">
            <w:pPr>
              <w:spacing w:after="120"/>
              <w:ind w:right="-330"/>
              <w:rPr>
                <w:rFonts w:ascii="Arial" w:hAnsi="Arial" w:cs="Arial"/>
              </w:rPr>
            </w:pPr>
          </w:p>
        </w:tc>
        <w:tc>
          <w:tcPr>
            <w:tcW w:w="2658" w:type="dxa"/>
          </w:tcPr>
          <w:p w14:paraId="3631C7A7" w14:textId="77777777" w:rsidR="00422B69" w:rsidRPr="00302082" w:rsidRDefault="00422B69" w:rsidP="00302082">
            <w:pPr>
              <w:spacing w:after="120"/>
              <w:ind w:right="-330"/>
              <w:rPr>
                <w:rFonts w:ascii="Arial" w:hAnsi="Arial" w:cs="Arial"/>
              </w:rPr>
            </w:pPr>
          </w:p>
        </w:tc>
        <w:tc>
          <w:tcPr>
            <w:tcW w:w="2597" w:type="dxa"/>
          </w:tcPr>
          <w:p w14:paraId="2EC52E6E" w14:textId="77777777" w:rsidR="00422B69" w:rsidRPr="00302082" w:rsidRDefault="00422B69" w:rsidP="00302082">
            <w:pPr>
              <w:spacing w:after="120"/>
              <w:ind w:right="-330"/>
              <w:rPr>
                <w:rFonts w:ascii="Arial" w:hAnsi="Arial" w:cs="Arial"/>
              </w:rPr>
            </w:pPr>
          </w:p>
        </w:tc>
      </w:tr>
    </w:tbl>
    <w:p w14:paraId="6C7AD1AD" w14:textId="77777777" w:rsidR="00D83563" w:rsidRPr="00302082" w:rsidRDefault="00D83563" w:rsidP="00302082">
      <w:pPr>
        <w:spacing w:after="120" w:line="240" w:lineRule="auto"/>
        <w:ind w:right="-330"/>
        <w:rPr>
          <w:rFonts w:ascii="Arial" w:hAnsi="Arial" w:cs="Arial"/>
        </w:rPr>
      </w:pPr>
    </w:p>
    <w:sectPr w:rsidR="00D83563" w:rsidRPr="00302082" w:rsidSect="00B213D2">
      <w:headerReference w:type="default" r:id="rId8"/>
      <w:foot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E5A5" w14:textId="77777777" w:rsidR="00137455" w:rsidRDefault="00137455" w:rsidP="009A2D37">
      <w:pPr>
        <w:spacing w:after="0" w:line="240" w:lineRule="auto"/>
      </w:pPr>
      <w:r>
        <w:separator/>
      </w:r>
    </w:p>
  </w:endnote>
  <w:endnote w:type="continuationSeparator" w:id="0">
    <w:p w14:paraId="3216AB73" w14:textId="77777777" w:rsidR="00137455" w:rsidRDefault="00137455" w:rsidP="009A2D37">
      <w:pPr>
        <w:spacing w:after="0" w:line="240" w:lineRule="auto"/>
      </w:pPr>
      <w:r>
        <w:continuationSeparator/>
      </w:r>
    </w:p>
  </w:endnote>
  <w:endnote w:type="continuationNotice" w:id="1">
    <w:p w14:paraId="0D3C111D" w14:textId="77777777" w:rsidR="00137455" w:rsidRDefault="00137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lanti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4F1FDE37" w14:textId="75D93262" w:rsidR="00CA3DC7" w:rsidRDefault="00CA3DC7" w:rsidP="009A2D37">
        <w:pPr>
          <w:pStyle w:val="Footer"/>
          <w:jc w:val="center"/>
        </w:pPr>
        <w:r>
          <w:fldChar w:fldCharType="begin"/>
        </w:r>
        <w:r>
          <w:instrText xml:space="preserve"> PAGE   \* MERGEFORMAT </w:instrText>
        </w:r>
        <w:r>
          <w:fldChar w:fldCharType="separate"/>
        </w:r>
        <w:r w:rsidR="00074F54">
          <w:rPr>
            <w:noProof/>
          </w:rPr>
          <w:t>7</w:t>
        </w:r>
        <w:r>
          <w:rPr>
            <w:noProof/>
          </w:rPr>
          <w:fldChar w:fldCharType="end"/>
        </w:r>
      </w:p>
    </w:sdtContent>
  </w:sdt>
  <w:p w14:paraId="149CD5A6" w14:textId="4B41C653" w:rsidR="00CA3DC7" w:rsidRPr="007B7724" w:rsidRDefault="00CA3DC7" w:rsidP="007B7724">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t>
    </w:r>
    <w:r w:rsidR="00986FA2">
      <w:rPr>
        <w:rFonts w:ascii="Arial" w:hAnsi="Arial"/>
        <w:sz w:val="18"/>
      </w:rPr>
      <w:t>July 2023</w:t>
    </w:r>
    <w:r>
      <w:rPr>
        <w:rFonts w:ascii="Arial" w:hAnsi="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5ABD" w14:textId="77777777" w:rsidR="00137455" w:rsidRDefault="00137455" w:rsidP="009A2D37">
      <w:pPr>
        <w:spacing w:after="0" w:line="240" w:lineRule="auto"/>
      </w:pPr>
      <w:r>
        <w:separator/>
      </w:r>
    </w:p>
  </w:footnote>
  <w:footnote w:type="continuationSeparator" w:id="0">
    <w:p w14:paraId="128C1B50" w14:textId="77777777" w:rsidR="00137455" w:rsidRDefault="00137455" w:rsidP="009A2D37">
      <w:pPr>
        <w:spacing w:after="0" w:line="240" w:lineRule="auto"/>
      </w:pPr>
      <w:r>
        <w:continuationSeparator/>
      </w:r>
    </w:p>
  </w:footnote>
  <w:footnote w:type="continuationNotice" w:id="1">
    <w:p w14:paraId="41F5E522" w14:textId="77777777" w:rsidR="00137455" w:rsidRDefault="001374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E39C" w14:textId="77777777" w:rsidR="00CA3DC7" w:rsidRPr="0075408A" w:rsidRDefault="00CA3DC7"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3FC9B6A7" wp14:editId="3870FB9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w:t>
    </w:r>
  </w:p>
  <w:p w14:paraId="77028959" w14:textId="77777777" w:rsidR="00CA3DC7" w:rsidRPr="008C00F8" w:rsidRDefault="00CA3DC7" w:rsidP="005E6D38">
    <w:pPr>
      <w:pStyle w:val="Heading1"/>
      <w:spacing w:before="60" w:after="60"/>
      <w:rPr>
        <w:rFonts w:ascii="Arial" w:hAnsi="Arial" w:cs="Arial"/>
      </w:rPr>
    </w:pPr>
  </w:p>
  <w:p w14:paraId="375C0595" w14:textId="77777777" w:rsidR="00CA3DC7" w:rsidRDefault="00CA3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29FC" w14:textId="7D405E27" w:rsidR="00CA3DC7" w:rsidRPr="0075408A" w:rsidRDefault="00CA3DC7"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17077F1" wp14:editId="32B63936">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w:t>
    </w:r>
    <w:r w:rsidR="00F26AE6">
      <w:rPr>
        <w:rFonts w:ascii="Arial" w:hAnsi="Arial" w:cs="Arial"/>
        <w:b/>
        <w:sz w:val="28"/>
        <w:szCs w:val="28"/>
      </w:rPr>
      <w:t>SPECIFICATION</w:t>
    </w:r>
  </w:p>
  <w:p w14:paraId="166AA12F" w14:textId="77777777" w:rsidR="00CA3DC7" w:rsidRPr="000F7FBF" w:rsidRDefault="00CA3DC7"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7D44"/>
    <w:multiLevelType w:val="hybridMultilevel"/>
    <w:tmpl w:val="F77AB630"/>
    <w:lvl w:ilvl="0" w:tplc="B42EC982">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E5959"/>
    <w:multiLevelType w:val="multilevel"/>
    <w:tmpl w:val="100854BE"/>
    <w:lvl w:ilvl="0">
      <w:start w:val="1"/>
      <w:numFmt w:val="decimal"/>
      <w:lvlText w:val="9.%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C473CAA"/>
    <w:multiLevelType w:val="hybridMultilevel"/>
    <w:tmpl w:val="0D9A451A"/>
    <w:lvl w:ilvl="0" w:tplc="B42EC982">
      <w:start w:val="1"/>
      <w:numFmt w:val="decimal"/>
      <w:lvlText w:val="9.%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1B927DA"/>
    <w:multiLevelType w:val="multilevel"/>
    <w:tmpl w:val="DF242738"/>
    <w:lvl w:ilvl="0">
      <w:start w:val="1"/>
      <w:numFmt w:val="decimal"/>
      <w:lvlText w:val="9.%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25695C"/>
    <w:multiLevelType w:val="hybridMultilevel"/>
    <w:tmpl w:val="94DE7CF2"/>
    <w:lvl w:ilvl="0" w:tplc="B42EC982">
      <w:start w:val="1"/>
      <w:numFmt w:val="decimal"/>
      <w:lvlText w:val="9.%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A03B67"/>
    <w:multiLevelType w:val="hybridMultilevel"/>
    <w:tmpl w:val="41B66B4E"/>
    <w:lvl w:ilvl="0" w:tplc="153E4482">
      <w:start w:val="1"/>
      <w:numFmt w:val="decimal"/>
      <w:lvlText w:val="8.%1"/>
      <w:lvlJc w:val="left"/>
      <w:pPr>
        <w:ind w:left="786" w:hanging="360"/>
      </w:pPr>
      <w:rPr>
        <w:rFonts w:hint="default"/>
        <w:b w:val="0"/>
      </w:rPr>
    </w:lvl>
    <w:lvl w:ilvl="1" w:tplc="23060292">
      <w:start w:val="1"/>
      <w:numFmt w:val="decimal"/>
      <w:lvlText w:val="8.%2"/>
      <w:lvlJc w:val="left"/>
      <w:pPr>
        <w:ind w:left="360" w:hanging="360"/>
      </w:pPr>
      <w:rPr>
        <w:rFonts w:hint="default"/>
      </w:r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15:restartNumberingAfterBreak="0">
    <w:nsid w:val="24730FE8"/>
    <w:multiLevelType w:val="hybridMultilevel"/>
    <w:tmpl w:val="A38CDB50"/>
    <w:lvl w:ilvl="0" w:tplc="22265A20">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107AC"/>
    <w:multiLevelType w:val="hybridMultilevel"/>
    <w:tmpl w:val="A7FAA8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3062CC0"/>
    <w:multiLevelType w:val="hybridMultilevel"/>
    <w:tmpl w:val="178A4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3B51EE"/>
    <w:multiLevelType w:val="hybridMultilevel"/>
    <w:tmpl w:val="A70602DC"/>
    <w:lvl w:ilvl="0" w:tplc="153E4482">
      <w:start w:val="1"/>
      <w:numFmt w:val="decimal"/>
      <w:lvlText w:val="8.%1"/>
      <w:lvlJc w:val="left"/>
      <w:pPr>
        <w:ind w:left="786" w:hanging="360"/>
      </w:pPr>
      <w:rPr>
        <w:rFonts w:hint="default"/>
        <w:b w:val="0"/>
      </w:rPr>
    </w:lvl>
    <w:lvl w:ilvl="1" w:tplc="23060292">
      <w:start w:val="1"/>
      <w:numFmt w:val="decimal"/>
      <w:lvlText w:val="8.%2"/>
      <w:lvlJc w:val="left"/>
      <w:pPr>
        <w:ind w:left="360" w:hanging="360"/>
      </w:pPr>
      <w:rPr>
        <w:rFonts w:hint="default"/>
      </w:r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4" w15:restartNumberingAfterBreak="0">
    <w:nsid w:val="43501F5A"/>
    <w:multiLevelType w:val="hybridMultilevel"/>
    <w:tmpl w:val="A7FAA8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4478B"/>
    <w:multiLevelType w:val="multilevel"/>
    <w:tmpl w:val="ADBC86B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7F258D"/>
    <w:multiLevelType w:val="hybridMultilevel"/>
    <w:tmpl w:val="178A4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6847F4"/>
    <w:multiLevelType w:val="hybridMultilevel"/>
    <w:tmpl w:val="A70602DC"/>
    <w:lvl w:ilvl="0" w:tplc="153E4482">
      <w:start w:val="1"/>
      <w:numFmt w:val="decimal"/>
      <w:lvlText w:val="8.%1"/>
      <w:lvlJc w:val="left"/>
      <w:pPr>
        <w:ind w:left="786" w:hanging="360"/>
      </w:pPr>
      <w:rPr>
        <w:rFonts w:hint="default"/>
        <w:b w:val="0"/>
      </w:rPr>
    </w:lvl>
    <w:lvl w:ilvl="1" w:tplc="23060292">
      <w:start w:val="1"/>
      <w:numFmt w:val="decimal"/>
      <w:lvlText w:val="8.%2"/>
      <w:lvlJc w:val="left"/>
      <w:pPr>
        <w:ind w:left="360" w:hanging="360"/>
      </w:pPr>
      <w:rPr>
        <w:rFonts w:hint="default"/>
      </w:r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8"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5826701E"/>
    <w:multiLevelType w:val="hybridMultilevel"/>
    <w:tmpl w:val="BE8EFA96"/>
    <w:lvl w:ilvl="0" w:tplc="9790028A">
      <w:start w:val="1"/>
      <w:numFmt w:val="decimal"/>
      <w:lvlText w:val="9.%1"/>
      <w:lvlJc w:val="left"/>
      <w:pPr>
        <w:ind w:left="1033" w:hanging="607"/>
      </w:pPr>
      <w:rPr>
        <w:rFonts w:hint="default"/>
        <w:b w:val="0"/>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0" w15:restartNumberingAfterBreak="0">
    <w:nsid w:val="59AA10F9"/>
    <w:multiLevelType w:val="hybridMultilevel"/>
    <w:tmpl w:val="F686F7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E0C4982"/>
    <w:multiLevelType w:val="hybridMultilevel"/>
    <w:tmpl w:val="6E24D9E4"/>
    <w:lvl w:ilvl="0" w:tplc="B3BEECF2">
      <w:start w:val="1"/>
      <w:numFmt w:val="decimal"/>
      <w:lvlText w:val="9.%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C07EE6"/>
    <w:multiLevelType w:val="hybridMultilevel"/>
    <w:tmpl w:val="41B66B4E"/>
    <w:lvl w:ilvl="0" w:tplc="153E4482">
      <w:start w:val="1"/>
      <w:numFmt w:val="decimal"/>
      <w:lvlText w:val="8.%1"/>
      <w:lvlJc w:val="left"/>
      <w:pPr>
        <w:ind w:left="786" w:hanging="360"/>
      </w:pPr>
      <w:rPr>
        <w:rFonts w:hint="default"/>
        <w:b w:val="0"/>
      </w:rPr>
    </w:lvl>
    <w:lvl w:ilvl="1" w:tplc="23060292">
      <w:start w:val="1"/>
      <w:numFmt w:val="decimal"/>
      <w:lvlText w:val="8.%2"/>
      <w:lvlJc w:val="left"/>
      <w:pPr>
        <w:ind w:left="360" w:hanging="360"/>
      </w:pPr>
      <w:rPr>
        <w:rFonts w:hint="default"/>
      </w:r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4" w15:restartNumberingAfterBreak="0">
    <w:nsid w:val="6E6620BB"/>
    <w:multiLevelType w:val="multilevel"/>
    <w:tmpl w:val="0E66AB82"/>
    <w:lvl w:ilvl="0">
      <w:start w:val="1"/>
      <w:numFmt w:val="decimal"/>
      <w:lvlText w:val="9.%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515563"/>
    <w:multiLevelType w:val="hybridMultilevel"/>
    <w:tmpl w:val="F5F2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143082">
    <w:abstractNumId w:val="8"/>
  </w:num>
  <w:num w:numId="2" w16cid:durableId="1279407290">
    <w:abstractNumId w:val="0"/>
  </w:num>
  <w:num w:numId="3" w16cid:durableId="426393474">
    <w:abstractNumId w:val="10"/>
  </w:num>
  <w:num w:numId="4" w16cid:durableId="583032212">
    <w:abstractNumId w:val="3"/>
  </w:num>
  <w:num w:numId="5" w16cid:durableId="584613443">
    <w:abstractNumId w:val="21"/>
  </w:num>
  <w:num w:numId="6" w16cid:durableId="615716853">
    <w:abstractNumId w:val="18"/>
  </w:num>
  <w:num w:numId="7" w16cid:durableId="992560739">
    <w:abstractNumId w:val="26"/>
  </w:num>
  <w:num w:numId="8" w16cid:durableId="631178696">
    <w:abstractNumId w:val="20"/>
  </w:num>
  <w:num w:numId="9" w16cid:durableId="610864610">
    <w:abstractNumId w:val="1"/>
  </w:num>
  <w:num w:numId="10" w16cid:durableId="2058240785">
    <w:abstractNumId w:val="6"/>
  </w:num>
  <w:num w:numId="11" w16cid:durableId="1147940353">
    <w:abstractNumId w:val="4"/>
  </w:num>
  <w:num w:numId="12" w16cid:durableId="763497904">
    <w:abstractNumId w:val="23"/>
  </w:num>
  <w:num w:numId="13" w16cid:durableId="1668093428">
    <w:abstractNumId w:val="22"/>
  </w:num>
  <w:num w:numId="14" w16cid:durableId="910505546">
    <w:abstractNumId w:val="13"/>
  </w:num>
  <w:num w:numId="15" w16cid:durableId="1841042592">
    <w:abstractNumId w:val="7"/>
  </w:num>
  <w:num w:numId="16" w16cid:durableId="1408454901">
    <w:abstractNumId w:val="19"/>
  </w:num>
  <w:num w:numId="17" w16cid:durableId="1117987939">
    <w:abstractNumId w:val="17"/>
  </w:num>
  <w:num w:numId="18" w16cid:durableId="1544904509">
    <w:abstractNumId w:val="16"/>
  </w:num>
  <w:num w:numId="19" w16cid:durableId="1854414380">
    <w:abstractNumId w:val="12"/>
  </w:num>
  <w:num w:numId="20" w16cid:durableId="1765490318">
    <w:abstractNumId w:val="9"/>
  </w:num>
  <w:num w:numId="21" w16cid:durableId="51930153">
    <w:abstractNumId w:val="2"/>
  </w:num>
  <w:num w:numId="22" w16cid:durableId="1281717241">
    <w:abstractNumId w:val="14"/>
  </w:num>
  <w:num w:numId="23" w16cid:durableId="507673979">
    <w:abstractNumId w:val="5"/>
  </w:num>
  <w:num w:numId="24" w16cid:durableId="1515802413">
    <w:abstractNumId w:val="24"/>
  </w:num>
  <w:num w:numId="25" w16cid:durableId="911156810">
    <w:abstractNumId w:val="15"/>
  </w:num>
  <w:num w:numId="26" w16cid:durableId="1913081842">
    <w:abstractNumId w:val="25"/>
  </w:num>
  <w:num w:numId="27" w16cid:durableId="1525898444">
    <w:abstractNumId w:val="11"/>
  </w:num>
  <w:num w:numId="28" w16cid:durableId="20835955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97"/>
    <w:rsid w:val="00000C8C"/>
    <w:rsid w:val="000017F2"/>
    <w:rsid w:val="00005661"/>
    <w:rsid w:val="00010A16"/>
    <w:rsid w:val="0001243F"/>
    <w:rsid w:val="000156ED"/>
    <w:rsid w:val="00020A8B"/>
    <w:rsid w:val="00021EA0"/>
    <w:rsid w:val="00025992"/>
    <w:rsid w:val="0002608F"/>
    <w:rsid w:val="00026B7E"/>
    <w:rsid w:val="00027528"/>
    <w:rsid w:val="00027937"/>
    <w:rsid w:val="00030C9E"/>
    <w:rsid w:val="00031E67"/>
    <w:rsid w:val="000408CC"/>
    <w:rsid w:val="00045373"/>
    <w:rsid w:val="0006372F"/>
    <w:rsid w:val="00063A2F"/>
    <w:rsid w:val="000678D3"/>
    <w:rsid w:val="00074F54"/>
    <w:rsid w:val="0007557C"/>
    <w:rsid w:val="00094810"/>
    <w:rsid w:val="000A2C1C"/>
    <w:rsid w:val="000C0294"/>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25E7E"/>
    <w:rsid w:val="00137455"/>
    <w:rsid w:val="001402AD"/>
    <w:rsid w:val="00140380"/>
    <w:rsid w:val="001540CE"/>
    <w:rsid w:val="0015717B"/>
    <w:rsid w:val="00157ACA"/>
    <w:rsid w:val="00157C67"/>
    <w:rsid w:val="00160427"/>
    <w:rsid w:val="00162D46"/>
    <w:rsid w:val="00172793"/>
    <w:rsid w:val="00180558"/>
    <w:rsid w:val="001811E5"/>
    <w:rsid w:val="00183B34"/>
    <w:rsid w:val="00185F46"/>
    <w:rsid w:val="00196C6A"/>
    <w:rsid w:val="0019787E"/>
    <w:rsid w:val="001A149E"/>
    <w:rsid w:val="001A425B"/>
    <w:rsid w:val="001B1B28"/>
    <w:rsid w:val="001B27FB"/>
    <w:rsid w:val="001B72E8"/>
    <w:rsid w:val="001C4A85"/>
    <w:rsid w:val="001C5443"/>
    <w:rsid w:val="001D0C7D"/>
    <w:rsid w:val="001D1F2D"/>
    <w:rsid w:val="001D2314"/>
    <w:rsid w:val="001D6398"/>
    <w:rsid w:val="001E1F45"/>
    <w:rsid w:val="001E62C1"/>
    <w:rsid w:val="001E7CBC"/>
    <w:rsid w:val="001F0779"/>
    <w:rsid w:val="001F3C3E"/>
    <w:rsid w:val="0020243A"/>
    <w:rsid w:val="0021578E"/>
    <w:rsid w:val="00227582"/>
    <w:rsid w:val="002308BE"/>
    <w:rsid w:val="002407C0"/>
    <w:rsid w:val="002461AF"/>
    <w:rsid w:val="002465A1"/>
    <w:rsid w:val="00264576"/>
    <w:rsid w:val="002653FE"/>
    <w:rsid w:val="0026585A"/>
    <w:rsid w:val="00266735"/>
    <w:rsid w:val="00273CF0"/>
    <w:rsid w:val="002748D4"/>
    <w:rsid w:val="00274ED7"/>
    <w:rsid w:val="0028461D"/>
    <w:rsid w:val="0028590C"/>
    <w:rsid w:val="00292C46"/>
    <w:rsid w:val="002938D6"/>
    <w:rsid w:val="00293989"/>
    <w:rsid w:val="00294B73"/>
    <w:rsid w:val="002A0C18"/>
    <w:rsid w:val="002A219B"/>
    <w:rsid w:val="002A22DB"/>
    <w:rsid w:val="002B20F5"/>
    <w:rsid w:val="002B2A1A"/>
    <w:rsid w:val="002B3BFA"/>
    <w:rsid w:val="002B71F2"/>
    <w:rsid w:val="002E71C0"/>
    <w:rsid w:val="002F05F4"/>
    <w:rsid w:val="002F0CE4"/>
    <w:rsid w:val="002F23EF"/>
    <w:rsid w:val="002F24F4"/>
    <w:rsid w:val="002F2626"/>
    <w:rsid w:val="00302082"/>
    <w:rsid w:val="00306620"/>
    <w:rsid w:val="0032316E"/>
    <w:rsid w:val="00325D1B"/>
    <w:rsid w:val="003262B9"/>
    <w:rsid w:val="00332465"/>
    <w:rsid w:val="00334A02"/>
    <w:rsid w:val="00335875"/>
    <w:rsid w:val="00335FBE"/>
    <w:rsid w:val="00343EA8"/>
    <w:rsid w:val="00352D8E"/>
    <w:rsid w:val="00356B68"/>
    <w:rsid w:val="0035702D"/>
    <w:rsid w:val="003604D4"/>
    <w:rsid w:val="003627B0"/>
    <w:rsid w:val="00365811"/>
    <w:rsid w:val="00365EB4"/>
    <w:rsid w:val="00374DF6"/>
    <w:rsid w:val="003759B0"/>
    <w:rsid w:val="00375F84"/>
    <w:rsid w:val="00376E34"/>
    <w:rsid w:val="003804E7"/>
    <w:rsid w:val="00381F8D"/>
    <w:rsid w:val="003934D2"/>
    <w:rsid w:val="003973A1"/>
    <w:rsid w:val="003A5DA0"/>
    <w:rsid w:val="003A5EEB"/>
    <w:rsid w:val="003A6143"/>
    <w:rsid w:val="003B00C2"/>
    <w:rsid w:val="003B35F4"/>
    <w:rsid w:val="003B7C76"/>
    <w:rsid w:val="003C3E0C"/>
    <w:rsid w:val="003C776B"/>
    <w:rsid w:val="003D4A1C"/>
    <w:rsid w:val="003D6317"/>
    <w:rsid w:val="003D7AA0"/>
    <w:rsid w:val="003E1FF7"/>
    <w:rsid w:val="003E311D"/>
    <w:rsid w:val="003F4470"/>
    <w:rsid w:val="003F5A04"/>
    <w:rsid w:val="003F67CD"/>
    <w:rsid w:val="00402803"/>
    <w:rsid w:val="00402ED7"/>
    <w:rsid w:val="004114F8"/>
    <w:rsid w:val="00415219"/>
    <w:rsid w:val="00422B69"/>
    <w:rsid w:val="00423D86"/>
    <w:rsid w:val="00424C90"/>
    <w:rsid w:val="00436BE9"/>
    <w:rsid w:val="00441E76"/>
    <w:rsid w:val="004443DA"/>
    <w:rsid w:val="0044500C"/>
    <w:rsid w:val="004474A2"/>
    <w:rsid w:val="00460925"/>
    <w:rsid w:val="00471C6C"/>
    <w:rsid w:val="00472023"/>
    <w:rsid w:val="00486993"/>
    <w:rsid w:val="00492DA4"/>
    <w:rsid w:val="00496AA3"/>
    <w:rsid w:val="00497C98"/>
    <w:rsid w:val="004A39D7"/>
    <w:rsid w:val="004A55FA"/>
    <w:rsid w:val="004C1EC4"/>
    <w:rsid w:val="004C5857"/>
    <w:rsid w:val="004C74CE"/>
    <w:rsid w:val="004D035C"/>
    <w:rsid w:val="004E7CC5"/>
    <w:rsid w:val="004F3C18"/>
    <w:rsid w:val="004F4328"/>
    <w:rsid w:val="005005E4"/>
    <w:rsid w:val="00513689"/>
    <w:rsid w:val="0051375A"/>
    <w:rsid w:val="00521097"/>
    <w:rsid w:val="00522184"/>
    <w:rsid w:val="00522F3D"/>
    <w:rsid w:val="0053059E"/>
    <w:rsid w:val="00532F6F"/>
    <w:rsid w:val="00533663"/>
    <w:rsid w:val="005460C2"/>
    <w:rsid w:val="005526FB"/>
    <w:rsid w:val="0055280A"/>
    <w:rsid w:val="005548E1"/>
    <w:rsid w:val="0055585D"/>
    <w:rsid w:val="0056127B"/>
    <w:rsid w:val="00561D26"/>
    <w:rsid w:val="00564C78"/>
    <w:rsid w:val="00567EC9"/>
    <w:rsid w:val="00571630"/>
    <w:rsid w:val="005759F4"/>
    <w:rsid w:val="005779D1"/>
    <w:rsid w:val="0058041A"/>
    <w:rsid w:val="0058743D"/>
    <w:rsid w:val="005875A6"/>
    <w:rsid w:val="00587BF7"/>
    <w:rsid w:val="0059477B"/>
    <w:rsid w:val="00596884"/>
    <w:rsid w:val="005A0E8B"/>
    <w:rsid w:val="005A14B5"/>
    <w:rsid w:val="005A46E2"/>
    <w:rsid w:val="005B5A98"/>
    <w:rsid w:val="005C1A4F"/>
    <w:rsid w:val="005C27D7"/>
    <w:rsid w:val="005E1A3A"/>
    <w:rsid w:val="005E6ADC"/>
    <w:rsid w:val="005E6D10"/>
    <w:rsid w:val="005E6D38"/>
    <w:rsid w:val="005E7B3F"/>
    <w:rsid w:val="005F040F"/>
    <w:rsid w:val="005F2C42"/>
    <w:rsid w:val="00601EFB"/>
    <w:rsid w:val="006050CF"/>
    <w:rsid w:val="00605AC8"/>
    <w:rsid w:val="006253AA"/>
    <w:rsid w:val="00626023"/>
    <w:rsid w:val="00633150"/>
    <w:rsid w:val="00635D8A"/>
    <w:rsid w:val="00637A50"/>
    <w:rsid w:val="00641D6D"/>
    <w:rsid w:val="006438F3"/>
    <w:rsid w:val="00647907"/>
    <w:rsid w:val="00651A82"/>
    <w:rsid w:val="006525E9"/>
    <w:rsid w:val="00661CF5"/>
    <w:rsid w:val="0066747B"/>
    <w:rsid w:val="006725EC"/>
    <w:rsid w:val="006729B6"/>
    <w:rsid w:val="0067385E"/>
    <w:rsid w:val="00674ED0"/>
    <w:rsid w:val="006814F0"/>
    <w:rsid w:val="00682650"/>
    <w:rsid w:val="0068379C"/>
    <w:rsid w:val="00684851"/>
    <w:rsid w:val="00695285"/>
    <w:rsid w:val="006A6BB4"/>
    <w:rsid w:val="006A7FB0"/>
    <w:rsid w:val="006C0D32"/>
    <w:rsid w:val="006C2A9A"/>
    <w:rsid w:val="006C423D"/>
    <w:rsid w:val="006C46EF"/>
    <w:rsid w:val="006C4C67"/>
    <w:rsid w:val="006D41AB"/>
    <w:rsid w:val="006D444F"/>
    <w:rsid w:val="006E02CD"/>
    <w:rsid w:val="006F1A15"/>
    <w:rsid w:val="006F3012"/>
    <w:rsid w:val="006F3F8B"/>
    <w:rsid w:val="00700488"/>
    <w:rsid w:val="00703404"/>
    <w:rsid w:val="00703F92"/>
    <w:rsid w:val="00704637"/>
    <w:rsid w:val="007105E4"/>
    <w:rsid w:val="00714EE5"/>
    <w:rsid w:val="00720270"/>
    <w:rsid w:val="00724362"/>
    <w:rsid w:val="00727780"/>
    <w:rsid w:val="00731BD0"/>
    <w:rsid w:val="0073792C"/>
    <w:rsid w:val="00754069"/>
    <w:rsid w:val="007667DF"/>
    <w:rsid w:val="0076707E"/>
    <w:rsid w:val="0077080B"/>
    <w:rsid w:val="00787070"/>
    <w:rsid w:val="007906FD"/>
    <w:rsid w:val="00797197"/>
    <w:rsid w:val="007972A7"/>
    <w:rsid w:val="007A2BA2"/>
    <w:rsid w:val="007A6245"/>
    <w:rsid w:val="007A7376"/>
    <w:rsid w:val="007B1DB2"/>
    <w:rsid w:val="007B375B"/>
    <w:rsid w:val="007B412A"/>
    <w:rsid w:val="007B635E"/>
    <w:rsid w:val="007B7724"/>
    <w:rsid w:val="007B7CDC"/>
    <w:rsid w:val="007C74B4"/>
    <w:rsid w:val="007E3412"/>
    <w:rsid w:val="007E5223"/>
    <w:rsid w:val="007F393D"/>
    <w:rsid w:val="008029AF"/>
    <w:rsid w:val="00802FFA"/>
    <w:rsid w:val="008102E5"/>
    <w:rsid w:val="008111B4"/>
    <w:rsid w:val="008114F0"/>
    <w:rsid w:val="008133F0"/>
    <w:rsid w:val="00815880"/>
    <w:rsid w:val="0082322C"/>
    <w:rsid w:val="00823942"/>
    <w:rsid w:val="00827FFD"/>
    <w:rsid w:val="00854535"/>
    <w:rsid w:val="00856EB3"/>
    <w:rsid w:val="00873E9F"/>
    <w:rsid w:val="00874047"/>
    <w:rsid w:val="008778CB"/>
    <w:rsid w:val="00881545"/>
    <w:rsid w:val="00883A3E"/>
    <w:rsid w:val="0089148D"/>
    <w:rsid w:val="00891E0D"/>
    <w:rsid w:val="008A0F36"/>
    <w:rsid w:val="008B2543"/>
    <w:rsid w:val="008B4B6E"/>
    <w:rsid w:val="008D7401"/>
    <w:rsid w:val="008F2931"/>
    <w:rsid w:val="008F5D41"/>
    <w:rsid w:val="00903DF6"/>
    <w:rsid w:val="00921CF6"/>
    <w:rsid w:val="009246F0"/>
    <w:rsid w:val="00924EF0"/>
    <w:rsid w:val="00934D7B"/>
    <w:rsid w:val="00935C95"/>
    <w:rsid w:val="00947180"/>
    <w:rsid w:val="009567BE"/>
    <w:rsid w:val="009676FA"/>
    <w:rsid w:val="009679E0"/>
    <w:rsid w:val="00977632"/>
    <w:rsid w:val="00982A8E"/>
    <w:rsid w:val="00986FA2"/>
    <w:rsid w:val="00987DB4"/>
    <w:rsid w:val="009924CD"/>
    <w:rsid w:val="00996204"/>
    <w:rsid w:val="009A26CB"/>
    <w:rsid w:val="009A2D37"/>
    <w:rsid w:val="009A7587"/>
    <w:rsid w:val="009B0A69"/>
    <w:rsid w:val="009B2A25"/>
    <w:rsid w:val="009C2474"/>
    <w:rsid w:val="009C7082"/>
    <w:rsid w:val="009D0006"/>
    <w:rsid w:val="009D068C"/>
    <w:rsid w:val="009F3A2A"/>
    <w:rsid w:val="009F731F"/>
    <w:rsid w:val="00A021FE"/>
    <w:rsid w:val="00A023B7"/>
    <w:rsid w:val="00A028A6"/>
    <w:rsid w:val="00A1270E"/>
    <w:rsid w:val="00A15342"/>
    <w:rsid w:val="00A3007E"/>
    <w:rsid w:val="00A32048"/>
    <w:rsid w:val="00A41F06"/>
    <w:rsid w:val="00A50FD4"/>
    <w:rsid w:val="00A52DB4"/>
    <w:rsid w:val="00A618E1"/>
    <w:rsid w:val="00A629B9"/>
    <w:rsid w:val="00A70C20"/>
    <w:rsid w:val="00A74292"/>
    <w:rsid w:val="00A776DE"/>
    <w:rsid w:val="00A80640"/>
    <w:rsid w:val="00A87FFD"/>
    <w:rsid w:val="00A97038"/>
    <w:rsid w:val="00AA3C15"/>
    <w:rsid w:val="00AA6330"/>
    <w:rsid w:val="00AB3130"/>
    <w:rsid w:val="00AC7501"/>
    <w:rsid w:val="00AD748B"/>
    <w:rsid w:val="00AE4865"/>
    <w:rsid w:val="00AF50EE"/>
    <w:rsid w:val="00B0591D"/>
    <w:rsid w:val="00B12F88"/>
    <w:rsid w:val="00B13402"/>
    <w:rsid w:val="00B14BC2"/>
    <w:rsid w:val="00B17024"/>
    <w:rsid w:val="00B17CD2"/>
    <w:rsid w:val="00B213D2"/>
    <w:rsid w:val="00B248BA"/>
    <w:rsid w:val="00B24B56"/>
    <w:rsid w:val="00B2615F"/>
    <w:rsid w:val="00B30E07"/>
    <w:rsid w:val="00B34ADD"/>
    <w:rsid w:val="00B52FF5"/>
    <w:rsid w:val="00B57219"/>
    <w:rsid w:val="00B60A2A"/>
    <w:rsid w:val="00B658A3"/>
    <w:rsid w:val="00B746A8"/>
    <w:rsid w:val="00B7664D"/>
    <w:rsid w:val="00B80989"/>
    <w:rsid w:val="00B9109B"/>
    <w:rsid w:val="00B927AE"/>
    <w:rsid w:val="00B93721"/>
    <w:rsid w:val="00B937B1"/>
    <w:rsid w:val="00BA453C"/>
    <w:rsid w:val="00BA4E02"/>
    <w:rsid w:val="00BB0187"/>
    <w:rsid w:val="00BB2A6D"/>
    <w:rsid w:val="00BB4189"/>
    <w:rsid w:val="00BC19F7"/>
    <w:rsid w:val="00BC41ED"/>
    <w:rsid w:val="00BC7F38"/>
    <w:rsid w:val="00BD009E"/>
    <w:rsid w:val="00BD0EF8"/>
    <w:rsid w:val="00BD7A8C"/>
    <w:rsid w:val="00BE2126"/>
    <w:rsid w:val="00BE3B17"/>
    <w:rsid w:val="00BF1C2C"/>
    <w:rsid w:val="00BF51AB"/>
    <w:rsid w:val="00BF716B"/>
    <w:rsid w:val="00BF7233"/>
    <w:rsid w:val="00C02AA2"/>
    <w:rsid w:val="00C04C95"/>
    <w:rsid w:val="00C12613"/>
    <w:rsid w:val="00C16DEF"/>
    <w:rsid w:val="00C2492F"/>
    <w:rsid w:val="00C3744A"/>
    <w:rsid w:val="00C4002A"/>
    <w:rsid w:val="00C44AFF"/>
    <w:rsid w:val="00C46912"/>
    <w:rsid w:val="00C612A8"/>
    <w:rsid w:val="00C63F7F"/>
    <w:rsid w:val="00C67631"/>
    <w:rsid w:val="00C729D7"/>
    <w:rsid w:val="00C83354"/>
    <w:rsid w:val="00C84004"/>
    <w:rsid w:val="00C843F6"/>
    <w:rsid w:val="00C84507"/>
    <w:rsid w:val="00C862C7"/>
    <w:rsid w:val="00CA3254"/>
    <w:rsid w:val="00CA3DC7"/>
    <w:rsid w:val="00CB11CE"/>
    <w:rsid w:val="00CC25A2"/>
    <w:rsid w:val="00CD20FE"/>
    <w:rsid w:val="00CD7F07"/>
    <w:rsid w:val="00CE04F3"/>
    <w:rsid w:val="00CE12D8"/>
    <w:rsid w:val="00CE4574"/>
    <w:rsid w:val="00CE70E6"/>
    <w:rsid w:val="00CF2E1E"/>
    <w:rsid w:val="00D02E99"/>
    <w:rsid w:val="00D13357"/>
    <w:rsid w:val="00D13A13"/>
    <w:rsid w:val="00D2689A"/>
    <w:rsid w:val="00D61BF1"/>
    <w:rsid w:val="00D62589"/>
    <w:rsid w:val="00D65506"/>
    <w:rsid w:val="00D773CF"/>
    <w:rsid w:val="00D83563"/>
    <w:rsid w:val="00D8448F"/>
    <w:rsid w:val="00DA64B6"/>
    <w:rsid w:val="00DB5C9D"/>
    <w:rsid w:val="00DD02E6"/>
    <w:rsid w:val="00DF665B"/>
    <w:rsid w:val="00E0152A"/>
    <w:rsid w:val="00E03394"/>
    <w:rsid w:val="00E066E5"/>
    <w:rsid w:val="00E107C4"/>
    <w:rsid w:val="00E22F03"/>
    <w:rsid w:val="00E233C1"/>
    <w:rsid w:val="00E349B2"/>
    <w:rsid w:val="00E36B0F"/>
    <w:rsid w:val="00E51404"/>
    <w:rsid w:val="00E574C9"/>
    <w:rsid w:val="00E610DE"/>
    <w:rsid w:val="00E62AAB"/>
    <w:rsid w:val="00E66167"/>
    <w:rsid w:val="00E71F2F"/>
    <w:rsid w:val="00E72CD6"/>
    <w:rsid w:val="00E77786"/>
    <w:rsid w:val="00E806FB"/>
    <w:rsid w:val="00E837DD"/>
    <w:rsid w:val="00E83B97"/>
    <w:rsid w:val="00E903EB"/>
    <w:rsid w:val="00EA6558"/>
    <w:rsid w:val="00EB1C2D"/>
    <w:rsid w:val="00EC1810"/>
    <w:rsid w:val="00EC3FCC"/>
    <w:rsid w:val="00ED32FF"/>
    <w:rsid w:val="00EF039B"/>
    <w:rsid w:val="00EF12B2"/>
    <w:rsid w:val="00EF4933"/>
    <w:rsid w:val="00EF5044"/>
    <w:rsid w:val="00F01956"/>
    <w:rsid w:val="00F116CE"/>
    <w:rsid w:val="00F176DE"/>
    <w:rsid w:val="00F21C47"/>
    <w:rsid w:val="00F244E2"/>
    <w:rsid w:val="00F2589A"/>
    <w:rsid w:val="00F26AE6"/>
    <w:rsid w:val="00F340DE"/>
    <w:rsid w:val="00F43542"/>
    <w:rsid w:val="00F527CB"/>
    <w:rsid w:val="00F562AA"/>
    <w:rsid w:val="00F63FFE"/>
    <w:rsid w:val="00F7105A"/>
    <w:rsid w:val="00F7253F"/>
    <w:rsid w:val="00F77676"/>
    <w:rsid w:val="00F8197C"/>
    <w:rsid w:val="00F82B4E"/>
    <w:rsid w:val="00F87559"/>
    <w:rsid w:val="00F96D71"/>
    <w:rsid w:val="00F97C9E"/>
    <w:rsid w:val="00FA20DE"/>
    <w:rsid w:val="00FA4EE8"/>
    <w:rsid w:val="00FB12CA"/>
    <w:rsid w:val="00FB36EC"/>
    <w:rsid w:val="00FB4E1B"/>
    <w:rsid w:val="00FC0291"/>
    <w:rsid w:val="00FC1C92"/>
    <w:rsid w:val="00FC7565"/>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B99570"/>
  <w15:docId w15:val="{0675C35C-B22D-4EC5-9063-CE10277F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customStyle="1" w:styleId="TableGrid11">
    <w:name w:val="Table Grid11"/>
    <w:basedOn w:val="TableNormal"/>
    <w:uiPriority w:val="59"/>
    <w:rsid w:val="00605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2E8"/>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27196119">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6239">
      <w:bodyDiv w:val="1"/>
      <w:marLeft w:val="0"/>
      <w:marRight w:val="0"/>
      <w:marTop w:val="0"/>
      <w:marBottom w:val="0"/>
      <w:divBdr>
        <w:top w:val="none" w:sz="0" w:space="0" w:color="auto"/>
        <w:left w:val="none" w:sz="0" w:space="0" w:color="auto"/>
        <w:bottom w:val="none" w:sz="0" w:space="0" w:color="auto"/>
        <w:right w:val="none" w:sz="0" w:space="0" w:color="auto"/>
      </w:divBdr>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104886505">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ABFAA-2FE1-419A-9C2F-C3E17D20E787}">
  <ds:schemaRefs>
    <ds:schemaRef ds:uri="http://schemas.openxmlformats.org/officeDocument/2006/bibliography"/>
  </ds:schemaRefs>
</ds:datastoreItem>
</file>

<file path=customXml/itemProps2.xml><?xml version="1.0" encoding="utf-8"?>
<ds:datastoreItem xmlns:ds="http://schemas.openxmlformats.org/officeDocument/2006/customXml" ds:itemID="{C386F4A0-E78E-47C8-BBC9-C3A62DB2D1AB}"/>
</file>

<file path=customXml/itemProps3.xml><?xml version="1.0" encoding="utf-8"?>
<ds:datastoreItem xmlns:ds="http://schemas.openxmlformats.org/officeDocument/2006/customXml" ds:itemID="{940ECD10-E8E9-4409-B520-657BC5B99223}"/>
</file>

<file path=customXml/itemProps4.xml><?xml version="1.0" encoding="utf-8"?>
<ds:datastoreItem xmlns:ds="http://schemas.openxmlformats.org/officeDocument/2006/customXml" ds:itemID="{CC096789-7B6F-4D92-ACEB-9704AC4CEA3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Stephane</dc:creator>
  <cp:lastModifiedBy>Rebecca Arnold</cp:lastModifiedBy>
  <cp:revision>3</cp:revision>
  <cp:lastPrinted>2015-09-09T08:37:00Z</cp:lastPrinted>
  <dcterms:created xsi:type="dcterms:W3CDTF">2023-07-26T08:22:00Z</dcterms:created>
  <dcterms:modified xsi:type="dcterms:W3CDTF">2023-08-01T12:44:00Z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