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EC38" w14:textId="174394F3" w:rsidR="009A2D37" w:rsidRPr="00EA3F52" w:rsidRDefault="009A2D37" w:rsidP="00EA3F52">
      <w:pPr>
        <w:numPr>
          <w:ilvl w:val="0"/>
          <w:numId w:val="1"/>
        </w:numPr>
        <w:spacing w:after="120" w:line="240" w:lineRule="auto"/>
        <w:ind w:left="567" w:right="260" w:hanging="567"/>
        <w:jc w:val="both"/>
        <w:rPr>
          <w:rFonts w:ascii="Arial" w:hAnsi="Arial" w:cs="Arial"/>
          <w:b/>
          <w:sz w:val="20"/>
          <w:szCs w:val="20"/>
        </w:rPr>
      </w:pPr>
      <w:r w:rsidRPr="00EA3F52">
        <w:rPr>
          <w:rFonts w:ascii="Arial" w:hAnsi="Arial" w:cs="Arial"/>
          <w:b/>
          <w:sz w:val="20"/>
          <w:szCs w:val="20"/>
        </w:rPr>
        <w:t>Title of the module</w:t>
      </w:r>
    </w:p>
    <w:p w14:paraId="2F930FC3" w14:textId="140B1A73" w:rsidR="009A2D37" w:rsidRPr="00EA3F52" w:rsidRDefault="009C6F1A" w:rsidP="00EA3F52">
      <w:pPr>
        <w:spacing w:after="120" w:line="240" w:lineRule="auto"/>
        <w:ind w:left="567" w:right="260"/>
        <w:jc w:val="both"/>
        <w:rPr>
          <w:rFonts w:ascii="Arial" w:hAnsi="Arial" w:cs="Arial"/>
          <w:iCs/>
          <w:sz w:val="20"/>
          <w:szCs w:val="20"/>
        </w:rPr>
      </w:pPr>
      <w:r w:rsidRPr="00EA3F52">
        <w:rPr>
          <w:rFonts w:ascii="Arial" w:hAnsi="Arial" w:cs="Arial"/>
          <w:sz w:val="20"/>
          <w:szCs w:val="20"/>
        </w:rPr>
        <w:t>LAWS8320</w:t>
      </w:r>
      <w:r w:rsidR="00522C95">
        <w:rPr>
          <w:rFonts w:ascii="Arial" w:hAnsi="Arial" w:cs="Arial"/>
          <w:sz w:val="20"/>
          <w:szCs w:val="20"/>
        </w:rPr>
        <w:t xml:space="preserve"> / LAWS8321</w:t>
      </w:r>
      <w:r w:rsidRPr="00EA3F52">
        <w:rPr>
          <w:rFonts w:ascii="Arial" w:hAnsi="Arial" w:cs="Arial"/>
          <w:sz w:val="20"/>
          <w:szCs w:val="20"/>
        </w:rPr>
        <w:t xml:space="preserve"> </w:t>
      </w:r>
      <w:r w:rsidR="00C57028" w:rsidRPr="00EA3F52">
        <w:rPr>
          <w:rFonts w:ascii="Arial" w:hAnsi="Arial" w:cs="Arial"/>
          <w:iCs/>
          <w:sz w:val="20"/>
          <w:szCs w:val="20"/>
        </w:rPr>
        <w:t>(</w:t>
      </w:r>
      <w:r w:rsidR="00BD2ED7" w:rsidRPr="00EA3F52">
        <w:rPr>
          <w:rFonts w:ascii="Arial" w:hAnsi="Arial" w:cs="Arial"/>
          <w:iCs/>
          <w:sz w:val="20"/>
          <w:szCs w:val="20"/>
        </w:rPr>
        <w:t>LW832</w:t>
      </w:r>
      <w:r w:rsidR="00C57028" w:rsidRPr="00EA3F52">
        <w:rPr>
          <w:rFonts w:ascii="Arial" w:hAnsi="Arial" w:cs="Arial"/>
          <w:iCs/>
          <w:sz w:val="20"/>
          <w:szCs w:val="20"/>
        </w:rPr>
        <w:t>) -</w:t>
      </w:r>
      <w:r w:rsidR="009A2D37" w:rsidRPr="00EA3F52">
        <w:rPr>
          <w:rFonts w:ascii="Arial" w:hAnsi="Arial" w:cs="Arial"/>
          <w:iCs/>
          <w:sz w:val="20"/>
          <w:szCs w:val="20"/>
        </w:rPr>
        <w:t xml:space="preserve"> </w:t>
      </w:r>
      <w:r w:rsidR="00BD2ED7" w:rsidRPr="00EA3F52">
        <w:rPr>
          <w:rFonts w:ascii="Arial" w:hAnsi="Arial" w:cs="Arial"/>
          <w:iCs/>
          <w:sz w:val="20"/>
          <w:szCs w:val="20"/>
        </w:rPr>
        <w:t>European Union Migration Law</w:t>
      </w:r>
    </w:p>
    <w:p w14:paraId="37D08980" w14:textId="77777777" w:rsidR="009A2D37" w:rsidRPr="00EA3F52" w:rsidRDefault="009A2D37" w:rsidP="006C12A8">
      <w:pPr>
        <w:spacing w:after="120" w:line="240" w:lineRule="auto"/>
        <w:ind w:left="567" w:right="260"/>
        <w:jc w:val="both"/>
        <w:rPr>
          <w:rFonts w:ascii="Arial" w:hAnsi="Arial" w:cs="Arial"/>
          <w:sz w:val="20"/>
          <w:szCs w:val="20"/>
        </w:rPr>
      </w:pPr>
    </w:p>
    <w:p w14:paraId="5637CF49" w14:textId="77777777" w:rsidR="009A2D37" w:rsidRPr="00EA3F52" w:rsidRDefault="009A2D37" w:rsidP="00EA3F52">
      <w:pPr>
        <w:numPr>
          <w:ilvl w:val="0"/>
          <w:numId w:val="1"/>
        </w:numPr>
        <w:spacing w:after="120" w:line="240" w:lineRule="auto"/>
        <w:ind w:left="567" w:right="260" w:hanging="567"/>
        <w:jc w:val="both"/>
        <w:rPr>
          <w:rFonts w:ascii="Arial" w:hAnsi="Arial" w:cs="Arial"/>
          <w:b/>
          <w:sz w:val="20"/>
          <w:szCs w:val="20"/>
        </w:rPr>
      </w:pPr>
      <w:r w:rsidRPr="00EA3F52">
        <w:rPr>
          <w:rFonts w:ascii="Arial" w:hAnsi="Arial" w:cs="Arial"/>
          <w:b/>
          <w:sz w:val="20"/>
          <w:szCs w:val="20"/>
        </w:rPr>
        <w:t>School or partner institution which will be responsible for management of the module</w:t>
      </w:r>
    </w:p>
    <w:p w14:paraId="361810EA" w14:textId="77777777" w:rsidR="009A2D37" w:rsidRPr="00EA3F52" w:rsidRDefault="000946D1" w:rsidP="00EA3F52">
      <w:pPr>
        <w:spacing w:after="120" w:line="240" w:lineRule="auto"/>
        <w:ind w:left="567" w:right="260"/>
        <w:jc w:val="both"/>
        <w:rPr>
          <w:rFonts w:ascii="Arial" w:hAnsi="Arial" w:cs="Arial"/>
          <w:iCs/>
          <w:sz w:val="20"/>
          <w:szCs w:val="20"/>
        </w:rPr>
      </w:pPr>
      <w:r w:rsidRPr="00EA3F52">
        <w:rPr>
          <w:rFonts w:ascii="Arial" w:hAnsi="Arial" w:cs="Arial"/>
          <w:iCs/>
          <w:sz w:val="20"/>
          <w:szCs w:val="20"/>
        </w:rPr>
        <w:t>Kent Law School</w:t>
      </w:r>
    </w:p>
    <w:p w14:paraId="544DC257" w14:textId="77777777" w:rsidR="000946D1" w:rsidRPr="00EA3F52" w:rsidRDefault="000946D1" w:rsidP="006C12A8">
      <w:pPr>
        <w:spacing w:after="120" w:line="240" w:lineRule="auto"/>
        <w:ind w:left="567" w:right="260"/>
        <w:jc w:val="both"/>
        <w:rPr>
          <w:rFonts w:ascii="Arial" w:hAnsi="Arial" w:cs="Arial"/>
          <w:iCs/>
          <w:sz w:val="20"/>
          <w:szCs w:val="20"/>
        </w:rPr>
      </w:pPr>
    </w:p>
    <w:p w14:paraId="46255B92" w14:textId="77777777" w:rsidR="009A2D37" w:rsidRPr="00EA3F52" w:rsidRDefault="00883204" w:rsidP="00EA3F52">
      <w:pPr>
        <w:numPr>
          <w:ilvl w:val="0"/>
          <w:numId w:val="1"/>
        </w:numPr>
        <w:spacing w:after="120" w:line="240" w:lineRule="auto"/>
        <w:ind w:left="567" w:right="260" w:hanging="567"/>
        <w:jc w:val="both"/>
        <w:rPr>
          <w:rFonts w:ascii="Arial" w:hAnsi="Arial" w:cs="Arial"/>
          <w:b/>
          <w:sz w:val="20"/>
          <w:szCs w:val="20"/>
        </w:rPr>
      </w:pPr>
      <w:r w:rsidRPr="00EA3F52">
        <w:rPr>
          <w:rFonts w:ascii="Arial" w:hAnsi="Arial" w:cs="Arial"/>
          <w:b/>
          <w:sz w:val="20"/>
          <w:szCs w:val="20"/>
        </w:rPr>
        <w:t>The level of the module (</w:t>
      </w:r>
      <w:r w:rsidR="00D83563" w:rsidRPr="00EA3F52">
        <w:rPr>
          <w:rFonts w:ascii="Arial" w:hAnsi="Arial" w:cs="Arial"/>
          <w:b/>
          <w:sz w:val="20"/>
          <w:szCs w:val="20"/>
        </w:rPr>
        <w:t>Level</w:t>
      </w:r>
      <w:r w:rsidR="00441E76" w:rsidRPr="00EA3F52">
        <w:rPr>
          <w:rFonts w:ascii="Arial" w:hAnsi="Arial" w:cs="Arial"/>
          <w:b/>
          <w:sz w:val="20"/>
          <w:szCs w:val="20"/>
        </w:rPr>
        <w:t xml:space="preserve"> 4</w:t>
      </w:r>
      <w:r w:rsidR="001D0C7D" w:rsidRPr="00EA3F52">
        <w:rPr>
          <w:rFonts w:ascii="Arial" w:hAnsi="Arial" w:cs="Arial"/>
          <w:b/>
          <w:sz w:val="20"/>
          <w:szCs w:val="20"/>
        </w:rPr>
        <w:t xml:space="preserve">, </w:t>
      </w:r>
      <w:r w:rsidR="00441E76" w:rsidRPr="00EA3F52">
        <w:rPr>
          <w:rFonts w:ascii="Arial" w:hAnsi="Arial" w:cs="Arial"/>
          <w:b/>
          <w:sz w:val="20"/>
          <w:szCs w:val="20"/>
        </w:rPr>
        <w:t>Level 5</w:t>
      </w:r>
      <w:r w:rsidR="001D0C7D" w:rsidRPr="00EA3F52">
        <w:rPr>
          <w:rFonts w:ascii="Arial" w:hAnsi="Arial" w:cs="Arial"/>
          <w:b/>
          <w:sz w:val="20"/>
          <w:szCs w:val="20"/>
        </w:rPr>
        <w:t xml:space="preserve">, </w:t>
      </w:r>
      <w:r w:rsidR="00441E76" w:rsidRPr="00EA3F52">
        <w:rPr>
          <w:rFonts w:ascii="Arial" w:hAnsi="Arial" w:cs="Arial"/>
          <w:b/>
          <w:sz w:val="20"/>
          <w:szCs w:val="20"/>
        </w:rPr>
        <w:t>Level 6</w:t>
      </w:r>
      <w:r w:rsidR="001D0C7D" w:rsidRPr="00EA3F52">
        <w:rPr>
          <w:rFonts w:ascii="Arial" w:hAnsi="Arial" w:cs="Arial"/>
          <w:b/>
          <w:sz w:val="20"/>
          <w:szCs w:val="20"/>
        </w:rPr>
        <w:t xml:space="preserve"> or </w:t>
      </w:r>
      <w:r w:rsidR="00C612A8" w:rsidRPr="00EA3F52">
        <w:rPr>
          <w:rFonts w:ascii="Arial" w:hAnsi="Arial" w:cs="Arial"/>
          <w:b/>
          <w:sz w:val="20"/>
          <w:szCs w:val="20"/>
        </w:rPr>
        <w:t>L</w:t>
      </w:r>
      <w:r w:rsidR="00441E76" w:rsidRPr="00EA3F52">
        <w:rPr>
          <w:rFonts w:ascii="Arial" w:hAnsi="Arial" w:cs="Arial"/>
          <w:b/>
          <w:sz w:val="20"/>
          <w:szCs w:val="20"/>
        </w:rPr>
        <w:t>evel 7</w:t>
      </w:r>
      <w:r w:rsidR="009A2D37" w:rsidRPr="00EA3F52">
        <w:rPr>
          <w:rFonts w:ascii="Arial" w:hAnsi="Arial" w:cs="Arial"/>
          <w:b/>
          <w:sz w:val="20"/>
          <w:szCs w:val="20"/>
        </w:rPr>
        <w:t>)</w:t>
      </w:r>
    </w:p>
    <w:p w14:paraId="2236D352" w14:textId="77777777" w:rsidR="009A2D37" w:rsidRPr="00EA3F52" w:rsidRDefault="00A30716" w:rsidP="00EA3F52">
      <w:pPr>
        <w:spacing w:after="120" w:line="240" w:lineRule="auto"/>
        <w:ind w:left="567" w:right="260"/>
        <w:jc w:val="both"/>
        <w:rPr>
          <w:rFonts w:ascii="Arial" w:hAnsi="Arial" w:cs="Arial"/>
          <w:sz w:val="20"/>
          <w:szCs w:val="20"/>
        </w:rPr>
      </w:pPr>
      <w:r w:rsidRPr="00EA3F52">
        <w:rPr>
          <w:rFonts w:ascii="Arial" w:hAnsi="Arial" w:cs="Arial"/>
          <w:sz w:val="20"/>
          <w:szCs w:val="20"/>
        </w:rPr>
        <w:t>Level 7</w:t>
      </w:r>
    </w:p>
    <w:p w14:paraId="2C55BE1E" w14:textId="77777777" w:rsidR="009A2D37" w:rsidRPr="006C12A8" w:rsidRDefault="009A2D37" w:rsidP="006C12A8">
      <w:pPr>
        <w:spacing w:after="120" w:line="240" w:lineRule="auto"/>
        <w:ind w:left="567" w:right="260"/>
        <w:jc w:val="both"/>
        <w:rPr>
          <w:rFonts w:ascii="Arial" w:hAnsi="Arial" w:cs="Arial"/>
          <w:iCs/>
          <w:sz w:val="20"/>
          <w:szCs w:val="20"/>
        </w:rPr>
      </w:pPr>
    </w:p>
    <w:p w14:paraId="706B49C1" w14:textId="77777777" w:rsidR="009A2D37" w:rsidRPr="00EA3F52" w:rsidRDefault="009A2D37" w:rsidP="00EA3F52">
      <w:pPr>
        <w:numPr>
          <w:ilvl w:val="0"/>
          <w:numId w:val="1"/>
        </w:numPr>
        <w:spacing w:after="120" w:line="240" w:lineRule="auto"/>
        <w:ind w:left="567" w:right="260" w:hanging="567"/>
        <w:jc w:val="both"/>
        <w:rPr>
          <w:rFonts w:ascii="Arial" w:hAnsi="Arial" w:cs="Arial"/>
          <w:b/>
          <w:sz w:val="20"/>
          <w:szCs w:val="20"/>
        </w:rPr>
      </w:pPr>
      <w:r w:rsidRPr="00EA3F52">
        <w:rPr>
          <w:rFonts w:ascii="Arial" w:hAnsi="Arial" w:cs="Arial"/>
          <w:b/>
          <w:sz w:val="20"/>
          <w:szCs w:val="20"/>
        </w:rPr>
        <w:t xml:space="preserve">The number of credits and the ECTS value which the module represents </w:t>
      </w:r>
    </w:p>
    <w:p w14:paraId="5EF96E8B" w14:textId="77777777" w:rsidR="009A2D37" w:rsidRPr="00EA3F52" w:rsidRDefault="00061892" w:rsidP="00EA3F52">
      <w:pPr>
        <w:pStyle w:val="NormalWeb"/>
        <w:spacing w:before="0" w:beforeAutospacing="0" w:after="120" w:afterAutospacing="0"/>
        <w:ind w:left="567" w:right="260"/>
        <w:jc w:val="both"/>
        <w:rPr>
          <w:rFonts w:ascii="Arial" w:hAnsi="Arial" w:cs="Arial"/>
          <w:sz w:val="20"/>
          <w:szCs w:val="20"/>
        </w:rPr>
      </w:pPr>
      <w:r w:rsidRPr="00EA3F52">
        <w:rPr>
          <w:rFonts w:ascii="Arial" w:hAnsi="Arial" w:cs="Arial"/>
          <w:sz w:val="20"/>
          <w:szCs w:val="20"/>
        </w:rPr>
        <w:t>20 credits (10</w:t>
      </w:r>
      <w:r w:rsidR="009A2D37" w:rsidRPr="00EA3F52">
        <w:rPr>
          <w:rFonts w:ascii="Arial" w:hAnsi="Arial" w:cs="Arial"/>
          <w:sz w:val="20"/>
          <w:szCs w:val="20"/>
        </w:rPr>
        <w:t xml:space="preserve"> ECTS)</w:t>
      </w:r>
    </w:p>
    <w:p w14:paraId="2212A709" w14:textId="77777777" w:rsidR="009A2D37" w:rsidRPr="006C12A8" w:rsidRDefault="009A2D37" w:rsidP="006C12A8">
      <w:pPr>
        <w:spacing w:after="120" w:line="240" w:lineRule="auto"/>
        <w:ind w:left="567" w:right="260"/>
        <w:jc w:val="both"/>
        <w:rPr>
          <w:rFonts w:ascii="Arial" w:hAnsi="Arial" w:cs="Arial"/>
          <w:sz w:val="20"/>
          <w:szCs w:val="20"/>
        </w:rPr>
      </w:pPr>
    </w:p>
    <w:p w14:paraId="409EC442" w14:textId="77777777" w:rsidR="009A2D37" w:rsidRPr="00EA3F52" w:rsidRDefault="009A2D37" w:rsidP="00EA3F52">
      <w:pPr>
        <w:numPr>
          <w:ilvl w:val="0"/>
          <w:numId w:val="1"/>
        </w:numPr>
        <w:spacing w:after="120" w:line="240" w:lineRule="auto"/>
        <w:ind w:left="567" w:right="260" w:hanging="567"/>
        <w:jc w:val="both"/>
        <w:rPr>
          <w:rFonts w:ascii="Arial" w:hAnsi="Arial" w:cs="Arial"/>
          <w:b/>
          <w:sz w:val="20"/>
          <w:szCs w:val="20"/>
        </w:rPr>
      </w:pPr>
      <w:r w:rsidRPr="00EA3F52">
        <w:rPr>
          <w:rFonts w:ascii="Arial" w:hAnsi="Arial" w:cs="Arial"/>
          <w:b/>
          <w:sz w:val="20"/>
          <w:szCs w:val="20"/>
        </w:rPr>
        <w:t>Which term(s) the module is to be taught in (or other teaching pattern)</w:t>
      </w:r>
    </w:p>
    <w:p w14:paraId="25DBF677" w14:textId="53A5C81D" w:rsidR="009A2D37" w:rsidRPr="00EA3F52" w:rsidRDefault="00D17F90" w:rsidP="00EA3F52">
      <w:pPr>
        <w:spacing w:after="120" w:line="240" w:lineRule="auto"/>
        <w:ind w:left="567" w:right="260"/>
        <w:jc w:val="both"/>
        <w:rPr>
          <w:rFonts w:ascii="Arial" w:hAnsi="Arial" w:cs="Arial"/>
          <w:iCs/>
          <w:sz w:val="20"/>
          <w:szCs w:val="20"/>
        </w:rPr>
      </w:pPr>
      <w:r w:rsidRPr="00EA3F52">
        <w:rPr>
          <w:rFonts w:ascii="Arial" w:hAnsi="Arial" w:cs="Arial"/>
          <w:iCs/>
          <w:sz w:val="20"/>
          <w:szCs w:val="20"/>
        </w:rPr>
        <w:t>Autumn</w:t>
      </w:r>
      <w:r w:rsidR="00ED4635" w:rsidRPr="00EA3F52">
        <w:rPr>
          <w:rFonts w:ascii="Arial" w:hAnsi="Arial" w:cs="Arial"/>
          <w:iCs/>
          <w:sz w:val="20"/>
          <w:szCs w:val="20"/>
        </w:rPr>
        <w:t xml:space="preserve"> or Spring</w:t>
      </w:r>
    </w:p>
    <w:p w14:paraId="028AE895" w14:textId="77777777" w:rsidR="00D17F90" w:rsidRPr="006C12A8" w:rsidRDefault="00D17F90" w:rsidP="00EA3F52">
      <w:pPr>
        <w:spacing w:after="120" w:line="240" w:lineRule="auto"/>
        <w:ind w:left="567" w:right="260"/>
        <w:jc w:val="both"/>
        <w:rPr>
          <w:rFonts w:ascii="Arial" w:hAnsi="Arial" w:cs="Arial"/>
          <w:iCs/>
          <w:sz w:val="20"/>
          <w:szCs w:val="20"/>
        </w:rPr>
      </w:pPr>
    </w:p>
    <w:p w14:paraId="26095C32" w14:textId="77777777" w:rsidR="009A2D37" w:rsidRPr="00EA3F52" w:rsidRDefault="009A2D37" w:rsidP="00EA3F52">
      <w:pPr>
        <w:numPr>
          <w:ilvl w:val="0"/>
          <w:numId w:val="1"/>
        </w:numPr>
        <w:spacing w:after="120" w:line="240" w:lineRule="auto"/>
        <w:ind w:left="567" w:right="260" w:hanging="567"/>
        <w:jc w:val="both"/>
        <w:rPr>
          <w:rFonts w:ascii="Arial" w:hAnsi="Arial" w:cs="Arial"/>
          <w:b/>
          <w:sz w:val="20"/>
          <w:szCs w:val="20"/>
        </w:rPr>
      </w:pPr>
      <w:r w:rsidRPr="00EA3F52">
        <w:rPr>
          <w:rFonts w:ascii="Arial" w:hAnsi="Arial" w:cs="Arial"/>
          <w:b/>
          <w:sz w:val="20"/>
          <w:szCs w:val="20"/>
        </w:rPr>
        <w:t>Prerequisite and co-requisite modules</w:t>
      </w:r>
    </w:p>
    <w:p w14:paraId="5022A941" w14:textId="77777777" w:rsidR="009A2D37" w:rsidRPr="00EA3F52" w:rsidRDefault="00D17F90" w:rsidP="00EA3F52">
      <w:pPr>
        <w:spacing w:after="120" w:line="240" w:lineRule="auto"/>
        <w:ind w:left="567" w:right="260"/>
        <w:jc w:val="both"/>
        <w:rPr>
          <w:rFonts w:ascii="Arial" w:hAnsi="Arial" w:cs="Arial"/>
          <w:iCs/>
          <w:sz w:val="20"/>
          <w:szCs w:val="20"/>
        </w:rPr>
      </w:pPr>
      <w:r w:rsidRPr="00EA3F52">
        <w:rPr>
          <w:rFonts w:ascii="Arial" w:hAnsi="Arial" w:cs="Arial"/>
          <w:iCs/>
          <w:sz w:val="20"/>
          <w:szCs w:val="20"/>
        </w:rPr>
        <w:t>None</w:t>
      </w:r>
    </w:p>
    <w:p w14:paraId="5CC41135" w14:textId="77777777" w:rsidR="00D17F90" w:rsidRPr="006C12A8" w:rsidRDefault="00D17F90" w:rsidP="00EA3F52">
      <w:pPr>
        <w:spacing w:after="120" w:line="240" w:lineRule="auto"/>
        <w:ind w:left="567" w:right="260"/>
        <w:jc w:val="both"/>
        <w:rPr>
          <w:rFonts w:ascii="Arial" w:hAnsi="Arial" w:cs="Arial"/>
          <w:iCs/>
          <w:sz w:val="20"/>
          <w:szCs w:val="20"/>
        </w:rPr>
      </w:pPr>
    </w:p>
    <w:p w14:paraId="68D4FBFD" w14:textId="77777777" w:rsidR="009A2D37" w:rsidRPr="00EA3F52" w:rsidRDefault="009A2D37" w:rsidP="00EA3F52">
      <w:pPr>
        <w:numPr>
          <w:ilvl w:val="0"/>
          <w:numId w:val="1"/>
        </w:numPr>
        <w:spacing w:after="120" w:line="240" w:lineRule="auto"/>
        <w:ind w:left="567" w:right="260" w:hanging="567"/>
        <w:jc w:val="both"/>
        <w:rPr>
          <w:rFonts w:ascii="Arial" w:hAnsi="Arial" w:cs="Arial"/>
          <w:b/>
          <w:sz w:val="20"/>
          <w:szCs w:val="20"/>
        </w:rPr>
      </w:pPr>
      <w:r w:rsidRPr="00EA3F52">
        <w:rPr>
          <w:rFonts w:ascii="Arial" w:hAnsi="Arial" w:cs="Arial"/>
          <w:b/>
          <w:sz w:val="20"/>
          <w:szCs w:val="20"/>
        </w:rPr>
        <w:t>The programmes of study to which the module contributes</w:t>
      </w:r>
    </w:p>
    <w:p w14:paraId="0EA7D54A" w14:textId="21F666FA" w:rsidR="00ED4635" w:rsidRPr="00EA3F52" w:rsidRDefault="00ED4635" w:rsidP="00EA3F52">
      <w:pPr>
        <w:spacing w:after="120" w:line="240" w:lineRule="auto"/>
        <w:ind w:left="567" w:right="260"/>
        <w:jc w:val="both"/>
        <w:rPr>
          <w:rFonts w:ascii="Arial" w:hAnsi="Arial" w:cs="Arial"/>
          <w:iCs/>
          <w:sz w:val="20"/>
          <w:szCs w:val="20"/>
        </w:rPr>
      </w:pPr>
      <w:r w:rsidRPr="00EA3F52">
        <w:rPr>
          <w:rFonts w:ascii="Arial" w:hAnsi="Arial" w:cs="Arial"/>
          <w:iCs/>
          <w:sz w:val="20"/>
          <w:szCs w:val="20"/>
        </w:rPr>
        <w:t>Canterbury – LLM in (Specialisation); LLM in Law; PG Diploma in (Specialisation); PG Certificate in Law.</w:t>
      </w:r>
    </w:p>
    <w:p w14:paraId="586A9208" w14:textId="48A98C26" w:rsidR="009A2D37" w:rsidRPr="00EA3F52" w:rsidRDefault="00ED4635" w:rsidP="00EA3F52">
      <w:pPr>
        <w:spacing w:after="120" w:line="240" w:lineRule="auto"/>
        <w:ind w:left="567" w:right="260"/>
        <w:jc w:val="both"/>
        <w:rPr>
          <w:rFonts w:ascii="Arial" w:hAnsi="Arial" w:cs="Arial"/>
          <w:iCs/>
          <w:sz w:val="20"/>
          <w:szCs w:val="20"/>
        </w:rPr>
      </w:pPr>
      <w:r w:rsidRPr="00EA3F52">
        <w:rPr>
          <w:rFonts w:ascii="Arial" w:hAnsi="Arial" w:cs="Arial"/>
          <w:iCs/>
          <w:sz w:val="20"/>
          <w:szCs w:val="20"/>
        </w:rPr>
        <w:t>Brussels - LLM in (Specialisation) - Brussels; PG Diploma in (Specialisation) - Brussels; PG Certificate in (Specialisation) – Brussels.</w:t>
      </w:r>
      <w:r w:rsidR="00386E8F" w:rsidRPr="00EA3F52">
        <w:rPr>
          <w:rFonts w:ascii="Arial" w:hAnsi="Arial" w:cs="Arial"/>
          <w:iCs/>
          <w:sz w:val="20"/>
          <w:szCs w:val="20"/>
        </w:rPr>
        <w:t xml:space="preserve"> </w:t>
      </w:r>
    </w:p>
    <w:p w14:paraId="7C387A0D" w14:textId="77777777" w:rsidR="00386E8F" w:rsidRPr="006C12A8" w:rsidRDefault="00386E8F" w:rsidP="00EA3F52">
      <w:pPr>
        <w:spacing w:after="120" w:line="240" w:lineRule="auto"/>
        <w:ind w:left="567" w:right="260"/>
        <w:jc w:val="both"/>
        <w:rPr>
          <w:rFonts w:ascii="Arial" w:hAnsi="Arial" w:cs="Arial"/>
          <w:iCs/>
          <w:sz w:val="20"/>
          <w:szCs w:val="20"/>
        </w:rPr>
      </w:pPr>
    </w:p>
    <w:p w14:paraId="0B711E9E" w14:textId="77777777" w:rsidR="009A2D37" w:rsidRPr="00EA3F52" w:rsidRDefault="009A2D37" w:rsidP="00EA3F52">
      <w:pPr>
        <w:numPr>
          <w:ilvl w:val="0"/>
          <w:numId w:val="1"/>
        </w:numPr>
        <w:spacing w:after="120" w:line="240" w:lineRule="auto"/>
        <w:ind w:left="567" w:right="260" w:hanging="567"/>
        <w:rPr>
          <w:rFonts w:ascii="Arial" w:hAnsi="Arial" w:cs="Arial"/>
          <w:b/>
          <w:sz w:val="20"/>
          <w:szCs w:val="20"/>
        </w:rPr>
      </w:pPr>
      <w:r w:rsidRPr="00EA3F52">
        <w:rPr>
          <w:rFonts w:ascii="Arial" w:hAnsi="Arial" w:cs="Arial"/>
          <w:b/>
          <w:sz w:val="20"/>
          <w:szCs w:val="20"/>
        </w:rPr>
        <w:t>The intended subject specific learning outcomes</w:t>
      </w:r>
      <w:r w:rsidR="00C729D7" w:rsidRPr="00EA3F52">
        <w:rPr>
          <w:rFonts w:ascii="Arial" w:hAnsi="Arial" w:cs="Arial"/>
          <w:b/>
          <w:sz w:val="20"/>
          <w:szCs w:val="20"/>
        </w:rPr>
        <w:t>.</w:t>
      </w:r>
      <w:r w:rsidR="00C729D7" w:rsidRPr="00EA3F52">
        <w:rPr>
          <w:rFonts w:ascii="Arial" w:hAnsi="Arial" w:cs="Arial"/>
          <w:b/>
          <w:sz w:val="20"/>
          <w:szCs w:val="20"/>
        </w:rPr>
        <w:br/>
        <w:t>On successfully completing the module students will be able to:</w:t>
      </w:r>
    </w:p>
    <w:p w14:paraId="705C531D" w14:textId="163FF8C6" w:rsidR="00553268" w:rsidRPr="00EA3F52" w:rsidRDefault="00D16152" w:rsidP="00EA3F52">
      <w:pPr>
        <w:pStyle w:val="ListParagraph"/>
        <w:numPr>
          <w:ilvl w:val="0"/>
          <w:numId w:val="13"/>
        </w:numPr>
        <w:spacing w:after="120" w:line="240" w:lineRule="auto"/>
        <w:ind w:right="260"/>
        <w:jc w:val="both"/>
        <w:rPr>
          <w:rFonts w:ascii="Arial" w:hAnsi="Arial" w:cs="Arial"/>
          <w:iCs/>
          <w:sz w:val="20"/>
          <w:szCs w:val="20"/>
        </w:rPr>
      </w:pPr>
      <w:r w:rsidRPr="00EA3F52">
        <w:rPr>
          <w:rFonts w:ascii="Arial" w:hAnsi="Arial" w:cs="Arial"/>
          <w:iCs/>
          <w:sz w:val="20"/>
          <w:szCs w:val="20"/>
        </w:rPr>
        <w:t>Demonstrate f</w:t>
      </w:r>
      <w:r w:rsidR="00553268" w:rsidRPr="00EA3F52">
        <w:rPr>
          <w:rFonts w:ascii="Arial" w:hAnsi="Arial" w:cs="Arial"/>
          <w:iCs/>
          <w:sz w:val="20"/>
          <w:szCs w:val="20"/>
        </w:rPr>
        <w:t>amiliarity with the main legal principles governing the movement of persons within the European Union</w:t>
      </w:r>
      <w:r w:rsidRPr="00EA3F52">
        <w:rPr>
          <w:rFonts w:ascii="Arial" w:hAnsi="Arial" w:cs="Arial"/>
          <w:iCs/>
          <w:sz w:val="20"/>
          <w:szCs w:val="20"/>
        </w:rPr>
        <w:t>.</w:t>
      </w:r>
      <w:r w:rsidR="00553268" w:rsidRPr="00EA3F52">
        <w:rPr>
          <w:rFonts w:ascii="Arial" w:hAnsi="Arial" w:cs="Arial"/>
          <w:iCs/>
          <w:sz w:val="20"/>
          <w:szCs w:val="20"/>
        </w:rPr>
        <w:t xml:space="preserve"> </w:t>
      </w:r>
    </w:p>
    <w:p w14:paraId="20ED6ECE" w14:textId="02CE6213" w:rsidR="00553268" w:rsidRPr="00EA3F52" w:rsidRDefault="00D16152" w:rsidP="00EA3F52">
      <w:pPr>
        <w:pStyle w:val="ListParagraph"/>
        <w:numPr>
          <w:ilvl w:val="0"/>
          <w:numId w:val="13"/>
        </w:numPr>
        <w:spacing w:after="120" w:line="240" w:lineRule="auto"/>
        <w:ind w:right="260"/>
        <w:jc w:val="both"/>
        <w:rPr>
          <w:rFonts w:ascii="Arial" w:hAnsi="Arial" w:cs="Arial"/>
          <w:iCs/>
          <w:sz w:val="20"/>
          <w:szCs w:val="20"/>
        </w:rPr>
      </w:pPr>
      <w:r w:rsidRPr="00EA3F52">
        <w:rPr>
          <w:rFonts w:ascii="Arial" w:hAnsi="Arial" w:cs="Arial"/>
          <w:iCs/>
          <w:sz w:val="20"/>
          <w:szCs w:val="20"/>
        </w:rPr>
        <w:t>Demonstrate f</w:t>
      </w:r>
      <w:r w:rsidR="00553268" w:rsidRPr="00EA3F52">
        <w:rPr>
          <w:rFonts w:ascii="Arial" w:hAnsi="Arial" w:cs="Arial"/>
          <w:iCs/>
          <w:sz w:val="20"/>
          <w:szCs w:val="20"/>
        </w:rPr>
        <w:t>amiliarity with the main legal principles governing the development of a common immigration policy at the level of the European Union, and th</w:t>
      </w:r>
      <w:r w:rsidRPr="00EA3F52">
        <w:rPr>
          <w:rFonts w:ascii="Arial" w:hAnsi="Arial" w:cs="Arial"/>
          <w:iCs/>
          <w:sz w:val="20"/>
          <w:szCs w:val="20"/>
        </w:rPr>
        <w:t>e main elements of that policy.</w:t>
      </w:r>
      <w:r w:rsidR="00553268" w:rsidRPr="00EA3F52">
        <w:rPr>
          <w:rFonts w:ascii="Arial" w:hAnsi="Arial" w:cs="Arial"/>
          <w:iCs/>
          <w:sz w:val="20"/>
          <w:szCs w:val="20"/>
        </w:rPr>
        <w:t xml:space="preserve"> </w:t>
      </w:r>
    </w:p>
    <w:p w14:paraId="4FC0A4A2" w14:textId="21191B5C" w:rsidR="00553268" w:rsidRPr="00EA3F52" w:rsidRDefault="00D16152" w:rsidP="00EA3F52">
      <w:pPr>
        <w:pStyle w:val="ListParagraph"/>
        <w:numPr>
          <w:ilvl w:val="0"/>
          <w:numId w:val="13"/>
        </w:numPr>
        <w:spacing w:after="120" w:line="240" w:lineRule="auto"/>
        <w:ind w:right="260"/>
        <w:jc w:val="both"/>
        <w:rPr>
          <w:rFonts w:ascii="Arial" w:hAnsi="Arial" w:cs="Arial"/>
          <w:iCs/>
          <w:sz w:val="20"/>
          <w:szCs w:val="20"/>
        </w:rPr>
      </w:pPr>
      <w:r w:rsidRPr="00EA3F52">
        <w:rPr>
          <w:rFonts w:ascii="Arial" w:hAnsi="Arial" w:cs="Arial"/>
          <w:iCs/>
          <w:sz w:val="20"/>
          <w:szCs w:val="20"/>
        </w:rPr>
        <w:t>A</w:t>
      </w:r>
      <w:r w:rsidR="00553268" w:rsidRPr="00EA3F52">
        <w:rPr>
          <w:rFonts w:ascii="Arial" w:hAnsi="Arial" w:cs="Arial"/>
          <w:iCs/>
          <w:sz w:val="20"/>
          <w:szCs w:val="20"/>
        </w:rPr>
        <w:t xml:space="preserve">ccess the primary and secondary sources of European Union law in so far as it relates to the free movement of persons and the European Union’s emerging common immigration policy. This material will be accessed both in hard copy and, where </w:t>
      </w:r>
      <w:r w:rsidRPr="00EA3F52">
        <w:rPr>
          <w:rFonts w:ascii="Arial" w:hAnsi="Arial" w:cs="Arial"/>
          <w:iCs/>
          <w:sz w:val="20"/>
          <w:szCs w:val="20"/>
        </w:rPr>
        <w:t>appropriate, in electronic form.</w:t>
      </w:r>
    </w:p>
    <w:p w14:paraId="2C78C5DA" w14:textId="2E65B14A" w:rsidR="00553268" w:rsidRPr="00EA3F52" w:rsidRDefault="00D16152" w:rsidP="00EA3F52">
      <w:pPr>
        <w:pStyle w:val="ListParagraph"/>
        <w:numPr>
          <w:ilvl w:val="0"/>
          <w:numId w:val="13"/>
        </w:numPr>
        <w:spacing w:after="120" w:line="240" w:lineRule="auto"/>
        <w:ind w:right="260"/>
        <w:jc w:val="both"/>
        <w:rPr>
          <w:rFonts w:ascii="Arial" w:hAnsi="Arial" w:cs="Arial"/>
          <w:iCs/>
          <w:sz w:val="20"/>
          <w:szCs w:val="20"/>
        </w:rPr>
      </w:pPr>
      <w:r w:rsidRPr="00EA3F52">
        <w:rPr>
          <w:rFonts w:ascii="Arial" w:hAnsi="Arial" w:cs="Arial"/>
          <w:iCs/>
          <w:sz w:val="20"/>
          <w:szCs w:val="20"/>
        </w:rPr>
        <w:t>A</w:t>
      </w:r>
      <w:r w:rsidR="00553268" w:rsidRPr="00EA3F52">
        <w:rPr>
          <w:rFonts w:ascii="Arial" w:hAnsi="Arial" w:cs="Arial"/>
          <w:iCs/>
          <w:sz w:val="20"/>
          <w:szCs w:val="20"/>
        </w:rPr>
        <w:t xml:space="preserve">nalyse the primary and secondary sources of European Union law relating to the free movement of persons and immigration policy in order to obtain an understanding </w:t>
      </w:r>
      <w:r w:rsidRPr="00EA3F52">
        <w:rPr>
          <w:rFonts w:ascii="Arial" w:hAnsi="Arial" w:cs="Arial"/>
          <w:iCs/>
          <w:sz w:val="20"/>
          <w:szCs w:val="20"/>
        </w:rPr>
        <w:t>of its content and implications.</w:t>
      </w:r>
    </w:p>
    <w:p w14:paraId="304AFE5C" w14:textId="2BDA5D76" w:rsidR="00553268" w:rsidRPr="00EA3F52" w:rsidRDefault="00D16152" w:rsidP="00EA3F52">
      <w:pPr>
        <w:pStyle w:val="ListParagraph"/>
        <w:numPr>
          <w:ilvl w:val="0"/>
          <w:numId w:val="13"/>
        </w:numPr>
        <w:spacing w:after="120" w:line="240" w:lineRule="auto"/>
        <w:ind w:right="260"/>
        <w:jc w:val="both"/>
        <w:rPr>
          <w:rFonts w:ascii="Arial" w:hAnsi="Arial" w:cs="Arial"/>
          <w:iCs/>
          <w:sz w:val="20"/>
          <w:szCs w:val="20"/>
        </w:rPr>
      </w:pPr>
      <w:r w:rsidRPr="00EA3F52">
        <w:rPr>
          <w:rFonts w:ascii="Arial" w:hAnsi="Arial" w:cs="Arial"/>
          <w:iCs/>
          <w:sz w:val="20"/>
          <w:szCs w:val="20"/>
        </w:rPr>
        <w:t xml:space="preserve">Demonstrate </w:t>
      </w:r>
      <w:r w:rsidR="00553268" w:rsidRPr="00EA3F52">
        <w:rPr>
          <w:rFonts w:ascii="Arial" w:hAnsi="Arial" w:cs="Arial"/>
          <w:iCs/>
          <w:sz w:val="20"/>
          <w:szCs w:val="20"/>
        </w:rPr>
        <w:t>an understanding of the political and economic background to European Union law relating to the free movement of persons and immigration policy</w:t>
      </w:r>
      <w:r w:rsidRPr="00EA3F52">
        <w:rPr>
          <w:rFonts w:ascii="Arial" w:hAnsi="Arial" w:cs="Arial"/>
          <w:iCs/>
          <w:sz w:val="20"/>
          <w:szCs w:val="20"/>
        </w:rPr>
        <w:t>.</w:t>
      </w:r>
    </w:p>
    <w:p w14:paraId="480CD1CF" w14:textId="25EE2D82" w:rsidR="00553268" w:rsidRPr="00EA3F52" w:rsidRDefault="00D16152" w:rsidP="00EA3F52">
      <w:pPr>
        <w:pStyle w:val="ListParagraph"/>
        <w:numPr>
          <w:ilvl w:val="0"/>
          <w:numId w:val="13"/>
        </w:numPr>
        <w:spacing w:after="120" w:line="240" w:lineRule="auto"/>
        <w:ind w:right="260"/>
        <w:jc w:val="both"/>
        <w:rPr>
          <w:rFonts w:ascii="Arial" w:hAnsi="Arial" w:cs="Arial"/>
          <w:iCs/>
          <w:sz w:val="20"/>
          <w:szCs w:val="20"/>
        </w:rPr>
      </w:pPr>
      <w:r w:rsidRPr="00EA3F52">
        <w:rPr>
          <w:rFonts w:ascii="Arial" w:hAnsi="Arial" w:cs="Arial"/>
          <w:iCs/>
          <w:sz w:val="20"/>
          <w:szCs w:val="20"/>
        </w:rPr>
        <w:t xml:space="preserve">Demonstrate </w:t>
      </w:r>
      <w:r w:rsidR="00553268" w:rsidRPr="00EA3F52">
        <w:rPr>
          <w:rFonts w:ascii="Arial" w:hAnsi="Arial" w:cs="Arial"/>
          <w:iCs/>
          <w:sz w:val="20"/>
          <w:szCs w:val="20"/>
        </w:rPr>
        <w:t>the ability to engage in independent research and thought on the free movement of persons and immigration policy in th</w:t>
      </w:r>
      <w:r w:rsidRPr="00EA3F52">
        <w:rPr>
          <w:rFonts w:ascii="Arial" w:hAnsi="Arial" w:cs="Arial"/>
          <w:iCs/>
          <w:sz w:val="20"/>
          <w:szCs w:val="20"/>
        </w:rPr>
        <w:t>e context of the European Union.</w:t>
      </w:r>
    </w:p>
    <w:p w14:paraId="30C6FA46" w14:textId="427026C8" w:rsidR="006F71F0" w:rsidRPr="00EA3F52" w:rsidRDefault="006F71F0" w:rsidP="00EA3F52">
      <w:pPr>
        <w:spacing w:after="120" w:line="240" w:lineRule="auto"/>
        <w:ind w:right="260"/>
        <w:jc w:val="both"/>
        <w:rPr>
          <w:rFonts w:ascii="Arial" w:hAnsi="Arial" w:cs="Arial"/>
          <w:i/>
          <w:sz w:val="20"/>
          <w:szCs w:val="20"/>
        </w:rPr>
      </w:pPr>
    </w:p>
    <w:p w14:paraId="3DCCDA5C" w14:textId="77777777" w:rsidR="00C729D7" w:rsidRPr="00EA3F52" w:rsidRDefault="009A2D37" w:rsidP="00EA3F52">
      <w:pPr>
        <w:numPr>
          <w:ilvl w:val="0"/>
          <w:numId w:val="1"/>
        </w:numPr>
        <w:spacing w:after="120" w:line="240" w:lineRule="auto"/>
        <w:ind w:left="567" w:right="260" w:hanging="567"/>
        <w:rPr>
          <w:rFonts w:ascii="Arial" w:hAnsi="Arial" w:cs="Arial"/>
          <w:b/>
          <w:sz w:val="20"/>
          <w:szCs w:val="20"/>
        </w:rPr>
      </w:pPr>
      <w:r w:rsidRPr="00EA3F52">
        <w:rPr>
          <w:rFonts w:ascii="Arial" w:hAnsi="Arial" w:cs="Arial"/>
          <w:b/>
          <w:sz w:val="20"/>
          <w:szCs w:val="20"/>
        </w:rPr>
        <w:t>The intended generic learning outcomes</w:t>
      </w:r>
      <w:r w:rsidR="00C729D7" w:rsidRPr="00EA3F52">
        <w:rPr>
          <w:rFonts w:ascii="Arial" w:hAnsi="Arial" w:cs="Arial"/>
          <w:b/>
          <w:sz w:val="20"/>
          <w:szCs w:val="20"/>
        </w:rPr>
        <w:t>.</w:t>
      </w:r>
      <w:r w:rsidR="00C729D7" w:rsidRPr="00EA3F52">
        <w:rPr>
          <w:rFonts w:ascii="Arial" w:hAnsi="Arial" w:cs="Arial"/>
          <w:b/>
          <w:sz w:val="20"/>
          <w:szCs w:val="20"/>
        </w:rPr>
        <w:br/>
        <w:t>On successfully completing the module students will be able to:</w:t>
      </w:r>
    </w:p>
    <w:p w14:paraId="0803B2B9" w14:textId="07B40A8A" w:rsidR="00553268" w:rsidRPr="00EA3F52" w:rsidRDefault="00D16152" w:rsidP="00EA3F52">
      <w:pPr>
        <w:pStyle w:val="ListParagraph"/>
        <w:numPr>
          <w:ilvl w:val="0"/>
          <w:numId w:val="14"/>
        </w:numPr>
        <w:spacing w:after="120" w:line="240" w:lineRule="auto"/>
        <w:ind w:right="260"/>
        <w:jc w:val="both"/>
        <w:rPr>
          <w:rFonts w:ascii="Arial" w:hAnsi="Arial" w:cs="Arial"/>
          <w:iCs/>
          <w:sz w:val="20"/>
          <w:szCs w:val="20"/>
        </w:rPr>
      </w:pPr>
      <w:r w:rsidRPr="00EA3F52">
        <w:rPr>
          <w:rFonts w:ascii="Arial" w:hAnsi="Arial" w:cs="Arial"/>
          <w:iCs/>
          <w:sz w:val="20"/>
          <w:szCs w:val="20"/>
        </w:rPr>
        <w:t>A</w:t>
      </w:r>
      <w:r w:rsidR="00553268" w:rsidRPr="00EA3F52">
        <w:rPr>
          <w:rFonts w:ascii="Arial" w:hAnsi="Arial" w:cs="Arial"/>
          <w:iCs/>
          <w:sz w:val="20"/>
          <w:szCs w:val="20"/>
        </w:rPr>
        <w:t>ccess primary and secondary European Union legal material i</w:t>
      </w:r>
      <w:r w:rsidRPr="00EA3F52">
        <w:rPr>
          <w:rFonts w:ascii="Arial" w:hAnsi="Arial" w:cs="Arial"/>
          <w:iCs/>
          <w:sz w:val="20"/>
          <w:szCs w:val="20"/>
        </w:rPr>
        <w:t>n hard copy and electronic form.</w:t>
      </w:r>
    </w:p>
    <w:p w14:paraId="10EC127D" w14:textId="78B117DD" w:rsidR="00553268" w:rsidRPr="00EA3F52" w:rsidRDefault="00D16152" w:rsidP="00EA3F52">
      <w:pPr>
        <w:pStyle w:val="ListParagraph"/>
        <w:numPr>
          <w:ilvl w:val="0"/>
          <w:numId w:val="14"/>
        </w:numPr>
        <w:spacing w:after="120" w:line="240" w:lineRule="auto"/>
        <w:ind w:right="260"/>
        <w:jc w:val="both"/>
        <w:rPr>
          <w:rFonts w:ascii="Arial" w:hAnsi="Arial" w:cs="Arial"/>
          <w:iCs/>
          <w:sz w:val="20"/>
          <w:szCs w:val="20"/>
        </w:rPr>
      </w:pPr>
      <w:r w:rsidRPr="00EA3F52">
        <w:rPr>
          <w:rFonts w:ascii="Arial" w:hAnsi="Arial" w:cs="Arial"/>
          <w:iCs/>
          <w:sz w:val="20"/>
          <w:szCs w:val="20"/>
        </w:rPr>
        <w:t>A</w:t>
      </w:r>
      <w:r w:rsidR="00553268" w:rsidRPr="00EA3F52">
        <w:rPr>
          <w:rFonts w:ascii="Arial" w:hAnsi="Arial" w:cs="Arial"/>
          <w:iCs/>
          <w:sz w:val="20"/>
          <w:szCs w:val="20"/>
        </w:rPr>
        <w:t>nalyse primary and secondary European Union legal material to establish i</w:t>
      </w:r>
      <w:r w:rsidRPr="00EA3F52">
        <w:rPr>
          <w:rFonts w:ascii="Arial" w:hAnsi="Arial" w:cs="Arial"/>
          <w:iCs/>
          <w:sz w:val="20"/>
          <w:szCs w:val="20"/>
        </w:rPr>
        <w:t>ts implications for legal rules.</w:t>
      </w:r>
    </w:p>
    <w:p w14:paraId="4B8E107D" w14:textId="0BC4C870" w:rsidR="00553268" w:rsidRPr="00EA3F52" w:rsidRDefault="00D16152" w:rsidP="00EA3F52">
      <w:pPr>
        <w:pStyle w:val="ListParagraph"/>
        <w:numPr>
          <w:ilvl w:val="0"/>
          <w:numId w:val="14"/>
        </w:numPr>
        <w:spacing w:after="120" w:line="240" w:lineRule="auto"/>
        <w:ind w:right="260"/>
        <w:jc w:val="both"/>
        <w:rPr>
          <w:rFonts w:ascii="Arial" w:hAnsi="Arial" w:cs="Arial"/>
          <w:iCs/>
          <w:sz w:val="20"/>
          <w:szCs w:val="20"/>
        </w:rPr>
      </w:pPr>
      <w:r w:rsidRPr="00EA3F52">
        <w:rPr>
          <w:rFonts w:ascii="Arial" w:hAnsi="Arial" w:cs="Arial"/>
          <w:iCs/>
          <w:sz w:val="20"/>
          <w:szCs w:val="20"/>
        </w:rPr>
        <w:lastRenderedPageBreak/>
        <w:t>E</w:t>
      </w:r>
      <w:r w:rsidR="00553268" w:rsidRPr="00EA3F52">
        <w:rPr>
          <w:rFonts w:ascii="Arial" w:hAnsi="Arial" w:cs="Arial"/>
          <w:iCs/>
          <w:sz w:val="20"/>
          <w:szCs w:val="20"/>
        </w:rPr>
        <w:t xml:space="preserve">valuate the political and economic origins and implications of </w:t>
      </w:r>
      <w:r w:rsidRPr="00EA3F52">
        <w:rPr>
          <w:rFonts w:ascii="Arial" w:hAnsi="Arial" w:cs="Arial"/>
          <w:iCs/>
          <w:sz w:val="20"/>
          <w:szCs w:val="20"/>
        </w:rPr>
        <w:t xml:space="preserve">European Union policies, and </w:t>
      </w:r>
      <w:r w:rsidR="00553268" w:rsidRPr="00EA3F52">
        <w:rPr>
          <w:rFonts w:ascii="Arial" w:hAnsi="Arial" w:cs="Arial"/>
          <w:iCs/>
          <w:sz w:val="20"/>
          <w:szCs w:val="20"/>
        </w:rPr>
        <w:t>defend this evaluation against alternative points of view</w:t>
      </w:r>
      <w:r w:rsidRPr="00EA3F52">
        <w:rPr>
          <w:rFonts w:ascii="Arial" w:hAnsi="Arial" w:cs="Arial"/>
          <w:iCs/>
          <w:sz w:val="20"/>
          <w:szCs w:val="20"/>
        </w:rPr>
        <w:t>.</w:t>
      </w:r>
    </w:p>
    <w:p w14:paraId="241B6567" w14:textId="6C4FF961" w:rsidR="00553268" w:rsidRPr="00EA3F52" w:rsidRDefault="00D16152" w:rsidP="00EA3F52">
      <w:pPr>
        <w:pStyle w:val="ListParagraph"/>
        <w:numPr>
          <w:ilvl w:val="0"/>
          <w:numId w:val="14"/>
        </w:numPr>
        <w:spacing w:after="120" w:line="240" w:lineRule="auto"/>
        <w:ind w:right="260"/>
        <w:jc w:val="both"/>
        <w:rPr>
          <w:rFonts w:ascii="Arial" w:hAnsi="Arial" w:cs="Arial"/>
          <w:iCs/>
          <w:sz w:val="20"/>
          <w:szCs w:val="20"/>
        </w:rPr>
      </w:pPr>
      <w:r w:rsidRPr="00EA3F52">
        <w:rPr>
          <w:rFonts w:ascii="Arial" w:hAnsi="Arial" w:cs="Arial"/>
          <w:iCs/>
          <w:sz w:val="20"/>
          <w:szCs w:val="20"/>
        </w:rPr>
        <w:t>C</w:t>
      </w:r>
      <w:r w:rsidR="00553268" w:rsidRPr="00EA3F52">
        <w:rPr>
          <w:rFonts w:ascii="Arial" w:hAnsi="Arial" w:cs="Arial"/>
          <w:iCs/>
          <w:sz w:val="20"/>
          <w:szCs w:val="20"/>
        </w:rPr>
        <w:t>ommunicate, both orally and in writing, the content of legal principles and evaluation of legal principles</w:t>
      </w:r>
      <w:r w:rsidRPr="00EA3F52">
        <w:rPr>
          <w:rFonts w:ascii="Arial" w:hAnsi="Arial" w:cs="Arial"/>
          <w:iCs/>
          <w:sz w:val="20"/>
          <w:szCs w:val="20"/>
        </w:rPr>
        <w:t>.</w:t>
      </w:r>
    </w:p>
    <w:p w14:paraId="4F270F60" w14:textId="77777777" w:rsidR="009A2D37" w:rsidRPr="00EA3F52" w:rsidRDefault="009A2D37" w:rsidP="00EA3F52">
      <w:pPr>
        <w:pStyle w:val="Default"/>
        <w:spacing w:after="120"/>
        <w:ind w:left="720" w:right="260"/>
        <w:jc w:val="both"/>
        <w:rPr>
          <w:color w:val="auto"/>
          <w:sz w:val="20"/>
          <w:szCs w:val="20"/>
        </w:rPr>
      </w:pPr>
    </w:p>
    <w:p w14:paraId="2885B902" w14:textId="77777777" w:rsidR="009A2D37" w:rsidRPr="00EA3F52" w:rsidRDefault="009A2D37" w:rsidP="00EA3F52">
      <w:pPr>
        <w:numPr>
          <w:ilvl w:val="0"/>
          <w:numId w:val="1"/>
        </w:numPr>
        <w:spacing w:after="120" w:line="240" w:lineRule="auto"/>
        <w:ind w:left="567" w:right="260" w:hanging="567"/>
        <w:jc w:val="both"/>
        <w:rPr>
          <w:rFonts w:ascii="Arial" w:hAnsi="Arial" w:cs="Arial"/>
          <w:b/>
          <w:sz w:val="20"/>
          <w:szCs w:val="20"/>
        </w:rPr>
      </w:pPr>
      <w:r w:rsidRPr="00EA3F52">
        <w:rPr>
          <w:rFonts w:ascii="Arial" w:hAnsi="Arial" w:cs="Arial"/>
          <w:b/>
          <w:sz w:val="20"/>
          <w:szCs w:val="20"/>
        </w:rPr>
        <w:t>A synopsis of the curriculum</w:t>
      </w:r>
    </w:p>
    <w:p w14:paraId="20F7F215" w14:textId="2B725FDA" w:rsidR="00C56E19" w:rsidRDefault="00E94936" w:rsidP="00C56E19">
      <w:pPr>
        <w:spacing w:after="0" w:line="240" w:lineRule="auto"/>
        <w:ind w:left="567" w:right="260"/>
        <w:jc w:val="both"/>
        <w:rPr>
          <w:rFonts w:ascii="Arial" w:hAnsi="Arial" w:cs="Arial"/>
          <w:iCs/>
          <w:sz w:val="20"/>
          <w:szCs w:val="20"/>
        </w:rPr>
      </w:pPr>
      <w:r w:rsidRPr="00E94936">
        <w:rPr>
          <w:rFonts w:ascii="Arial" w:hAnsi="Arial" w:cs="Arial"/>
          <w:iCs/>
          <w:sz w:val="20"/>
          <w:szCs w:val="20"/>
        </w:rPr>
        <w:t>The module will provide students with an introduction to the law governing migra</w:t>
      </w:r>
      <w:r>
        <w:rPr>
          <w:rFonts w:ascii="Arial" w:hAnsi="Arial" w:cs="Arial"/>
          <w:iCs/>
          <w:sz w:val="20"/>
          <w:szCs w:val="20"/>
        </w:rPr>
        <w:t>tion within the European Union.</w:t>
      </w:r>
    </w:p>
    <w:p w14:paraId="578A9732" w14:textId="77777777" w:rsidR="00C56E19" w:rsidRDefault="00C56E19" w:rsidP="00C56E19">
      <w:pPr>
        <w:spacing w:after="0" w:line="240" w:lineRule="auto"/>
        <w:ind w:left="567" w:right="260"/>
        <w:jc w:val="both"/>
        <w:rPr>
          <w:rFonts w:ascii="Arial" w:hAnsi="Arial" w:cs="Arial"/>
          <w:iCs/>
          <w:sz w:val="20"/>
          <w:szCs w:val="20"/>
        </w:rPr>
      </w:pPr>
    </w:p>
    <w:p w14:paraId="32F0B8C3" w14:textId="45332E78" w:rsidR="00C56E19" w:rsidRDefault="00E94936" w:rsidP="00C56E19">
      <w:pPr>
        <w:spacing w:after="0" w:line="240" w:lineRule="auto"/>
        <w:ind w:left="567" w:right="260"/>
        <w:jc w:val="both"/>
        <w:rPr>
          <w:rFonts w:ascii="Arial" w:hAnsi="Arial" w:cs="Arial"/>
          <w:iCs/>
          <w:sz w:val="20"/>
          <w:szCs w:val="20"/>
        </w:rPr>
      </w:pPr>
      <w:r w:rsidRPr="00E94936">
        <w:rPr>
          <w:rFonts w:ascii="Arial" w:hAnsi="Arial" w:cs="Arial"/>
          <w:iCs/>
          <w:sz w:val="20"/>
          <w:szCs w:val="20"/>
        </w:rPr>
        <w:t>The module will begin with an examination of the principles of EU law underlying the legal framework relating to EU migration law and the institutional actors involved. The module will then examine the status of EU citizens and non-EU citizens, which is important since it delineates the scope of the different EU rules. Following this, the rules relating to entry into the EU will be examined, before examining the different residence rules that apply to EU citizens and non-EU citizens. This will involve looking at the rules on the free movement of EU citizens and their family members, as well as the rules governing non-discrimination on the basis of nationality. An examination of the legal rules governing non-EU citizens will follow, including both regular and forced migration. The module will also provide insights into related issues such as fundamental rights and equal treatment, and the existence and scope of formal and informal legal redress mechanisms through which citizens can enforce their</w:t>
      </w:r>
      <w:r>
        <w:rPr>
          <w:rFonts w:ascii="Arial" w:hAnsi="Arial" w:cs="Arial"/>
          <w:iCs/>
          <w:sz w:val="20"/>
          <w:szCs w:val="20"/>
        </w:rPr>
        <w:t xml:space="preserve"> rights and freedoms in the EU</w:t>
      </w:r>
      <w:r w:rsidR="00C56E19">
        <w:rPr>
          <w:rFonts w:ascii="Arial" w:hAnsi="Arial" w:cs="Arial"/>
          <w:iCs/>
          <w:sz w:val="20"/>
          <w:szCs w:val="20"/>
        </w:rPr>
        <w:t xml:space="preserve">. </w:t>
      </w:r>
    </w:p>
    <w:p w14:paraId="3B97631A" w14:textId="77777777" w:rsidR="00C56E19" w:rsidRDefault="00C56E19" w:rsidP="00C56E19">
      <w:pPr>
        <w:spacing w:after="0" w:line="240" w:lineRule="auto"/>
        <w:ind w:left="567" w:right="260"/>
        <w:jc w:val="both"/>
        <w:rPr>
          <w:rFonts w:ascii="Arial" w:hAnsi="Arial" w:cs="Arial"/>
          <w:iCs/>
          <w:sz w:val="20"/>
          <w:szCs w:val="20"/>
        </w:rPr>
      </w:pPr>
    </w:p>
    <w:p w14:paraId="2AFDDD50" w14:textId="77777777" w:rsidR="00C56E19" w:rsidRDefault="00E94936" w:rsidP="00C56E19">
      <w:pPr>
        <w:spacing w:after="0" w:line="240" w:lineRule="auto"/>
        <w:ind w:left="567" w:right="260"/>
        <w:jc w:val="both"/>
        <w:rPr>
          <w:rFonts w:ascii="Arial" w:hAnsi="Arial" w:cs="Arial"/>
          <w:iCs/>
          <w:sz w:val="20"/>
          <w:szCs w:val="20"/>
        </w:rPr>
      </w:pPr>
      <w:r w:rsidRPr="00E94936">
        <w:rPr>
          <w:rFonts w:ascii="Arial" w:hAnsi="Arial" w:cs="Arial"/>
          <w:iCs/>
          <w:sz w:val="20"/>
          <w:szCs w:val="20"/>
        </w:rPr>
        <w:t>The module is designed for students wishing to study EU migration law and gain a detailed insight into how the EU rules work in practice. In doing so, students will be encouraged to explore the ‘implementation gap’. This refers to the state of disconnect between the legislative framework as it is intended to work in theory and the way the rules are applied in practice by the EU Member States. The EU rules on migration provides particularly poignant examples of such implementation gaps.</w:t>
      </w:r>
    </w:p>
    <w:p w14:paraId="12DC7B52" w14:textId="77777777" w:rsidR="009A2D37" w:rsidRPr="00EA3F52" w:rsidRDefault="009A2D37" w:rsidP="00C56E19">
      <w:pPr>
        <w:spacing w:after="120" w:line="240" w:lineRule="auto"/>
        <w:ind w:left="567" w:right="260"/>
        <w:jc w:val="both"/>
        <w:rPr>
          <w:rFonts w:ascii="Arial" w:hAnsi="Arial" w:cs="Arial"/>
          <w:i/>
          <w:iCs/>
          <w:sz w:val="20"/>
          <w:szCs w:val="20"/>
        </w:rPr>
      </w:pPr>
    </w:p>
    <w:p w14:paraId="2F73B5DB" w14:textId="3C9AD5E2" w:rsidR="009A2D37" w:rsidRDefault="00883204" w:rsidP="00EA3F52">
      <w:pPr>
        <w:numPr>
          <w:ilvl w:val="0"/>
          <w:numId w:val="1"/>
        </w:numPr>
        <w:spacing w:after="120" w:line="240" w:lineRule="auto"/>
        <w:ind w:left="567" w:right="260" w:hanging="567"/>
        <w:jc w:val="both"/>
        <w:rPr>
          <w:rFonts w:ascii="Arial" w:hAnsi="Arial" w:cs="Arial"/>
          <w:b/>
          <w:sz w:val="20"/>
          <w:szCs w:val="20"/>
        </w:rPr>
      </w:pPr>
      <w:r w:rsidRPr="00EA3F52">
        <w:rPr>
          <w:rFonts w:ascii="Arial" w:hAnsi="Arial" w:cs="Arial"/>
          <w:b/>
          <w:sz w:val="20"/>
          <w:szCs w:val="20"/>
        </w:rPr>
        <w:t>Reading l</w:t>
      </w:r>
      <w:r w:rsidR="009A2D37" w:rsidRPr="00EA3F52">
        <w:rPr>
          <w:rFonts w:ascii="Arial" w:hAnsi="Arial" w:cs="Arial"/>
          <w:b/>
          <w:sz w:val="20"/>
          <w:szCs w:val="20"/>
        </w:rPr>
        <w:t xml:space="preserve">ist </w:t>
      </w:r>
      <w:r w:rsidR="00274ED7" w:rsidRPr="00EA3F52">
        <w:rPr>
          <w:rFonts w:ascii="Arial" w:hAnsi="Arial" w:cs="Arial"/>
          <w:b/>
          <w:sz w:val="20"/>
          <w:szCs w:val="20"/>
        </w:rPr>
        <w:t>(Indicative list, current at time of publication. Reading lists will be published annually)</w:t>
      </w:r>
    </w:p>
    <w:p w14:paraId="1B0C11E6" w14:textId="77777777" w:rsidR="00E37A56" w:rsidRPr="00EA3F52" w:rsidRDefault="00E37A56" w:rsidP="00E37A56">
      <w:pPr>
        <w:spacing w:after="120" w:line="240" w:lineRule="auto"/>
        <w:ind w:left="567" w:right="260"/>
        <w:jc w:val="both"/>
        <w:rPr>
          <w:rFonts w:ascii="Arial" w:hAnsi="Arial" w:cs="Arial"/>
          <w:b/>
          <w:sz w:val="20"/>
          <w:szCs w:val="20"/>
        </w:rPr>
      </w:pPr>
    </w:p>
    <w:p w14:paraId="5A6C8C19" w14:textId="24E491A3" w:rsidR="00EF2AF0" w:rsidRDefault="00EF2AF0" w:rsidP="00E37A56">
      <w:pPr>
        <w:pStyle w:val="ListParagraph"/>
        <w:numPr>
          <w:ilvl w:val="0"/>
          <w:numId w:val="16"/>
        </w:numPr>
        <w:spacing w:after="120" w:line="240" w:lineRule="auto"/>
        <w:ind w:right="260"/>
        <w:jc w:val="both"/>
        <w:rPr>
          <w:rFonts w:ascii="Arial" w:hAnsi="Arial" w:cs="Arial"/>
          <w:sz w:val="20"/>
          <w:szCs w:val="20"/>
        </w:rPr>
      </w:pPr>
      <w:r w:rsidRPr="00EF2AF0">
        <w:rPr>
          <w:rFonts w:ascii="Arial" w:hAnsi="Arial" w:cs="Arial"/>
          <w:sz w:val="20"/>
          <w:szCs w:val="20"/>
        </w:rPr>
        <w:t>Catherine</w:t>
      </w:r>
      <w:r w:rsidRPr="00EF2AF0">
        <w:rPr>
          <w:rFonts w:ascii="Arial" w:hAnsi="Arial" w:cs="Arial"/>
          <w:sz w:val="20"/>
          <w:szCs w:val="20"/>
        </w:rPr>
        <w:tab/>
      </w:r>
      <w:r>
        <w:rPr>
          <w:rFonts w:ascii="Arial" w:hAnsi="Arial" w:cs="Arial"/>
          <w:sz w:val="20"/>
          <w:szCs w:val="20"/>
        </w:rPr>
        <w:t xml:space="preserve"> </w:t>
      </w:r>
      <w:r w:rsidRPr="00EF2AF0">
        <w:rPr>
          <w:rFonts w:ascii="Arial" w:hAnsi="Arial" w:cs="Arial"/>
          <w:sz w:val="20"/>
          <w:szCs w:val="20"/>
        </w:rPr>
        <w:t>Barnard,</w:t>
      </w:r>
      <w:r>
        <w:rPr>
          <w:rFonts w:ascii="Arial" w:hAnsi="Arial" w:cs="Arial"/>
          <w:sz w:val="20"/>
          <w:szCs w:val="20"/>
        </w:rPr>
        <w:t xml:space="preserve"> </w:t>
      </w:r>
      <w:r w:rsidRPr="006C12A8">
        <w:rPr>
          <w:rFonts w:ascii="Arial" w:hAnsi="Arial" w:cs="Arial"/>
          <w:i/>
          <w:sz w:val="20"/>
          <w:szCs w:val="20"/>
        </w:rPr>
        <w:t>The Substantive Law of the EU: The Four Freedoms</w:t>
      </w:r>
      <w:r>
        <w:rPr>
          <w:rFonts w:ascii="Arial" w:hAnsi="Arial" w:cs="Arial"/>
          <w:sz w:val="20"/>
          <w:szCs w:val="20"/>
        </w:rPr>
        <w:t xml:space="preserve"> </w:t>
      </w:r>
      <w:r w:rsidRPr="00EF2AF0">
        <w:rPr>
          <w:rFonts w:ascii="Arial" w:hAnsi="Arial" w:cs="Arial"/>
          <w:sz w:val="20"/>
          <w:szCs w:val="20"/>
        </w:rPr>
        <w:t>(5</w:t>
      </w:r>
      <w:r w:rsidRPr="00EF2AF0">
        <w:rPr>
          <w:rFonts w:ascii="Arial" w:hAnsi="Arial" w:cs="Arial"/>
          <w:sz w:val="20"/>
          <w:szCs w:val="20"/>
          <w:vertAlign w:val="superscript"/>
        </w:rPr>
        <w:t>th</w:t>
      </w:r>
      <w:r>
        <w:rPr>
          <w:rFonts w:ascii="Arial" w:hAnsi="Arial" w:cs="Arial"/>
          <w:sz w:val="20"/>
          <w:szCs w:val="20"/>
        </w:rPr>
        <w:t xml:space="preserve"> </w:t>
      </w:r>
      <w:r w:rsidRPr="00EF2AF0">
        <w:rPr>
          <w:rFonts w:ascii="Arial" w:hAnsi="Arial" w:cs="Arial"/>
          <w:sz w:val="20"/>
          <w:szCs w:val="20"/>
        </w:rPr>
        <w:t>ed</w:t>
      </w:r>
      <w:r>
        <w:rPr>
          <w:rFonts w:ascii="Arial" w:hAnsi="Arial" w:cs="Arial"/>
          <w:sz w:val="20"/>
          <w:szCs w:val="20"/>
        </w:rPr>
        <w:t>.</w:t>
      </w:r>
      <w:r w:rsidRPr="00EF2AF0">
        <w:rPr>
          <w:rFonts w:ascii="Arial" w:hAnsi="Arial" w:cs="Arial"/>
          <w:sz w:val="20"/>
          <w:szCs w:val="20"/>
        </w:rPr>
        <w:t>,</w:t>
      </w:r>
      <w:r>
        <w:rPr>
          <w:rFonts w:ascii="Arial" w:hAnsi="Arial" w:cs="Arial"/>
          <w:sz w:val="20"/>
          <w:szCs w:val="20"/>
        </w:rPr>
        <w:t xml:space="preserve"> </w:t>
      </w:r>
      <w:r w:rsidRPr="00EF2AF0">
        <w:rPr>
          <w:rFonts w:ascii="Arial" w:hAnsi="Arial" w:cs="Arial"/>
          <w:sz w:val="20"/>
          <w:szCs w:val="20"/>
        </w:rPr>
        <w:t>Oxford</w:t>
      </w:r>
      <w:r>
        <w:rPr>
          <w:rFonts w:ascii="Arial" w:hAnsi="Arial" w:cs="Arial"/>
          <w:sz w:val="20"/>
          <w:szCs w:val="20"/>
        </w:rPr>
        <w:t xml:space="preserve"> </w:t>
      </w:r>
      <w:r w:rsidRPr="00EF2AF0">
        <w:rPr>
          <w:rFonts w:ascii="Arial" w:hAnsi="Arial" w:cs="Arial"/>
          <w:sz w:val="20"/>
          <w:szCs w:val="20"/>
        </w:rPr>
        <w:t>Universit</w:t>
      </w:r>
      <w:r>
        <w:rPr>
          <w:rFonts w:ascii="Arial" w:hAnsi="Arial" w:cs="Arial"/>
          <w:sz w:val="20"/>
          <w:szCs w:val="20"/>
        </w:rPr>
        <w:t xml:space="preserve">y </w:t>
      </w:r>
      <w:r w:rsidRPr="00EF2AF0">
        <w:rPr>
          <w:rFonts w:ascii="Arial" w:hAnsi="Arial" w:cs="Arial"/>
          <w:sz w:val="20"/>
          <w:szCs w:val="20"/>
        </w:rPr>
        <w:t>Press,</w:t>
      </w:r>
      <w:r>
        <w:rPr>
          <w:rFonts w:ascii="Arial" w:hAnsi="Arial" w:cs="Arial"/>
          <w:sz w:val="20"/>
          <w:szCs w:val="20"/>
        </w:rPr>
        <w:t xml:space="preserve"> </w:t>
      </w:r>
      <w:r w:rsidRPr="00EF2AF0">
        <w:rPr>
          <w:rFonts w:ascii="Arial" w:hAnsi="Arial" w:cs="Arial"/>
          <w:sz w:val="20"/>
          <w:szCs w:val="20"/>
        </w:rPr>
        <w:t>2016)</w:t>
      </w:r>
      <w:r w:rsidR="006C12A8">
        <w:rPr>
          <w:rFonts w:ascii="Arial" w:hAnsi="Arial" w:cs="Arial"/>
          <w:sz w:val="20"/>
          <w:szCs w:val="20"/>
        </w:rPr>
        <w:t>.</w:t>
      </w:r>
    </w:p>
    <w:p w14:paraId="6403776D" w14:textId="790CF3B8" w:rsidR="00EF2AF0" w:rsidRDefault="00EF2AF0" w:rsidP="00E37A56">
      <w:pPr>
        <w:pStyle w:val="ListParagraph"/>
        <w:numPr>
          <w:ilvl w:val="0"/>
          <w:numId w:val="16"/>
        </w:numPr>
        <w:spacing w:after="120" w:line="240" w:lineRule="auto"/>
        <w:ind w:right="260"/>
        <w:jc w:val="both"/>
        <w:rPr>
          <w:rFonts w:ascii="Arial" w:hAnsi="Arial" w:cs="Arial"/>
          <w:sz w:val="20"/>
          <w:szCs w:val="20"/>
        </w:rPr>
      </w:pPr>
      <w:r>
        <w:rPr>
          <w:rFonts w:ascii="Arial" w:hAnsi="Arial" w:cs="Arial"/>
          <w:sz w:val="20"/>
          <w:szCs w:val="20"/>
        </w:rPr>
        <w:t xml:space="preserve">Pieter Boeles et </w:t>
      </w:r>
      <w:r w:rsidRPr="00EF2AF0">
        <w:rPr>
          <w:rFonts w:ascii="Arial" w:hAnsi="Arial" w:cs="Arial"/>
          <w:sz w:val="20"/>
          <w:szCs w:val="20"/>
        </w:rPr>
        <w:t>al</w:t>
      </w:r>
      <w:r>
        <w:rPr>
          <w:rFonts w:ascii="Arial" w:hAnsi="Arial" w:cs="Arial"/>
          <w:sz w:val="20"/>
          <w:szCs w:val="20"/>
        </w:rPr>
        <w:t xml:space="preserve">., </w:t>
      </w:r>
      <w:r w:rsidRPr="006C12A8">
        <w:rPr>
          <w:rFonts w:ascii="Arial" w:hAnsi="Arial" w:cs="Arial"/>
          <w:i/>
          <w:sz w:val="20"/>
          <w:szCs w:val="20"/>
        </w:rPr>
        <w:t>European Migration Law</w:t>
      </w:r>
      <w:r>
        <w:rPr>
          <w:rFonts w:ascii="Arial" w:hAnsi="Arial" w:cs="Arial"/>
          <w:sz w:val="20"/>
          <w:szCs w:val="20"/>
        </w:rPr>
        <w:t xml:space="preserve"> </w:t>
      </w:r>
      <w:r w:rsidRPr="00EF2AF0">
        <w:rPr>
          <w:rFonts w:ascii="Arial" w:hAnsi="Arial" w:cs="Arial"/>
          <w:sz w:val="20"/>
          <w:szCs w:val="20"/>
        </w:rPr>
        <w:t>(2</w:t>
      </w:r>
      <w:r w:rsidRPr="00EF2AF0">
        <w:rPr>
          <w:rFonts w:ascii="Arial" w:hAnsi="Arial" w:cs="Arial"/>
          <w:sz w:val="20"/>
          <w:szCs w:val="20"/>
          <w:vertAlign w:val="superscript"/>
        </w:rPr>
        <w:t>nd</w:t>
      </w:r>
      <w:r w:rsidR="00C85064">
        <w:rPr>
          <w:rFonts w:ascii="Arial" w:hAnsi="Arial" w:cs="Arial"/>
          <w:sz w:val="20"/>
          <w:szCs w:val="20"/>
        </w:rPr>
        <w:t xml:space="preserve"> </w:t>
      </w:r>
      <w:r w:rsidRPr="00EF2AF0">
        <w:rPr>
          <w:rFonts w:ascii="Arial" w:hAnsi="Arial" w:cs="Arial"/>
          <w:sz w:val="20"/>
          <w:szCs w:val="20"/>
        </w:rPr>
        <w:t>ed</w:t>
      </w:r>
      <w:r>
        <w:rPr>
          <w:rFonts w:ascii="Arial" w:hAnsi="Arial" w:cs="Arial"/>
          <w:sz w:val="20"/>
          <w:szCs w:val="20"/>
        </w:rPr>
        <w:t xml:space="preserve">., </w:t>
      </w:r>
      <w:r w:rsidRPr="00EF2AF0">
        <w:rPr>
          <w:rFonts w:ascii="Arial" w:hAnsi="Arial" w:cs="Arial"/>
          <w:sz w:val="20"/>
          <w:szCs w:val="20"/>
        </w:rPr>
        <w:t>Intersentia,</w:t>
      </w:r>
      <w:r w:rsidRPr="00EF2AF0">
        <w:rPr>
          <w:rFonts w:ascii="Arial" w:hAnsi="Arial" w:cs="Arial"/>
          <w:sz w:val="20"/>
          <w:szCs w:val="20"/>
        </w:rPr>
        <w:tab/>
        <w:t>2014)</w:t>
      </w:r>
      <w:r w:rsidR="006C12A8">
        <w:rPr>
          <w:rFonts w:ascii="Arial" w:hAnsi="Arial" w:cs="Arial"/>
          <w:sz w:val="20"/>
          <w:szCs w:val="20"/>
        </w:rPr>
        <w:t>.</w:t>
      </w:r>
    </w:p>
    <w:p w14:paraId="026D02F4" w14:textId="406A1DC5" w:rsidR="00E37A56" w:rsidRDefault="00E37A56" w:rsidP="00E37A56">
      <w:pPr>
        <w:pStyle w:val="ListParagraph"/>
        <w:numPr>
          <w:ilvl w:val="0"/>
          <w:numId w:val="16"/>
        </w:numPr>
        <w:spacing w:after="120" w:line="240" w:lineRule="auto"/>
        <w:ind w:right="260"/>
        <w:jc w:val="both"/>
        <w:rPr>
          <w:rFonts w:ascii="Arial" w:hAnsi="Arial" w:cs="Arial"/>
          <w:sz w:val="20"/>
          <w:szCs w:val="20"/>
        </w:rPr>
      </w:pPr>
      <w:r w:rsidRPr="00E37A56">
        <w:rPr>
          <w:rFonts w:ascii="Arial" w:hAnsi="Arial" w:cs="Arial"/>
          <w:sz w:val="20"/>
          <w:szCs w:val="20"/>
        </w:rPr>
        <w:t>Damian</w:t>
      </w:r>
      <w:r>
        <w:rPr>
          <w:rFonts w:ascii="Arial" w:hAnsi="Arial" w:cs="Arial"/>
          <w:sz w:val="20"/>
          <w:szCs w:val="20"/>
        </w:rPr>
        <w:t xml:space="preserve"> </w:t>
      </w:r>
      <w:r w:rsidRPr="00E37A56">
        <w:rPr>
          <w:rFonts w:ascii="Arial" w:hAnsi="Arial" w:cs="Arial"/>
          <w:sz w:val="20"/>
          <w:szCs w:val="20"/>
        </w:rPr>
        <w:t>Chalmers</w:t>
      </w:r>
      <w:r>
        <w:rPr>
          <w:rFonts w:ascii="Arial" w:hAnsi="Arial" w:cs="Arial"/>
          <w:sz w:val="20"/>
          <w:szCs w:val="20"/>
        </w:rPr>
        <w:t xml:space="preserve"> </w:t>
      </w:r>
      <w:r w:rsidRPr="00E37A56">
        <w:rPr>
          <w:rFonts w:ascii="Arial" w:hAnsi="Arial" w:cs="Arial"/>
          <w:sz w:val="20"/>
          <w:szCs w:val="20"/>
        </w:rPr>
        <w:t>and</w:t>
      </w:r>
      <w:r>
        <w:rPr>
          <w:rFonts w:ascii="Arial" w:hAnsi="Arial" w:cs="Arial"/>
          <w:sz w:val="20"/>
          <w:szCs w:val="20"/>
        </w:rPr>
        <w:t xml:space="preserve"> </w:t>
      </w:r>
      <w:r w:rsidRPr="00E37A56">
        <w:rPr>
          <w:rFonts w:ascii="Arial" w:hAnsi="Arial" w:cs="Arial"/>
          <w:sz w:val="20"/>
          <w:szCs w:val="20"/>
        </w:rPr>
        <w:t>Anthony</w:t>
      </w:r>
      <w:r>
        <w:rPr>
          <w:rFonts w:ascii="Arial" w:hAnsi="Arial" w:cs="Arial"/>
          <w:sz w:val="20"/>
          <w:szCs w:val="20"/>
        </w:rPr>
        <w:t xml:space="preserve"> </w:t>
      </w:r>
      <w:r w:rsidRPr="00E37A56">
        <w:rPr>
          <w:rFonts w:ascii="Arial" w:hAnsi="Arial" w:cs="Arial"/>
          <w:sz w:val="20"/>
          <w:szCs w:val="20"/>
        </w:rPr>
        <w:t>Arnull,</w:t>
      </w:r>
      <w:r>
        <w:rPr>
          <w:rFonts w:ascii="Arial" w:hAnsi="Arial" w:cs="Arial"/>
          <w:sz w:val="20"/>
          <w:szCs w:val="20"/>
        </w:rPr>
        <w:t xml:space="preserve"> </w:t>
      </w:r>
      <w:r w:rsidRPr="006C12A8">
        <w:rPr>
          <w:rFonts w:ascii="Arial" w:hAnsi="Arial" w:cs="Arial"/>
          <w:i/>
          <w:sz w:val="20"/>
          <w:szCs w:val="20"/>
        </w:rPr>
        <w:t>Oxford Handbook of European Union Law</w:t>
      </w:r>
      <w:r>
        <w:rPr>
          <w:rFonts w:ascii="Arial" w:hAnsi="Arial" w:cs="Arial"/>
          <w:sz w:val="20"/>
          <w:szCs w:val="20"/>
        </w:rPr>
        <w:t xml:space="preserve"> </w:t>
      </w:r>
      <w:r w:rsidRPr="00E37A56">
        <w:rPr>
          <w:rFonts w:ascii="Arial" w:hAnsi="Arial" w:cs="Arial"/>
          <w:sz w:val="20"/>
          <w:szCs w:val="20"/>
        </w:rPr>
        <w:t>(OUP,</w:t>
      </w:r>
      <w:r>
        <w:rPr>
          <w:rFonts w:ascii="Arial" w:hAnsi="Arial" w:cs="Arial"/>
          <w:sz w:val="20"/>
          <w:szCs w:val="20"/>
        </w:rPr>
        <w:t xml:space="preserve"> </w:t>
      </w:r>
      <w:r w:rsidRPr="00E37A56">
        <w:rPr>
          <w:rFonts w:ascii="Arial" w:hAnsi="Arial" w:cs="Arial"/>
          <w:sz w:val="20"/>
          <w:szCs w:val="20"/>
        </w:rPr>
        <w:t>2015)</w:t>
      </w:r>
      <w:r w:rsidR="006C12A8">
        <w:rPr>
          <w:rFonts w:ascii="Arial" w:hAnsi="Arial" w:cs="Arial"/>
          <w:sz w:val="20"/>
          <w:szCs w:val="20"/>
        </w:rPr>
        <w:t>.</w:t>
      </w:r>
    </w:p>
    <w:p w14:paraId="1723C856" w14:textId="0F878BCC" w:rsidR="00E37A56" w:rsidRPr="00E37A56" w:rsidRDefault="00E37A56" w:rsidP="00E37A56">
      <w:pPr>
        <w:pStyle w:val="ListParagraph"/>
        <w:numPr>
          <w:ilvl w:val="0"/>
          <w:numId w:val="16"/>
        </w:numPr>
        <w:spacing w:after="120" w:line="240" w:lineRule="auto"/>
        <w:ind w:right="260"/>
        <w:jc w:val="both"/>
        <w:rPr>
          <w:rFonts w:ascii="Arial" w:hAnsi="Arial" w:cs="Arial"/>
          <w:sz w:val="20"/>
          <w:szCs w:val="20"/>
        </w:rPr>
      </w:pPr>
      <w:r w:rsidRPr="00E37A56">
        <w:rPr>
          <w:rFonts w:ascii="Arial" w:hAnsi="Arial" w:cs="Arial"/>
          <w:sz w:val="20"/>
          <w:szCs w:val="20"/>
        </w:rPr>
        <w:t>Vincent</w:t>
      </w:r>
      <w:r>
        <w:rPr>
          <w:rFonts w:ascii="Arial" w:hAnsi="Arial" w:cs="Arial"/>
          <w:sz w:val="20"/>
          <w:szCs w:val="20"/>
        </w:rPr>
        <w:t xml:space="preserve"> </w:t>
      </w:r>
      <w:r w:rsidRPr="00E37A56">
        <w:rPr>
          <w:rFonts w:ascii="Arial" w:hAnsi="Arial" w:cs="Arial"/>
          <w:sz w:val="20"/>
          <w:szCs w:val="20"/>
        </w:rPr>
        <w:t>Chetail</w:t>
      </w:r>
      <w:r>
        <w:rPr>
          <w:rFonts w:ascii="Arial" w:hAnsi="Arial" w:cs="Arial"/>
          <w:sz w:val="20"/>
          <w:szCs w:val="20"/>
        </w:rPr>
        <w:t xml:space="preserve"> </w:t>
      </w:r>
      <w:r w:rsidRPr="00E37A56">
        <w:rPr>
          <w:rFonts w:ascii="Arial" w:hAnsi="Arial" w:cs="Arial"/>
          <w:sz w:val="20"/>
          <w:szCs w:val="20"/>
        </w:rPr>
        <w:t>and</w:t>
      </w:r>
      <w:r>
        <w:rPr>
          <w:rFonts w:ascii="Arial" w:hAnsi="Arial" w:cs="Arial"/>
          <w:sz w:val="20"/>
          <w:szCs w:val="20"/>
        </w:rPr>
        <w:t xml:space="preserve"> </w:t>
      </w:r>
      <w:r w:rsidRPr="00E37A56">
        <w:rPr>
          <w:rFonts w:ascii="Arial" w:hAnsi="Arial" w:cs="Arial"/>
          <w:sz w:val="20"/>
          <w:szCs w:val="20"/>
        </w:rPr>
        <w:t>Céline</w:t>
      </w:r>
      <w:r>
        <w:rPr>
          <w:rFonts w:ascii="Arial" w:hAnsi="Arial" w:cs="Arial"/>
          <w:sz w:val="20"/>
          <w:szCs w:val="20"/>
        </w:rPr>
        <w:t xml:space="preserve"> </w:t>
      </w:r>
      <w:r w:rsidRPr="00E37A56">
        <w:rPr>
          <w:rFonts w:ascii="Arial" w:hAnsi="Arial" w:cs="Arial"/>
          <w:sz w:val="20"/>
          <w:szCs w:val="20"/>
        </w:rPr>
        <w:t>Bauloz</w:t>
      </w:r>
      <w:r w:rsidR="006C12A8">
        <w:rPr>
          <w:rFonts w:ascii="Arial" w:hAnsi="Arial" w:cs="Arial"/>
          <w:sz w:val="20"/>
          <w:szCs w:val="20"/>
        </w:rPr>
        <w:t xml:space="preserve"> </w:t>
      </w:r>
      <w:r w:rsidRPr="00E37A56">
        <w:rPr>
          <w:rFonts w:ascii="Arial" w:hAnsi="Arial" w:cs="Arial"/>
          <w:sz w:val="20"/>
          <w:szCs w:val="20"/>
        </w:rPr>
        <w:t>(eds</w:t>
      </w:r>
      <w:r w:rsidR="006C12A8">
        <w:rPr>
          <w:rFonts w:ascii="Arial" w:hAnsi="Arial" w:cs="Arial"/>
          <w:sz w:val="20"/>
          <w:szCs w:val="20"/>
        </w:rPr>
        <w:t>.</w:t>
      </w:r>
      <w:r w:rsidRPr="00E37A56">
        <w:rPr>
          <w:rFonts w:ascii="Arial" w:hAnsi="Arial" w:cs="Arial"/>
          <w:sz w:val="20"/>
          <w:szCs w:val="20"/>
        </w:rPr>
        <w:t>),</w:t>
      </w:r>
      <w:r>
        <w:rPr>
          <w:rFonts w:ascii="Arial" w:hAnsi="Arial" w:cs="Arial"/>
          <w:sz w:val="20"/>
          <w:szCs w:val="20"/>
        </w:rPr>
        <w:t xml:space="preserve"> </w:t>
      </w:r>
      <w:r w:rsidRPr="006C12A8">
        <w:rPr>
          <w:rFonts w:ascii="Arial" w:hAnsi="Arial" w:cs="Arial"/>
          <w:i/>
          <w:sz w:val="20"/>
          <w:szCs w:val="20"/>
        </w:rPr>
        <w:t>Research Handbook on International Law and Migration</w:t>
      </w:r>
      <w:r>
        <w:rPr>
          <w:rFonts w:ascii="Arial" w:hAnsi="Arial" w:cs="Arial"/>
          <w:sz w:val="20"/>
          <w:szCs w:val="20"/>
        </w:rPr>
        <w:t xml:space="preserve"> </w:t>
      </w:r>
      <w:r w:rsidRPr="00E37A56">
        <w:rPr>
          <w:rFonts w:ascii="Arial" w:hAnsi="Arial" w:cs="Arial"/>
          <w:sz w:val="20"/>
          <w:szCs w:val="20"/>
        </w:rPr>
        <w:t>(Edward</w:t>
      </w:r>
      <w:r>
        <w:rPr>
          <w:rFonts w:ascii="Arial" w:hAnsi="Arial" w:cs="Arial"/>
          <w:sz w:val="20"/>
          <w:szCs w:val="20"/>
        </w:rPr>
        <w:t xml:space="preserve"> </w:t>
      </w:r>
      <w:r w:rsidRPr="00E37A56">
        <w:rPr>
          <w:rFonts w:ascii="Arial" w:hAnsi="Arial" w:cs="Arial"/>
          <w:sz w:val="20"/>
          <w:szCs w:val="20"/>
        </w:rPr>
        <w:t>Elgar,</w:t>
      </w:r>
      <w:r>
        <w:rPr>
          <w:rFonts w:ascii="Arial" w:hAnsi="Arial" w:cs="Arial"/>
          <w:sz w:val="20"/>
          <w:szCs w:val="20"/>
        </w:rPr>
        <w:t xml:space="preserve"> </w:t>
      </w:r>
      <w:r w:rsidRPr="00E37A56">
        <w:rPr>
          <w:rFonts w:ascii="Arial" w:hAnsi="Arial" w:cs="Arial"/>
          <w:sz w:val="20"/>
          <w:szCs w:val="20"/>
        </w:rPr>
        <w:t>2014)</w:t>
      </w:r>
      <w:r w:rsidR="006C12A8">
        <w:rPr>
          <w:rFonts w:ascii="Arial" w:hAnsi="Arial" w:cs="Arial"/>
          <w:sz w:val="20"/>
          <w:szCs w:val="20"/>
        </w:rPr>
        <w:t>.</w:t>
      </w:r>
    </w:p>
    <w:p w14:paraId="74EDC744" w14:textId="15E7A73F" w:rsidR="00EF2AF0" w:rsidRDefault="00EF2AF0" w:rsidP="00E37A56">
      <w:pPr>
        <w:pStyle w:val="ListParagraph"/>
        <w:numPr>
          <w:ilvl w:val="0"/>
          <w:numId w:val="16"/>
        </w:numPr>
        <w:spacing w:after="120" w:line="240" w:lineRule="auto"/>
        <w:ind w:right="260"/>
        <w:jc w:val="both"/>
        <w:rPr>
          <w:rFonts w:ascii="Arial" w:hAnsi="Arial" w:cs="Arial"/>
          <w:sz w:val="20"/>
          <w:szCs w:val="20"/>
        </w:rPr>
      </w:pPr>
      <w:r>
        <w:rPr>
          <w:rFonts w:ascii="Arial" w:hAnsi="Arial" w:cs="Arial"/>
          <w:sz w:val="20"/>
          <w:szCs w:val="20"/>
        </w:rPr>
        <w:t xml:space="preserve">Gina Clayton, </w:t>
      </w:r>
      <w:r w:rsidRPr="006C12A8">
        <w:rPr>
          <w:rFonts w:ascii="Arial" w:hAnsi="Arial" w:cs="Arial"/>
          <w:i/>
          <w:sz w:val="20"/>
          <w:szCs w:val="20"/>
        </w:rPr>
        <w:t>Textbook on Immigration and Asylum Law</w:t>
      </w:r>
      <w:r>
        <w:rPr>
          <w:rFonts w:ascii="Arial" w:hAnsi="Arial" w:cs="Arial"/>
          <w:sz w:val="20"/>
          <w:szCs w:val="20"/>
        </w:rPr>
        <w:t xml:space="preserve"> (7</w:t>
      </w:r>
      <w:r w:rsidRPr="00EF2AF0">
        <w:rPr>
          <w:rFonts w:ascii="Arial" w:hAnsi="Arial" w:cs="Arial"/>
          <w:sz w:val="20"/>
          <w:szCs w:val="20"/>
          <w:vertAlign w:val="superscript"/>
        </w:rPr>
        <w:t>th</w:t>
      </w:r>
      <w:r>
        <w:rPr>
          <w:rFonts w:ascii="Arial" w:hAnsi="Arial" w:cs="Arial"/>
          <w:sz w:val="20"/>
          <w:szCs w:val="20"/>
        </w:rPr>
        <w:t xml:space="preserve"> </w:t>
      </w:r>
      <w:r w:rsidRPr="00EF2AF0">
        <w:rPr>
          <w:rFonts w:ascii="Arial" w:hAnsi="Arial" w:cs="Arial"/>
          <w:sz w:val="20"/>
          <w:szCs w:val="20"/>
        </w:rPr>
        <w:t>ed</w:t>
      </w:r>
      <w:r>
        <w:rPr>
          <w:rFonts w:ascii="Arial" w:hAnsi="Arial" w:cs="Arial"/>
          <w:sz w:val="20"/>
          <w:szCs w:val="20"/>
        </w:rPr>
        <w:t xml:space="preserve">., Oxford </w:t>
      </w:r>
      <w:r w:rsidRPr="00EF2AF0">
        <w:rPr>
          <w:rFonts w:ascii="Arial" w:hAnsi="Arial" w:cs="Arial"/>
          <w:sz w:val="20"/>
          <w:szCs w:val="20"/>
        </w:rPr>
        <w:t>University</w:t>
      </w:r>
      <w:r w:rsidRPr="00EF2AF0">
        <w:rPr>
          <w:rFonts w:ascii="Arial" w:hAnsi="Arial" w:cs="Arial"/>
          <w:sz w:val="20"/>
          <w:szCs w:val="20"/>
        </w:rPr>
        <w:tab/>
        <w:t>Press,</w:t>
      </w:r>
      <w:r>
        <w:rPr>
          <w:rFonts w:ascii="Arial" w:hAnsi="Arial" w:cs="Arial"/>
          <w:sz w:val="20"/>
          <w:szCs w:val="20"/>
        </w:rPr>
        <w:t xml:space="preserve"> </w:t>
      </w:r>
      <w:r w:rsidRPr="00EF2AF0">
        <w:rPr>
          <w:rFonts w:ascii="Arial" w:hAnsi="Arial" w:cs="Arial"/>
          <w:sz w:val="20"/>
          <w:szCs w:val="20"/>
        </w:rPr>
        <w:t>2016)</w:t>
      </w:r>
    </w:p>
    <w:p w14:paraId="7307D68E" w14:textId="5AADFC1A" w:rsidR="00E37A56" w:rsidRPr="00E37A56" w:rsidRDefault="00E37A56" w:rsidP="00E37A56">
      <w:pPr>
        <w:pStyle w:val="ListParagraph"/>
        <w:numPr>
          <w:ilvl w:val="0"/>
          <w:numId w:val="16"/>
        </w:numPr>
        <w:spacing w:after="120" w:line="240" w:lineRule="auto"/>
        <w:ind w:right="260"/>
        <w:jc w:val="both"/>
        <w:rPr>
          <w:rFonts w:ascii="Arial" w:hAnsi="Arial" w:cs="Arial"/>
          <w:sz w:val="20"/>
          <w:szCs w:val="20"/>
        </w:rPr>
      </w:pPr>
      <w:r w:rsidRPr="00E37A56">
        <w:rPr>
          <w:rFonts w:ascii="Arial" w:hAnsi="Arial" w:cs="Arial"/>
          <w:sz w:val="20"/>
          <w:szCs w:val="20"/>
        </w:rPr>
        <w:t>Siobhan</w:t>
      </w:r>
      <w:r>
        <w:rPr>
          <w:rFonts w:ascii="Arial" w:hAnsi="Arial" w:cs="Arial"/>
          <w:sz w:val="20"/>
          <w:szCs w:val="20"/>
        </w:rPr>
        <w:t xml:space="preserve"> </w:t>
      </w:r>
      <w:r w:rsidRPr="00E37A56">
        <w:rPr>
          <w:rFonts w:ascii="Arial" w:hAnsi="Arial" w:cs="Arial"/>
          <w:sz w:val="20"/>
          <w:szCs w:val="20"/>
        </w:rPr>
        <w:t>Douglas-Scott</w:t>
      </w:r>
      <w:r>
        <w:rPr>
          <w:rFonts w:ascii="Arial" w:hAnsi="Arial" w:cs="Arial"/>
          <w:sz w:val="20"/>
          <w:szCs w:val="20"/>
        </w:rPr>
        <w:t xml:space="preserve"> </w:t>
      </w:r>
      <w:r w:rsidRPr="00E37A56">
        <w:rPr>
          <w:rFonts w:ascii="Arial" w:hAnsi="Arial" w:cs="Arial"/>
          <w:sz w:val="20"/>
          <w:szCs w:val="20"/>
        </w:rPr>
        <w:t>and</w:t>
      </w:r>
      <w:r>
        <w:rPr>
          <w:rFonts w:ascii="Arial" w:hAnsi="Arial" w:cs="Arial"/>
          <w:sz w:val="20"/>
          <w:szCs w:val="20"/>
        </w:rPr>
        <w:t xml:space="preserve"> </w:t>
      </w:r>
      <w:r w:rsidRPr="00E37A56">
        <w:rPr>
          <w:rFonts w:ascii="Arial" w:hAnsi="Arial" w:cs="Arial"/>
          <w:sz w:val="20"/>
          <w:szCs w:val="20"/>
        </w:rPr>
        <w:t>Nicholas</w:t>
      </w:r>
      <w:r>
        <w:rPr>
          <w:rFonts w:ascii="Arial" w:hAnsi="Arial" w:cs="Arial"/>
          <w:sz w:val="20"/>
          <w:szCs w:val="20"/>
        </w:rPr>
        <w:t xml:space="preserve"> </w:t>
      </w:r>
      <w:r w:rsidRPr="00E37A56">
        <w:rPr>
          <w:rFonts w:ascii="Arial" w:hAnsi="Arial" w:cs="Arial"/>
          <w:sz w:val="20"/>
          <w:szCs w:val="20"/>
        </w:rPr>
        <w:t>Hatzis</w:t>
      </w:r>
      <w:r>
        <w:rPr>
          <w:rFonts w:ascii="Arial" w:hAnsi="Arial" w:cs="Arial"/>
          <w:sz w:val="20"/>
          <w:szCs w:val="20"/>
        </w:rPr>
        <w:t xml:space="preserve"> </w:t>
      </w:r>
      <w:r w:rsidRPr="00E37A56">
        <w:rPr>
          <w:rFonts w:ascii="Arial" w:hAnsi="Arial" w:cs="Arial"/>
          <w:sz w:val="20"/>
          <w:szCs w:val="20"/>
        </w:rPr>
        <w:t>(eds</w:t>
      </w:r>
      <w:r w:rsidR="006C12A8">
        <w:rPr>
          <w:rFonts w:ascii="Arial" w:hAnsi="Arial" w:cs="Arial"/>
          <w:sz w:val="20"/>
          <w:szCs w:val="20"/>
        </w:rPr>
        <w:t>.</w:t>
      </w:r>
      <w:r w:rsidRPr="00E37A56">
        <w:rPr>
          <w:rFonts w:ascii="Arial" w:hAnsi="Arial" w:cs="Arial"/>
          <w:sz w:val="20"/>
          <w:szCs w:val="20"/>
        </w:rPr>
        <w:t>),</w:t>
      </w:r>
      <w:r w:rsidR="006C12A8">
        <w:rPr>
          <w:rFonts w:ascii="Arial" w:hAnsi="Arial" w:cs="Arial"/>
          <w:sz w:val="20"/>
          <w:szCs w:val="20"/>
        </w:rPr>
        <w:t xml:space="preserve"> </w:t>
      </w:r>
      <w:r w:rsidRPr="006C12A8">
        <w:rPr>
          <w:rFonts w:ascii="Arial" w:hAnsi="Arial" w:cs="Arial"/>
          <w:i/>
          <w:sz w:val="20"/>
          <w:szCs w:val="20"/>
        </w:rPr>
        <w:t>Research Handbook on EU Law and Human Rights</w:t>
      </w:r>
      <w:r>
        <w:rPr>
          <w:rFonts w:ascii="Arial" w:hAnsi="Arial" w:cs="Arial"/>
          <w:sz w:val="20"/>
          <w:szCs w:val="20"/>
        </w:rPr>
        <w:t xml:space="preserve"> </w:t>
      </w:r>
      <w:r w:rsidRPr="00E37A56">
        <w:rPr>
          <w:rFonts w:ascii="Arial" w:hAnsi="Arial" w:cs="Arial"/>
          <w:sz w:val="20"/>
          <w:szCs w:val="20"/>
        </w:rPr>
        <w:t>(Edward</w:t>
      </w:r>
      <w:r>
        <w:rPr>
          <w:rFonts w:ascii="Arial" w:hAnsi="Arial" w:cs="Arial"/>
          <w:sz w:val="20"/>
          <w:szCs w:val="20"/>
        </w:rPr>
        <w:t xml:space="preserve"> </w:t>
      </w:r>
      <w:r w:rsidRPr="00E37A56">
        <w:rPr>
          <w:rFonts w:ascii="Arial" w:hAnsi="Arial" w:cs="Arial"/>
          <w:sz w:val="20"/>
          <w:szCs w:val="20"/>
        </w:rPr>
        <w:t>Elgar,</w:t>
      </w:r>
      <w:r>
        <w:rPr>
          <w:rFonts w:ascii="Arial" w:hAnsi="Arial" w:cs="Arial"/>
          <w:sz w:val="20"/>
          <w:szCs w:val="20"/>
        </w:rPr>
        <w:t xml:space="preserve"> </w:t>
      </w:r>
      <w:r w:rsidRPr="00E37A56">
        <w:rPr>
          <w:rFonts w:ascii="Arial" w:hAnsi="Arial" w:cs="Arial"/>
          <w:sz w:val="20"/>
          <w:szCs w:val="20"/>
        </w:rPr>
        <w:t>2017)</w:t>
      </w:r>
      <w:r w:rsidR="006C12A8">
        <w:rPr>
          <w:rFonts w:ascii="Arial" w:hAnsi="Arial" w:cs="Arial"/>
          <w:sz w:val="20"/>
          <w:szCs w:val="20"/>
        </w:rPr>
        <w:t>.</w:t>
      </w:r>
    </w:p>
    <w:p w14:paraId="47A3A1F2" w14:textId="0B4EA2F3" w:rsidR="00E37A56" w:rsidRPr="00E37A56" w:rsidRDefault="00E37A56" w:rsidP="00E37A56">
      <w:pPr>
        <w:pStyle w:val="ListParagraph"/>
        <w:numPr>
          <w:ilvl w:val="0"/>
          <w:numId w:val="16"/>
        </w:numPr>
        <w:spacing w:after="120" w:line="240" w:lineRule="auto"/>
        <w:ind w:right="260"/>
        <w:jc w:val="both"/>
        <w:rPr>
          <w:rFonts w:ascii="Arial" w:hAnsi="Arial" w:cs="Arial"/>
          <w:sz w:val="20"/>
          <w:szCs w:val="20"/>
        </w:rPr>
      </w:pPr>
      <w:r w:rsidRPr="00E37A56">
        <w:rPr>
          <w:rFonts w:ascii="Arial" w:hAnsi="Arial" w:cs="Arial"/>
          <w:sz w:val="20"/>
          <w:szCs w:val="20"/>
        </w:rPr>
        <w:t>Panos Koutrakos and Jukka Snell (eds</w:t>
      </w:r>
      <w:r w:rsidR="00C85064">
        <w:rPr>
          <w:rFonts w:ascii="Arial" w:hAnsi="Arial" w:cs="Arial"/>
          <w:sz w:val="20"/>
          <w:szCs w:val="20"/>
        </w:rPr>
        <w:t>.</w:t>
      </w:r>
      <w:r w:rsidRPr="00E37A56">
        <w:rPr>
          <w:rFonts w:ascii="Arial" w:hAnsi="Arial" w:cs="Arial"/>
          <w:sz w:val="20"/>
          <w:szCs w:val="20"/>
        </w:rPr>
        <w:t xml:space="preserve">), </w:t>
      </w:r>
      <w:r w:rsidRPr="006C12A8">
        <w:rPr>
          <w:rFonts w:ascii="Arial" w:hAnsi="Arial" w:cs="Arial"/>
          <w:i/>
          <w:sz w:val="20"/>
          <w:szCs w:val="20"/>
        </w:rPr>
        <w:t>Research Handbook on the Law of the EU’s Internal Market</w:t>
      </w:r>
      <w:r w:rsidRPr="00E37A56">
        <w:rPr>
          <w:rFonts w:ascii="Arial" w:hAnsi="Arial" w:cs="Arial"/>
          <w:sz w:val="20"/>
          <w:szCs w:val="20"/>
        </w:rPr>
        <w:t xml:space="preserve"> (Edward</w:t>
      </w:r>
      <w:r>
        <w:rPr>
          <w:rFonts w:ascii="Arial" w:hAnsi="Arial" w:cs="Arial"/>
          <w:sz w:val="20"/>
          <w:szCs w:val="20"/>
        </w:rPr>
        <w:t xml:space="preserve"> </w:t>
      </w:r>
      <w:r w:rsidRPr="00E37A56">
        <w:rPr>
          <w:rFonts w:ascii="Arial" w:hAnsi="Arial" w:cs="Arial"/>
          <w:sz w:val="20"/>
          <w:szCs w:val="20"/>
        </w:rPr>
        <w:t>Elgar,</w:t>
      </w:r>
      <w:r>
        <w:rPr>
          <w:rFonts w:ascii="Arial" w:hAnsi="Arial" w:cs="Arial"/>
          <w:sz w:val="20"/>
          <w:szCs w:val="20"/>
        </w:rPr>
        <w:t xml:space="preserve"> </w:t>
      </w:r>
      <w:r w:rsidRPr="00E37A56">
        <w:rPr>
          <w:rFonts w:ascii="Arial" w:hAnsi="Arial" w:cs="Arial"/>
          <w:sz w:val="20"/>
          <w:szCs w:val="20"/>
        </w:rPr>
        <w:t>2017)</w:t>
      </w:r>
      <w:r w:rsidR="006C12A8">
        <w:rPr>
          <w:rFonts w:ascii="Arial" w:hAnsi="Arial" w:cs="Arial"/>
          <w:sz w:val="20"/>
          <w:szCs w:val="20"/>
        </w:rPr>
        <w:t>.</w:t>
      </w:r>
    </w:p>
    <w:p w14:paraId="0EDF2A31" w14:textId="73D6FF45" w:rsidR="00E37A56" w:rsidRPr="00E37A56" w:rsidRDefault="00E37A56" w:rsidP="00E37A56">
      <w:pPr>
        <w:pStyle w:val="ListParagraph"/>
        <w:numPr>
          <w:ilvl w:val="0"/>
          <w:numId w:val="16"/>
        </w:numPr>
        <w:spacing w:after="120" w:line="240" w:lineRule="auto"/>
        <w:ind w:right="260"/>
        <w:jc w:val="both"/>
        <w:rPr>
          <w:rFonts w:ascii="Arial" w:hAnsi="Arial" w:cs="Arial"/>
          <w:sz w:val="20"/>
          <w:szCs w:val="20"/>
        </w:rPr>
      </w:pPr>
      <w:r w:rsidRPr="00E37A56">
        <w:rPr>
          <w:rFonts w:ascii="Arial" w:hAnsi="Arial" w:cs="Arial"/>
          <w:sz w:val="20"/>
          <w:szCs w:val="20"/>
        </w:rPr>
        <w:t>Frans</w:t>
      </w:r>
      <w:r>
        <w:rPr>
          <w:rFonts w:ascii="Arial" w:hAnsi="Arial" w:cs="Arial"/>
          <w:sz w:val="20"/>
          <w:szCs w:val="20"/>
        </w:rPr>
        <w:t xml:space="preserve"> </w:t>
      </w:r>
      <w:r w:rsidRPr="00E37A56">
        <w:rPr>
          <w:rFonts w:ascii="Arial" w:hAnsi="Arial" w:cs="Arial"/>
          <w:sz w:val="20"/>
          <w:szCs w:val="20"/>
        </w:rPr>
        <w:t>Pennings</w:t>
      </w:r>
      <w:r>
        <w:rPr>
          <w:rFonts w:ascii="Arial" w:hAnsi="Arial" w:cs="Arial"/>
          <w:sz w:val="20"/>
          <w:szCs w:val="20"/>
        </w:rPr>
        <w:t xml:space="preserve"> </w:t>
      </w:r>
      <w:r w:rsidRPr="00E37A56">
        <w:rPr>
          <w:rFonts w:ascii="Arial" w:hAnsi="Arial" w:cs="Arial"/>
          <w:sz w:val="20"/>
          <w:szCs w:val="20"/>
        </w:rPr>
        <w:t>and</w:t>
      </w:r>
      <w:r>
        <w:rPr>
          <w:rFonts w:ascii="Arial" w:hAnsi="Arial" w:cs="Arial"/>
          <w:sz w:val="20"/>
          <w:szCs w:val="20"/>
        </w:rPr>
        <w:t xml:space="preserve"> </w:t>
      </w:r>
      <w:r w:rsidRPr="00E37A56">
        <w:rPr>
          <w:rFonts w:ascii="Arial" w:hAnsi="Arial" w:cs="Arial"/>
          <w:sz w:val="20"/>
          <w:szCs w:val="20"/>
        </w:rPr>
        <w:t>Gijsbert</w:t>
      </w:r>
      <w:r>
        <w:rPr>
          <w:rFonts w:ascii="Arial" w:hAnsi="Arial" w:cs="Arial"/>
          <w:sz w:val="20"/>
          <w:szCs w:val="20"/>
        </w:rPr>
        <w:t xml:space="preserve"> </w:t>
      </w:r>
      <w:r w:rsidRPr="00E37A56">
        <w:rPr>
          <w:rFonts w:ascii="Arial" w:hAnsi="Arial" w:cs="Arial"/>
          <w:sz w:val="20"/>
          <w:szCs w:val="20"/>
        </w:rPr>
        <w:t>Vonk,</w:t>
      </w:r>
      <w:r>
        <w:rPr>
          <w:rFonts w:ascii="Arial" w:hAnsi="Arial" w:cs="Arial"/>
          <w:sz w:val="20"/>
          <w:szCs w:val="20"/>
        </w:rPr>
        <w:t xml:space="preserve"> </w:t>
      </w:r>
      <w:r w:rsidRPr="006C12A8">
        <w:rPr>
          <w:rFonts w:ascii="Arial" w:hAnsi="Arial" w:cs="Arial"/>
          <w:i/>
          <w:sz w:val="20"/>
          <w:szCs w:val="20"/>
        </w:rPr>
        <w:t>Research Handbook on European Social Security Law</w:t>
      </w:r>
      <w:r>
        <w:rPr>
          <w:rFonts w:ascii="Arial" w:hAnsi="Arial" w:cs="Arial"/>
          <w:sz w:val="20"/>
          <w:szCs w:val="20"/>
        </w:rPr>
        <w:t xml:space="preserve"> </w:t>
      </w:r>
      <w:r w:rsidRPr="00E37A56">
        <w:rPr>
          <w:rFonts w:ascii="Arial" w:hAnsi="Arial" w:cs="Arial"/>
          <w:sz w:val="20"/>
          <w:szCs w:val="20"/>
        </w:rPr>
        <w:t>(Edward</w:t>
      </w:r>
      <w:r>
        <w:rPr>
          <w:rFonts w:ascii="Arial" w:hAnsi="Arial" w:cs="Arial"/>
          <w:sz w:val="20"/>
          <w:szCs w:val="20"/>
        </w:rPr>
        <w:t xml:space="preserve"> </w:t>
      </w:r>
      <w:r w:rsidRPr="00E37A56">
        <w:rPr>
          <w:rFonts w:ascii="Arial" w:hAnsi="Arial" w:cs="Arial"/>
          <w:sz w:val="20"/>
          <w:szCs w:val="20"/>
        </w:rPr>
        <w:t>Elgar,</w:t>
      </w:r>
      <w:r>
        <w:rPr>
          <w:rFonts w:ascii="Arial" w:hAnsi="Arial" w:cs="Arial"/>
          <w:sz w:val="20"/>
          <w:szCs w:val="20"/>
        </w:rPr>
        <w:t xml:space="preserve"> 2015)</w:t>
      </w:r>
      <w:r w:rsidR="006C12A8">
        <w:rPr>
          <w:rFonts w:ascii="Arial" w:hAnsi="Arial" w:cs="Arial"/>
          <w:sz w:val="20"/>
          <w:szCs w:val="20"/>
        </w:rPr>
        <w:t>.</w:t>
      </w:r>
    </w:p>
    <w:p w14:paraId="25AD613C" w14:textId="46C4B690" w:rsidR="00EF2AF0" w:rsidRPr="00EF2AF0" w:rsidRDefault="00EF2AF0" w:rsidP="00E37A56">
      <w:pPr>
        <w:pStyle w:val="ListParagraph"/>
        <w:numPr>
          <w:ilvl w:val="0"/>
          <w:numId w:val="16"/>
        </w:numPr>
        <w:spacing w:after="120" w:line="240" w:lineRule="auto"/>
        <w:ind w:right="260"/>
        <w:jc w:val="both"/>
        <w:rPr>
          <w:rFonts w:ascii="Arial" w:hAnsi="Arial" w:cs="Arial"/>
          <w:sz w:val="20"/>
          <w:szCs w:val="20"/>
        </w:rPr>
      </w:pPr>
      <w:r>
        <w:rPr>
          <w:rFonts w:ascii="Arial" w:hAnsi="Arial" w:cs="Arial"/>
          <w:sz w:val="20"/>
          <w:szCs w:val="20"/>
        </w:rPr>
        <w:t xml:space="preserve">Freidl Weiss and Clemens </w:t>
      </w:r>
      <w:r w:rsidRPr="00EF2AF0">
        <w:rPr>
          <w:rFonts w:ascii="Arial" w:hAnsi="Arial" w:cs="Arial"/>
          <w:sz w:val="20"/>
          <w:szCs w:val="20"/>
        </w:rPr>
        <w:t>Kaupa,</w:t>
      </w:r>
      <w:r>
        <w:rPr>
          <w:rFonts w:ascii="Arial" w:hAnsi="Arial" w:cs="Arial"/>
          <w:sz w:val="20"/>
          <w:szCs w:val="20"/>
        </w:rPr>
        <w:t xml:space="preserve"> </w:t>
      </w:r>
      <w:r w:rsidRPr="006C12A8">
        <w:rPr>
          <w:rFonts w:ascii="Arial" w:hAnsi="Arial" w:cs="Arial"/>
          <w:i/>
          <w:sz w:val="20"/>
          <w:szCs w:val="20"/>
        </w:rPr>
        <w:t>European Union Internal Market Law</w:t>
      </w:r>
      <w:r>
        <w:rPr>
          <w:rFonts w:ascii="Arial" w:hAnsi="Arial" w:cs="Arial"/>
          <w:sz w:val="20"/>
          <w:szCs w:val="20"/>
        </w:rPr>
        <w:t xml:space="preserve"> </w:t>
      </w:r>
      <w:r w:rsidRPr="00EF2AF0">
        <w:rPr>
          <w:rFonts w:ascii="Arial" w:hAnsi="Arial" w:cs="Arial"/>
          <w:sz w:val="20"/>
          <w:szCs w:val="20"/>
        </w:rPr>
        <w:t>(Cambridge</w:t>
      </w:r>
      <w:r>
        <w:rPr>
          <w:rFonts w:ascii="Arial" w:hAnsi="Arial" w:cs="Arial"/>
          <w:sz w:val="20"/>
          <w:szCs w:val="20"/>
        </w:rPr>
        <w:t xml:space="preserve"> </w:t>
      </w:r>
      <w:r w:rsidRPr="00EF2AF0">
        <w:rPr>
          <w:rFonts w:ascii="Arial" w:hAnsi="Arial" w:cs="Arial"/>
          <w:sz w:val="20"/>
          <w:szCs w:val="20"/>
        </w:rPr>
        <w:t>University</w:t>
      </w:r>
      <w:r>
        <w:rPr>
          <w:rFonts w:ascii="Arial" w:hAnsi="Arial" w:cs="Arial"/>
          <w:sz w:val="20"/>
          <w:szCs w:val="20"/>
        </w:rPr>
        <w:t xml:space="preserve"> </w:t>
      </w:r>
      <w:r w:rsidRPr="00EF2AF0">
        <w:rPr>
          <w:rFonts w:ascii="Arial" w:hAnsi="Arial" w:cs="Arial"/>
          <w:sz w:val="20"/>
          <w:szCs w:val="20"/>
        </w:rPr>
        <w:t>Press,</w:t>
      </w:r>
      <w:r>
        <w:rPr>
          <w:rFonts w:ascii="Arial" w:hAnsi="Arial" w:cs="Arial"/>
          <w:sz w:val="20"/>
          <w:szCs w:val="20"/>
        </w:rPr>
        <w:t xml:space="preserve"> </w:t>
      </w:r>
      <w:r w:rsidR="006C12A8">
        <w:rPr>
          <w:rFonts w:ascii="Arial" w:hAnsi="Arial" w:cs="Arial"/>
          <w:sz w:val="20"/>
          <w:szCs w:val="20"/>
        </w:rPr>
        <w:t>2014).</w:t>
      </w:r>
    </w:p>
    <w:p w14:paraId="25906DAD" w14:textId="77777777" w:rsidR="006F71F0" w:rsidRPr="00EA3F52" w:rsidRDefault="006F71F0" w:rsidP="00EA3F52">
      <w:pPr>
        <w:spacing w:after="120" w:line="240" w:lineRule="auto"/>
        <w:ind w:left="567" w:right="260"/>
        <w:jc w:val="both"/>
        <w:rPr>
          <w:rFonts w:ascii="Arial" w:hAnsi="Arial" w:cs="Arial"/>
          <w:b/>
          <w:sz w:val="20"/>
          <w:szCs w:val="20"/>
        </w:rPr>
      </w:pPr>
    </w:p>
    <w:p w14:paraId="7438D2E1" w14:textId="77777777" w:rsidR="00883204" w:rsidRPr="00EA3F52" w:rsidRDefault="009A2D37" w:rsidP="00EA3F52">
      <w:pPr>
        <w:numPr>
          <w:ilvl w:val="0"/>
          <w:numId w:val="1"/>
        </w:numPr>
        <w:spacing w:after="120" w:line="240" w:lineRule="auto"/>
        <w:ind w:left="567" w:right="260" w:hanging="567"/>
        <w:jc w:val="both"/>
        <w:rPr>
          <w:rFonts w:ascii="Arial" w:hAnsi="Arial" w:cs="Arial"/>
          <w:i/>
          <w:iCs/>
          <w:sz w:val="20"/>
          <w:szCs w:val="20"/>
        </w:rPr>
      </w:pPr>
      <w:r w:rsidRPr="00EA3F52">
        <w:rPr>
          <w:rFonts w:ascii="Arial" w:hAnsi="Arial" w:cs="Arial"/>
          <w:b/>
          <w:sz w:val="20"/>
          <w:szCs w:val="20"/>
        </w:rPr>
        <w:t>Learning</w:t>
      </w:r>
      <w:r w:rsidR="00883204" w:rsidRPr="00EA3F52">
        <w:rPr>
          <w:rFonts w:ascii="Arial" w:hAnsi="Arial" w:cs="Arial"/>
          <w:b/>
          <w:sz w:val="20"/>
          <w:szCs w:val="20"/>
        </w:rPr>
        <w:t xml:space="preserve"> and t</w:t>
      </w:r>
      <w:r w:rsidR="006F3F8B" w:rsidRPr="00EA3F52">
        <w:rPr>
          <w:rFonts w:ascii="Arial" w:hAnsi="Arial" w:cs="Arial"/>
          <w:b/>
          <w:sz w:val="20"/>
          <w:szCs w:val="20"/>
        </w:rPr>
        <w:t>eaching m</w:t>
      </w:r>
      <w:r w:rsidRPr="00EA3F52">
        <w:rPr>
          <w:rFonts w:ascii="Arial" w:hAnsi="Arial" w:cs="Arial"/>
          <w:b/>
          <w:sz w:val="20"/>
          <w:szCs w:val="20"/>
        </w:rPr>
        <w:t>ethods</w:t>
      </w:r>
    </w:p>
    <w:p w14:paraId="016C9F7D" w14:textId="77777777" w:rsidR="00EA3F52" w:rsidRDefault="00EA3F52" w:rsidP="00EA3F52">
      <w:pPr>
        <w:spacing w:after="120" w:line="240" w:lineRule="auto"/>
        <w:ind w:left="567" w:right="260"/>
        <w:jc w:val="both"/>
        <w:rPr>
          <w:rFonts w:ascii="Arial" w:hAnsi="Arial" w:cs="Arial"/>
          <w:iCs/>
          <w:sz w:val="20"/>
          <w:szCs w:val="20"/>
        </w:rPr>
      </w:pPr>
    </w:p>
    <w:p w14:paraId="42FEFD72" w14:textId="640E2DDD" w:rsidR="009A2D37" w:rsidRPr="00EA3F52" w:rsidRDefault="00C57028" w:rsidP="00EA3F52">
      <w:pPr>
        <w:spacing w:after="120" w:line="240" w:lineRule="auto"/>
        <w:ind w:left="567" w:right="260"/>
        <w:jc w:val="both"/>
        <w:rPr>
          <w:rFonts w:ascii="Arial" w:hAnsi="Arial" w:cs="Arial"/>
          <w:iCs/>
          <w:sz w:val="20"/>
          <w:szCs w:val="20"/>
        </w:rPr>
      </w:pPr>
      <w:r w:rsidRPr="00EA3F52">
        <w:rPr>
          <w:rFonts w:ascii="Arial" w:hAnsi="Arial" w:cs="Arial"/>
          <w:iCs/>
          <w:sz w:val="20"/>
          <w:szCs w:val="20"/>
        </w:rPr>
        <w:t>Total contact hours:</w:t>
      </w:r>
      <w:r w:rsidR="00EF2AF0">
        <w:rPr>
          <w:rFonts w:ascii="Arial" w:hAnsi="Arial" w:cs="Arial"/>
          <w:iCs/>
          <w:sz w:val="20"/>
          <w:szCs w:val="20"/>
        </w:rPr>
        <w:t xml:space="preserve"> 24</w:t>
      </w:r>
    </w:p>
    <w:p w14:paraId="4B4DD40F" w14:textId="63806301" w:rsidR="00C57028" w:rsidRPr="00EA3F52" w:rsidRDefault="00C57028" w:rsidP="00EA3F52">
      <w:pPr>
        <w:spacing w:after="120" w:line="240" w:lineRule="auto"/>
        <w:ind w:left="567" w:right="260"/>
        <w:jc w:val="both"/>
        <w:rPr>
          <w:rFonts w:ascii="Arial" w:hAnsi="Arial" w:cs="Arial"/>
          <w:iCs/>
          <w:sz w:val="20"/>
          <w:szCs w:val="20"/>
        </w:rPr>
      </w:pPr>
      <w:r w:rsidRPr="00EA3F52">
        <w:rPr>
          <w:rFonts w:ascii="Arial" w:hAnsi="Arial" w:cs="Arial"/>
          <w:iCs/>
          <w:sz w:val="20"/>
          <w:szCs w:val="20"/>
        </w:rPr>
        <w:t>Private study hours:</w:t>
      </w:r>
      <w:r w:rsidR="00EF2AF0">
        <w:rPr>
          <w:rFonts w:ascii="Arial" w:hAnsi="Arial" w:cs="Arial"/>
          <w:iCs/>
          <w:sz w:val="20"/>
          <w:szCs w:val="20"/>
        </w:rPr>
        <w:t xml:space="preserve"> 176</w:t>
      </w:r>
    </w:p>
    <w:p w14:paraId="3C7CB32C" w14:textId="14A9E743" w:rsidR="002958F2" w:rsidRPr="00EA3F52" w:rsidRDefault="00C57028" w:rsidP="00EA3F52">
      <w:pPr>
        <w:ind w:firstLine="567"/>
        <w:rPr>
          <w:rFonts w:ascii="Gill Alt One MT" w:hAnsi="Gill Alt One MT"/>
          <w:sz w:val="20"/>
          <w:szCs w:val="20"/>
        </w:rPr>
      </w:pPr>
      <w:r w:rsidRPr="00EA3F52">
        <w:rPr>
          <w:rFonts w:ascii="Arial" w:hAnsi="Arial" w:cs="Arial"/>
          <w:iCs/>
          <w:sz w:val="20"/>
          <w:szCs w:val="20"/>
        </w:rPr>
        <w:t>Total study hours:</w:t>
      </w:r>
      <w:r w:rsidR="00F129C6" w:rsidRPr="00EA3F52">
        <w:rPr>
          <w:rFonts w:ascii="Arial" w:hAnsi="Arial" w:cs="Arial"/>
          <w:iCs/>
          <w:sz w:val="20"/>
          <w:szCs w:val="20"/>
        </w:rPr>
        <w:t xml:space="preserve"> 200</w:t>
      </w:r>
    </w:p>
    <w:p w14:paraId="0D56BB8F" w14:textId="77777777" w:rsidR="001866E5" w:rsidRPr="00EA3F52" w:rsidRDefault="001866E5" w:rsidP="00EA3F52">
      <w:pPr>
        <w:spacing w:after="120" w:line="240" w:lineRule="auto"/>
        <w:ind w:left="567" w:right="260"/>
        <w:jc w:val="both"/>
        <w:rPr>
          <w:rFonts w:ascii="Arial" w:hAnsi="Arial" w:cs="Arial"/>
          <w:iCs/>
          <w:sz w:val="20"/>
          <w:szCs w:val="20"/>
        </w:rPr>
      </w:pPr>
    </w:p>
    <w:p w14:paraId="3086B184" w14:textId="6DDE7293" w:rsidR="00883204" w:rsidRPr="00EA3F52" w:rsidRDefault="00EF4933" w:rsidP="00EA3F52">
      <w:pPr>
        <w:numPr>
          <w:ilvl w:val="0"/>
          <w:numId w:val="1"/>
        </w:numPr>
        <w:spacing w:after="120" w:line="240" w:lineRule="auto"/>
        <w:ind w:left="567" w:right="260" w:hanging="567"/>
        <w:jc w:val="both"/>
        <w:rPr>
          <w:rFonts w:ascii="Arial" w:hAnsi="Arial" w:cs="Arial"/>
          <w:i/>
          <w:iCs/>
          <w:sz w:val="20"/>
          <w:szCs w:val="20"/>
        </w:rPr>
      </w:pPr>
      <w:r w:rsidRPr="00EA3F52">
        <w:rPr>
          <w:rFonts w:ascii="Arial" w:hAnsi="Arial" w:cs="Arial"/>
          <w:b/>
          <w:sz w:val="20"/>
          <w:szCs w:val="20"/>
        </w:rPr>
        <w:lastRenderedPageBreak/>
        <w:t>Assessment methods</w:t>
      </w:r>
    </w:p>
    <w:p w14:paraId="09DE53A3" w14:textId="77777777" w:rsidR="00EA3F52" w:rsidRPr="00EA3F52" w:rsidRDefault="00EA3F52" w:rsidP="00EA3F52">
      <w:pPr>
        <w:spacing w:after="120" w:line="240" w:lineRule="auto"/>
        <w:ind w:left="567" w:right="260"/>
        <w:jc w:val="both"/>
        <w:rPr>
          <w:rFonts w:ascii="Arial" w:hAnsi="Arial" w:cs="Arial"/>
          <w:i/>
          <w:iCs/>
          <w:sz w:val="20"/>
          <w:szCs w:val="20"/>
        </w:rPr>
      </w:pPr>
    </w:p>
    <w:p w14:paraId="3A54E61A" w14:textId="77777777" w:rsidR="00696FF5" w:rsidRPr="00EA3F52" w:rsidRDefault="00696FF5" w:rsidP="00EA3F52">
      <w:pPr>
        <w:pStyle w:val="ListParagraph"/>
        <w:numPr>
          <w:ilvl w:val="1"/>
          <w:numId w:val="9"/>
        </w:numPr>
        <w:spacing w:after="120"/>
        <w:ind w:left="1134" w:hanging="567"/>
        <w:jc w:val="both"/>
        <w:rPr>
          <w:rFonts w:ascii="Arial" w:hAnsi="Arial" w:cs="Arial"/>
          <w:iCs/>
          <w:sz w:val="20"/>
          <w:szCs w:val="20"/>
        </w:rPr>
      </w:pPr>
      <w:r w:rsidRPr="00EA3F52">
        <w:rPr>
          <w:rFonts w:ascii="Arial" w:hAnsi="Arial" w:cs="Arial"/>
          <w:iCs/>
          <w:sz w:val="20"/>
          <w:szCs w:val="20"/>
        </w:rPr>
        <w:t>Main assessment methods</w:t>
      </w:r>
    </w:p>
    <w:p w14:paraId="660C426B" w14:textId="53C1B35B" w:rsidR="007A6245" w:rsidRDefault="00F129C6" w:rsidP="00EA3F52">
      <w:pPr>
        <w:spacing w:after="120" w:line="240" w:lineRule="auto"/>
        <w:ind w:left="1134" w:right="260"/>
        <w:jc w:val="both"/>
        <w:rPr>
          <w:rFonts w:ascii="Arial" w:hAnsi="Arial" w:cs="Arial"/>
          <w:iCs/>
          <w:sz w:val="20"/>
          <w:szCs w:val="20"/>
        </w:rPr>
      </w:pPr>
      <w:r w:rsidRPr="00EA3F52">
        <w:rPr>
          <w:rFonts w:ascii="Arial" w:hAnsi="Arial" w:cs="Arial"/>
          <w:iCs/>
          <w:sz w:val="20"/>
          <w:szCs w:val="20"/>
        </w:rPr>
        <w:t>Essay</w:t>
      </w:r>
      <w:r w:rsidR="00EF2AF0">
        <w:rPr>
          <w:rFonts w:ascii="Arial" w:hAnsi="Arial" w:cs="Arial"/>
          <w:iCs/>
          <w:sz w:val="20"/>
          <w:szCs w:val="20"/>
        </w:rPr>
        <w:t xml:space="preserve"> of no more than 5,</w:t>
      </w:r>
      <w:r w:rsidRPr="00EA3F52">
        <w:rPr>
          <w:rFonts w:ascii="Arial" w:hAnsi="Arial" w:cs="Arial"/>
          <w:iCs/>
          <w:sz w:val="20"/>
          <w:szCs w:val="20"/>
        </w:rPr>
        <w:t>000 words</w:t>
      </w:r>
      <w:r w:rsidR="00EF2AF0">
        <w:rPr>
          <w:rFonts w:ascii="Arial" w:hAnsi="Arial" w:cs="Arial"/>
          <w:iCs/>
          <w:sz w:val="20"/>
          <w:szCs w:val="20"/>
        </w:rPr>
        <w:t xml:space="preserve"> (</w:t>
      </w:r>
      <w:r w:rsidRPr="00EA3F52">
        <w:rPr>
          <w:rFonts w:ascii="Arial" w:hAnsi="Arial" w:cs="Arial"/>
          <w:iCs/>
          <w:sz w:val="20"/>
          <w:szCs w:val="20"/>
        </w:rPr>
        <w:t>100%</w:t>
      </w:r>
      <w:r w:rsidR="00EF2AF0">
        <w:rPr>
          <w:rFonts w:ascii="Arial" w:hAnsi="Arial" w:cs="Arial"/>
          <w:iCs/>
          <w:sz w:val="20"/>
          <w:szCs w:val="20"/>
        </w:rPr>
        <w:t>)</w:t>
      </w:r>
    </w:p>
    <w:p w14:paraId="194CCAA3" w14:textId="77777777" w:rsidR="00EF2AF0" w:rsidRPr="00EA3F52" w:rsidRDefault="00EF2AF0" w:rsidP="00EA3F52">
      <w:pPr>
        <w:spacing w:after="120" w:line="240" w:lineRule="auto"/>
        <w:ind w:left="1134" w:right="260"/>
        <w:jc w:val="both"/>
        <w:rPr>
          <w:rFonts w:ascii="Arial" w:hAnsi="Arial" w:cs="Arial"/>
          <w:b/>
          <w:iCs/>
          <w:sz w:val="20"/>
          <w:szCs w:val="20"/>
        </w:rPr>
      </w:pPr>
    </w:p>
    <w:p w14:paraId="2B21260C" w14:textId="77777777" w:rsidR="00696FF5" w:rsidRPr="00EA3F52" w:rsidRDefault="00696FF5" w:rsidP="00EA3F52">
      <w:pPr>
        <w:spacing w:after="120"/>
        <w:ind w:left="1134" w:hanging="567"/>
        <w:jc w:val="both"/>
        <w:rPr>
          <w:rFonts w:ascii="Arial" w:hAnsi="Arial" w:cs="Arial"/>
          <w:iCs/>
          <w:sz w:val="20"/>
          <w:szCs w:val="20"/>
        </w:rPr>
      </w:pPr>
      <w:r w:rsidRPr="00EA3F52">
        <w:rPr>
          <w:rFonts w:ascii="Arial" w:hAnsi="Arial" w:cs="Arial"/>
          <w:iCs/>
          <w:sz w:val="20"/>
          <w:szCs w:val="20"/>
        </w:rPr>
        <w:t>13.2</w:t>
      </w:r>
      <w:r w:rsidRPr="00EA3F52">
        <w:rPr>
          <w:rFonts w:ascii="Arial" w:hAnsi="Arial" w:cs="Arial"/>
          <w:iCs/>
          <w:sz w:val="20"/>
          <w:szCs w:val="20"/>
        </w:rPr>
        <w:tab/>
        <w:t xml:space="preserve">Reassessment methods </w:t>
      </w:r>
    </w:p>
    <w:p w14:paraId="31BD58A0" w14:textId="7ED95C31" w:rsidR="00C57028" w:rsidRPr="00EA3F52" w:rsidRDefault="00D92DCB" w:rsidP="00EA3F52">
      <w:pPr>
        <w:spacing w:after="120" w:line="240" w:lineRule="auto"/>
        <w:ind w:left="1134" w:right="260"/>
        <w:jc w:val="both"/>
        <w:rPr>
          <w:rFonts w:ascii="Arial" w:hAnsi="Arial" w:cs="Arial"/>
          <w:b/>
          <w:iCs/>
          <w:sz w:val="20"/>
          <w:szCs w:val="20"/>
        </w:rPr>
      </w:pPr>
      <w:r w:rsidRPr="00EA3F52">
        <w:rPr>
          <w:rFonts w:ascii="Arial" w:hAnsi="Arial" w:cs="Arial"/>
          <w:iCs/>
          <w:sz w:val="20"/>
          <w:szCs w:val="20"/>
        </w:rPr>
        <w:t>Reassessment Instrument: 100% coursework</w:t>
      </w:r>
      <w:r w:rsidR="00C57028" w:rsidRPr="00EA3F52">
        <w:rPr>
          <w:rFonts w:ascii="Arial" w:hAnsi="Arial" w:cs="Arial"/>
          <w:iCs/>
          <w:sz w:val="20"/>
          <w:szCs w:val="20"/>
        </w:rPr>
        <w:t xml:space="preserve"> </w:t>
      </w:r>
    </w:p>
    <w:p w14:paraId="47FDC9CA" w14:textId="77777777" w:rsidR="00696FF5" w:rsidRPr="00EA3F52" w:rsidRDefault="00696FF5" w:rsidP="00EA3F52">
      <w:pPr>
        <w:spacing w:after="120" w:line="240" w:lineRule="auto"/>
        <w:ind w:left="426" w:right="260"/>
        <w:jc w:val="both"/>
        <w:rPr>
          <w:rFonts w:ascii="Arial" w:hAnsi="Arial" w:cs="Arial"/>
          <w:b/>
          <w:i/>
          <w:iCs/>
          <w:sz w:val="20"/>
          <w:szCs w:val="20"/>
        </w:rPr>
      </w:pPr>
    </w:p>
    <w:p w14:paraId="6E333826" w14:textId="04DA84DF" w:rsidR="00274ED7" w:rsidRPr="00EA3F52" w:rsidRDefault="006F3F8B" w:rsidP="00EA3F52">
      <w:pPr>
        <w:numPr>
          <w:ilvl w:val="0"/>
          <w:numId w:val="1"/>
        </w:numPr>
        <w:spacing w:after="120" w:line="240" w:lineRule="auto"/>
        <w:ind w:left="567" w:right="261" w:hanging="567"/>
        <w:jc w:val="both"/>
        <w:rPr>
          <w:rFonts w:ascii="Arial" w:hAnsi="Arial" w:cs="Arial"/>
          <w:b/>
          <w:iCs/>
          <w:sz w:val="20"/>
          <w:szCs w:val="20"/>
        </w:rPr>
      </w:pPr>
      <w:r w:rsidRPr="00EA3F52">
        <w:rPr>
          <w:rFonts w:ascii="Arial" w:hAnsi="Arial" w:cs="Arial"/>
          <w:b/>
          <w:iCs/>
          <w:sz w:val="20"/>
          <w:szCs w:val="20"/>
        </w:rPr>
        <w:t xml:space="preserve">Map of </w:t>
      </w:r>
      <w:r w:rsidR="00883204" w:rsidRPr="00EA3F52">
        <w:rPr>
          <w:rFonts w:ascii="Arial" w:hAnsi="Arial" w:cs="Arial"/>
          <w:b/>
          <w:iCs/>
          <w:sz w:val="20"/>
          <w:szCs w:val="20"/>
        </w:rPr>
        <w:t xml:space="preserve">module learning outcomes </w:t>
      </w:r>
      <w:r w:rsidR="00B30E07" w:rsidRPr="00EA3F52">
        <w:rPr>
          <w:rFonts w:ascii="Arial" w:hAnsi="Arial" w:cs="Arial"/>
          <w:b/>
          <w:iCs/>
          <w:sz w:val="20"/>
          <w:szCs w:val="20"/>
        </w:rPr>
        <w:t>(sections 8 &amp; 9)</w:t>
      </w:r>
      <w:r w:rsidR="00883204" w:rsidRPr="00EA3F52">
        <w:rPr>
          <w:rFonts w:ascii="Arial" w:hAnsi="Arial" w:cs="Arial"/>
          <w:b/>
          <w:iCs/>
          <w:sz w:val="20"/>
          <w:szCs w:val="20"/>
        </w:rPr>
        <w:t xml:space="preserve"> to l</w:t>
      </w:r>
      <w:r w:rsidRPr="00EA3F52">
        <w:rPr>
          <w:rFonts w:ascii="Arial" w:hAnsi="Arial" w:cs="Arial"/>
          <w:b/>
          <w:iCs/>
          <w:sz w:val="20"/>
          <w:szCs w:val="20"/>
        </w:rPr>
        <w:t>earning</w:t>
      </w:r>
      <w:r w:rsidR="00B30E07" w:rsidRPr="00EA3F52">
        <w:rPr>
          <w:rFonts w:ascii="Arial" w:hAnsi="Arial" w:cs="Arial"/>
          <w:b/>
          <w:iCs/>
          <w:sz w:val="20"/>
          <w:szCs w:val="20"/>
        </w:rPr>
        <w:t xml:space="preserve"> and </w:t>
      </w:r>
      <w:r w:rsidR="00883204" w:rsidRPr="00EA3F52">
        <w:rPr>
          <w:rFonts w:ascii="Arial" w:hAnsi="Arial" w:cs="Arial"/>
          <w:b/>
          <w:iCs/>
          <w:sz w:val="20"/>
          <w:szCs w:val="20"/>
        </w:rPr>
        <w:t>teaching m</w:t>
      </w:r>
      <w:r w:rsidR="00B30E07" w:rsidRPr="00EA3F52">
        <w:rPr>
          <w:rFonts w:ascii="Arial" w:hAnsi="Arial" w:cs="Arial"/>
          <w:b/>
          <w:iCs/>
          <w:sz w:val="20"/>
          <w:szCs w:val="20"/>
        </w:rPr>
        <w:t>ethods (section</w:t>
      </w:r>
      <w:r w:rsidR="00EF2AF0">
        <w:rPr>
          <w:rFonts w:ascii="Arial" w:hAnsi="Arial" w:cs="Arial"/>
          <w:b/>
          <w:iCs/>
          <w:sz w:val="20"/>
          <w:szCs w:val="20"/>
        </w:rPr>
        <w:t xml:space="preserve"> </w:t>
      </w:r>
      <w:r w:rsidR="00B30E07" w:rsidRPr="00EA3F52">
        <w:rPr>
          <w:rFonts w:ascii="Arial" w:hAnsi="Arial" w:cs="Arial"/>
          <w:b/>
          <w:iCs/>
          <w:sz w:val="20"/>
          <w:szCs w:val="20"/>
        </w:rPr>
        <w:t>12</w:t>
      </w:r>
      <w:r w:rsidRPr="00EA3F52">
        <w:rPr>
          <w:rFonts w:ascii="Arial" w:hAnsi="Arial" w:cs="Arial"/>
          <w:b/>
          <w:iCs/>
          <w:sz w:val="20"/>
          <w:szCs w:val="20"/>
        </w:rPr>
        <w:t>) and m</w:t>
      </w:r>
      <w:r w:rsidR="00883204" w:rsidRPr="00EA3F52">
        <w:rPr>
          <w:rFonts w:ascii="Arial" w:hAnsi="Arial" w:cs="Arial"/>
          <w:b/>
          <w:iCs/>
          <w:sz w:val="20"/>
          <w:szCs w:val="20"/>
        </w:rPr>
        <w:t>ethods of a</w:t>
      </w:r>
      <w:r w:rsidR="00B30E07" w:rsidRPr="00EA3F52">
        <w:rPr>
          <w:rFonts w:ascii="Arial" w:hAnsi="Arial" w:cs="Arial"/>
          <w:b/>
          <w:iCs/>
          <w:sz w:val="20"/>
          <w:szCs w:val="20"/>
        </w:rPr>
        <w:t>ssessment (section 13</w:t>
      </w:r>
      <w:r w:rsidR="00EF4933" w:rsidRPr="00EA3F52">
        <w:rPr>
          <w:rFonts w:ascii="Arial" w:hAnsi="Arial" w:cs="Arial"/>
          <w:b/>
          <w:iCs/>
          <w:sz w:val="20"/>
          <w:szCs w:val="20"/>
        </w:rPr>
        <w:t>)</w:t>
      </w:r>
    </w:p>
    <w:p w14:paraId="566B198B" w14:textId="041CAE2E" w:rsidR="00C57028" w:rsidRPr="00EA3F52" w:rsidRDefault="00C57028" w:rsidP="00EA3F52">
      <w:pPr>
        <w:spacing w:after="120" w:line="240" w:lineRule="auto"/>
        <w:ind w:left="567" w:right="261"/>
        <w:jc w:val="both"/>
        <w:rPr>
          <w:rFonts w:ascii="Arial" w:hAnsi="Arial" w:cs="Arial"/>
          <w:i/>
          <w:iCs/>
          <w:sz w:val="20"/>
          <w:szCs w:val="20"/>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EA3F52" w:rsidRPr="00EA3F52" w14:paraId="39B2315F" w14:textId="77777777" w:rsidTr="00EA3F52">
        <w:trPr>
          <w:jc w:val="center"/>
        </w:trPr>
        <w:tc>
          <w:tcPr>
            <w:tcW w:w="1730" w:type="dxa"/>
            <w:shd w:val="clear" w:color="auto" w:fill="D9D9D9" w:themeFill="background1" w:themeFillShade="D9"/>
          </w:tcPr>
          <w:p w14:paraId="65BFCEA6" w14:textId="77777777" w:rsidR="00EA3F52" w:rsidRPr="00EF2AF0" w:rsidRDefault="00EA3F52" w:rsidP="00EA3F52">
            <w:pPr>
              <w:spacing w:after="120"/>
              <w:ind w:left="33"/>
              <w:jc w:val="both"/>
              <w:rPr>
                <w:rFonts w:ascii="Arial" w:hAnsi="Arial" w:cs="Arial"/>
                <w:b/>
                <w:sz w:val="20"/>
                <w:szCs w:val="20"/>
              </w:rPr>
            </w:pPr>
            <w:r w:rsidRPr="00EF2AF0">
              <w:rPr>
                <w:rFonts w:ascii="Arial" w:hAnsi="Arial" w:cs="Arial"/>
                <w:b/>
                <w:sz w:val="20"/>
                <w:szCs w:val="20"/>
              </w:rPr>
              <w:t>Module learning outcome</w:t>
            </w:r>
          </w:p>
        </w:tc>
        <w:tc>
          <w:tcPr>
            <w:tcW w:w="567" w:type="dxa"/>
          </w:tcPr>
          <w:p w14:paraId="0A679864" w14:textId="77777777" w:rsidR="00EA3F52" w:rsidRPr="00EF2AF0" w:rsidRDefault="00EA3F52" w:rsidP="00EA611D">
            <w:pPr>
              <w:spacing w:after="120"/>
              <w:jc w:val="center"/>
              <w:rPr>
                <w:rFonts w:ascii="Arial" w:hAnsi="Arial" w:cs="Arial"/>
                <w:sz w:val="20"/>
                <w:szCs w:val="20"/>
              </w:rPr>
            </w:pPr>
            <w:r w:rsidRPr="00EF2AF0">
              <w:rPr>
                <w:rFonts w:ascii="Arial" w:hAnsi="Arial" w:cs="Arial"/>
                <w:sz w:val="20"/>
                <w:szCs w:val="20"/>
              </w:rPr>
              <w:t>8.1</w:t>
            </w:r>
          </w:p>
        </w:tc>
        <w:tc>
          <w:tcPr>
            <w:tcW w:w="567" w:type="dxa"/>
          </w:tcPr>
          <w:p w14:paraId="434DDEE3" w14:textId="77777777" w:rsidR="00EA3F52" w:rsidRPr="00EA611D" w:rsidRDefault="00EA3F52" w:rsidP="00EA611D">
            <w:pPr>
              <w:spacing w:after="120"/>
              <w:jc w:val="center"/>
              <w:rPr>
                <w:rFonts w:ascii="Arial" w:hAnsi="Arial" w:cs="Arial"/>
                <w:sz w:val="20"/>
                <w:szCs w:val="20"/>
              </w:rPr>
            </w:pPr>
            <w:r w:rsidRPr="00EA611D">
              <w:rPr>
                <w:rFonts w:ascii="Arial" w:hAnsi="Arial" w:cs="Arial"/>
                <w:sz w:val="20"/>
                <w:szCs w:val="20"/>
              </w:rPr>
              <w:t>8.2</w:t>
            </w:r>
          </w:p>
        </w:tc>
        <w:tc>
          <w:tcPr>
            <w:tcW w:w="567" w:type="dxa"/>
          </w:tcPr>
          <w:p w14:paraId="1D6C8AE6" w14:textId="77777777" w:rsidR="00EA3F52" w:rsidRPr="00EA611D" w:rsidRDefault="00EA3F52" w:rsidP="00EA611D">
            <w:pPr>
              <w:spacing w:after="120"/>
              <w:jc w:val="center"/>
              <w:rPr>
                <w:rFonts w:ascii="Arial" w:hAnsi="Arial" w:cs="Arial"/>
                <w:sz w:val="20"/>
                <w:szCs w:val="20"/>
              </w:rPr>
            </w:pPr>
            <w:r w:rsidRPr="00EA611D">
              <w:rPr>
                <w:rFonts w:ascii="Arial" w:hAnsi="Arial" w:cs="Arial"/>
                <w:sz w:val="20"/>
                <w:szCs w:val="20"/>
              </w:rPr>
              <w:t>8.3</w:t>
            </w:r>
          </w:p>
        </w:tc>
        <w:tc>
          <w:tcPr>
            <w:tcW w:w="567" w:type="dxa"/>
          </w:tcPr>
          <w:p w14:paraId="68196AA0" w14:textId="77777777" w:rsidR="00EA3F52" w:rsidRPr="00EA611D" w:rsidRDefault="00EA3F52" w:rsidP="00EA611D">
            <w:pPr>
              <w:spacing w:after="120"/>
              <w:jc w:val="center"/>
              <w:rPr>
                <w:rFonts w:ascii="Arial" w:hAnsi="Arial" w:cs="Arial"/>
                <w:sz w:val="20"/>
                <w:szCs w:val="20"/>
              </w:rPr>
            </w:pPr>
            <w:r w:rsidRPr="00EA611D">
              <w:rPr>
                <w:rFonts w:ascii="Arial" w:hAnsi="Arial" w:cs="Arial"/>
                <w:sz w:val="20"/>
                <w:szCs w:val="20"/>
              </w:rPr>
              <w:t>8.4</w:t>
            </w:r>
          </w:p>
        </w:tc>
        <w:tc>
          <w:tcPr>
            <w:tcW w:w="567" w:type="dxa"/>
          </w:tcPr>
          <w:p w14:paraId="321C6A7F" w14:textId="77777777" w:rsidR="00EA3F52" w:rsidRPr="00EA611D" w:rsidRDefault="00EA3F52" w:rsidP="00EA611D">
            <w:pPr>
              <w:spacing w:after="120"/>
              <w:jc w:val="center"/>
              <w:rPr>
                <w:rFonts w:ascii="Arial" w:hAnsi="Arial" w:cs="Arial"/>
                <w:sz w:val="20"/>
                <w:szCs w:val="20"/>
              </w:rPr>
            </w:pPr>
            <w:r w:rsidRPr="00EA611D">
              <w:rPr>
                <w:rFonts w:ascii="Arial" w:hAnsi="Arial" w:cs="Arial"/>
                <w:sz w:val="20"/>
                <w:szCs w:val="20"/>
              </w:rPr>
              <w:t>8.5</w:t>
            </w:r>
          </w:p>
        </w:tc>
        <w:tc>
          <w:tcPr>
            <w:tcW w:w="567" w:type="dxa"/>
          </w:tcPr>
          <w:p w14:paraId="072E52F9" w14:textId="77777777" w:rsidR="00EA3F52" w:rsidRPr="00EA611D" w:rsidRDefault="00EA3F52" w:rsidP="00EA611D">
            <w:pPr>
              <w:spacing w:after="120"/>
              <w:jc w:val="center"/>
              <w:rPr>
                <w:rFonts w:ascii="Arial" w:hAnsi="Arial" w:cs="Arial"/>
                <w:sz w:val="20"/>
                <w:szCs w:val="20"/>
              </w:rPr>
            </w:pPr>
            <w:r w:rsidRPr="00EA611D">
              <w:rPr>
                <w:rFonts w:ascii="Arial" w:hAnsi="Arial" w:cs="Arial"/>
                <w:sz w:val="20"/>
                <w:szCs w:val="20"/>
              </w:rPr>
              <w:t>8.6</w:t>
            </w:r>
          </w:p>
        </w:tc>
        <w:tc>
          <w:tcPr>
            <w:tcW w:w="567" w:type="dxa"/>
          </w:tcPr>
          <w:p w14:paraId="1731BCDA" w14:textId="77777777" w:rsidR="00EA3F52" w:rsidRPr="00EA611D" w:rsidRDefault="00EA3F52" w:rsidP="00EA611D">
            <w:pPr>
              <w:spacing w:after="120"/>
              <w:jc w:val="center"/>
              <w:rPr>
                <w:rFonts w:ascii="Arial" w:hAnsi="Arial" w:cs="Arial"/>
                <w:sz w:val="20"/>
                <w:szCs w:val="20"/>
              </w:rPr>
            </w:pPr>
            <w:r w:rsidRPr="00EA611D">
              <w:rPr>
                <w:rFonts w:ascii="Arial" w:hAnsi="Arial" w:cs="Arial"/>
                <w:sz w:val="20"/>
                <w:szCs w:val="20"/>
              </w:rPr>
              <w:t>9.1</w:t>
            </w:r>
          </w:p>
        </w:tc>
        <w:tc>
          <w:tcPr>
            <w:tcW w:w="567" w:type="dxa"/>
          </w:tcPr>
          <w:p w14:paraId="6A26B8FB" w14:textId="77777777" w:rsidR="00EA3F52" w:rsidRPr="00EA611D" w:rsidRDefault="00EA3F52" w:rsidP="00EA611D">
            <w:pPr>
              <w:spacing w:after="120"/>
              <w:jc w:val="center"/>
              <w:rPr>
                <w:rFonts w:ascii="Arial" w:hAnsi="Arial" w:cs="Arial"/>
                <w:sz w:val="20"/>
                <w:szCs w:val="20"/>
              </w:rPr>
            </w:pPr>
            <w:r w:rsidRPr="00EA611D">
              <w:rPr>
                <w:rFonts w:ascii="Arial" w:hAnsi="Arial" w:cs="Arial"/>
                <w:sz w:val="20"/>
                <w:szCs w:val="20"/>
              </w:rPr>
              <w:t>9.2</w:t>
            </w:r>
          </w:p>
        </w:tc>
        <w:tc>
          <w:tcPr>
            <w:tcW w:w="567" w:type="dxa"/>
          </w:tcPr>
          <w:p w14:paraId="6A936174" w14:textId="77777777" w:rsidR="00EA3F52" w:rsidRPr="00EA611D" w:rsidRDefault="00EA3F52" w:rsidP="00EA611D">
            <w:pPr>
              <w:spacing w:after="120"/>
              <w:jc w:val="center"/>
              <w:rPr>
                <w:rFonts w:ascii="Arial" w:hAnsi="Arial" w:cs="Arial"/>
                <w:sz w:val="20"/>
                <w:szCs w:val="20"/>
              </w:rPr>
            </w:pPr>
            <w:r w:rsidRPr="00EA611D">
              <w:rPr>
                <w:rFonts w:ascii="Arial" w:hAnsi="Arial" w:cs="Arial"/>
                <w:sz w:val="20"/>
                <w:szCs w:val="20"/>
              </w:rPr>
              <w:t>9.3</w:t>
            </w:r>
          </w:p>
        </w:tc>
        <w:tc>
          <w:tcPr>
            <w:tcW w:w="567" w:type="dxa"/>
          </w:tcPr>
          <w:p w14:paraId="330E8B0A" w14:textId="77777777" w:rsidR="00EA3F52" w:rsidRPr="00EA611D" w:rsidRDefault="00EA3F52" w:rsidP="00EA611D">
            <w:pPr>
              <w:spacing w:after="120"/>
              <w:jc w:val="center"/>
              <w:rPr>
                <w:rFonts w:ascii="Arial" w:hAnsi="Arial" w:cs="Arial"/>
                <w:sz w:val="20"/>
                <w:szCs w:val="20"/>
              </w:rPr>
            </w:pPr>
            <w:r w:rsidRPr="00EA611D">
              <w:rPr>
                <w:rFonts w:ascii="Arial" w:hAnsi="Arial" w:cs="Arial"/>
                <w:sz w:val="20"/>
                <w:szCs w:val="20"/>
              </w:rPr>
              <w:t>9.4</w:t>
            </w:r>
          </w:p>
        </w:tc>
      </w:tr>
      <w:tr w:rsidR="00EA3F52" w:rsidRPr="00EA3F52" w14:paraId="19A2BA7D" w14:textId="77777777" w:rsidTr="00EA3F52">
        <w:trPr>
          <w:jc w:val="center"/>
        </w:trPr>
        <w:tc>
          <w:tcPr>
            <w:tcW w:w="1730" w:type="dxa"/>
            <w:shd w:val="clear" w:color="auto" w:fill="D9D9D9" w:themeFill="background1" w:themeFillShade="D9"/>
          </w:tcPr>
          <w:p w14:paraId="041CD08C" w14:textId="77777777" w:rsidR="00EA3F52" w:rsidRPr="00EA611D" w:rsidRDefault="00EA3F52" w:rsidP="00EA3F52">
            <w:pPr>
              <w:spacing w:after="120"/>
              <w:jc w:val="both"/>
              <w:rPr>
                <w:rFonts w:ascii="Arial" w:hAnsi="Arial" w:cs="Arial"/>
                <w:b/>
                <w:sz w:val="20"/>
                <w:szCs w:val="20"/>
              </w:rPr>
            </w:pPr>
            <w:r w:rsidRPr="00EF2AF0">
              <w:rPr>
                <w:rFonts w:ascii="Arial" w:hAnsi="Arial" w:cs="Arial"/>
                <w:b/>
                <w:sz w:val="20"/>
                <w:szCs w:val="20"/>
              </w:rPr>
              <w:t xml:space="preserve">Learning/ teaching </w:t>
            </w:r>
            <w:r w:rsidRPr="00EA611D">
              <w:rPr>
                <w:rFonts w:ascii="Arial" w:hAnsi="Arial" w:cs="Arial"/>
                <w:b/>
                <w:sz w:val="20"/>
                <w:szCs w:val="20"/>
              </w:rPr>
              <w:t>method</w:t>
            </w:r>
          </w:p>
        </w:tc>
        <w:tc>
          <w:tcPr>
            <w:tcW w:w="567" w:type="dxa"/>
          </w:tcPr>
          <w:p w14:paraId="607945D4" w14:textId="77777777" w:rsidR="00EA3F52" w:rsidRPr="00EA611D" w:rsidRDefault="00EA3F52" w:rsidP="00EA611D">
            <w:pPr>
              <w:spacing w:after="120"/>
              <w:jc w:val="center"/>
              <w:rPr>
                <w:rFonts w:ascii="Arial" w:hAnsi="Arial" w:cs="Arial"/>
                <w:sz w:val="20"/>
                <w:szCs w:val="20"/>
              </w:rPr>
            </w:pPr>
          </w:p>
        </w:tc>
        <w:tc>
          <w:tcPr>
            <w:tcW w:w="567" w:type="dxa"/>
          </w:tcPr>
          <w:p w14:paraId="2778ADFC" w14:textId="77777777" w:rsidR="00EA3F52" w:rsidRPr="00EA611D" w:rsidRDefault="00EA3F52" w:rsidP="00EA611D">
            <w:pPr>
              <w:spacing w:after="120"/>
              <w:jc w:val="center"/>
              <w:rPr>
                <w:rFonts w:ascii="Arial" w:hAnsi="Arial" w:cs="Arial"/>
                <w:sz w:val="20"/>
                <w:szCs w:val="20"/>
              </w:rPr>
            </w:pPr>
          </w:p>
        </w:tc>
        <w:tc>
          <w:tcPr>
            <w:tcW w:w="567" w:type="dxa"/>
          </w:tcPr>
          <w:p w14:paraId="5BB75976" w14:textId="77777777" w:rsidR="00EA3F52" w:rsidRPr="00EA611D" w:rsidRDefault="00EA3F52" w:rsidP="00EA611D">
            <w:pPr>
              <w:spacing w:after="120"/>
              <w:jc w:val="center"/>
              <w:rPr>
                <w:rFonts w:ascii="Arial" w:hAnsi="Arial" w:cs="Arial"/>
                <w:sz w:val="20"/>
                <w:szCs w:val="20"/>
              </w:rPr>
            </w:pPr>
          </w:p>
        </w:tc>
        <w:tc>
          <w:tcPr>
            <w:tcW w:w="567" w:type="dxa"/>
          </w:tcPr>
          <w:p w14:paraId="23EFF78F" w14:textId="77777777" w:rsidR="00EA3F52" w:rsidRPr="00EA611D" w:rsidRDefault="00EA3F52" w:rsidP="00EA611D">
            <w:pPr>
              <w:spacing w:after="120"/>
              <w:jc w:val="center"/>
              <w:rPr>
                <w:rFonts w:ascii="Arial" w:hAnsi="Arial" w:cs="Arial"/>
                <w:sz w:val="20"/>
                <w:szCs w:val="20"/>
              </w:rPr>
            </w:pPr>
          </w:p>
        </w:tc>
        <w:tc>
          <w:tcPr>
            <w:tcW w:w="567" w:type="dxa"/>
          </w:tcPr>
          <w:p w14:paraId="47F8EDCF" w14:textId="77777777" w:rsidR="00EA3F52" w:rsidRPr="00EA611D" w:rsidRDefault="00EA3F52" w:rsidP="00EA611D">
            <w:pPr>
              <w:spacing w:after="120"/>
              <w:jc w:val="center"/>
              <w:rPr>
                <w:rFonts w:ascii="Arial" w:hAnsi="Arial" w:cs="Arial"/>
                <w:sz w:val="20"/>
                <w:szCs w:val="20"/>
              </w:rPr>
            </w:pPr>
          </w:p>
        </w:tc>
        <w:tc>
          <w:tcPr>
            <w:tcW w:w="567" w:type="dxa"/>
          </w:tcPr>
          <w:p w14:paraId="33C7F544" w14:textId="77777777" w:rsidR="00EA3F52" w:rsidRPr="00EA611D" w:rsidRDefault="00EA3F52" w:rsidP="00EA611D">
            <w:pPr>
              <w:spacing w:after="120"/>
              <w:jc w:val="center"/>
              <w:rPr>
                <w:rFonts w:ascii="Arial" w:hAnsi="Arial" w:cs="Arial"/>
                <w:sz w:val="20"/>
                <w:szCs w:val="20"/>
              </w:rPr>
            </w:pPr>
          </w:p>
        </w:tc>
        <w:tc>
          <w:tcPr>
            <w:tcW w:w="567" w:type="dxa"/>
          </w:tcPr>
          <w:p w14:paraId="19190E18" w14:textId="77777777" w:rsidR="00EA3F52" w:rsidRPr="00EA611D" w:rsidRDefault="00EA3F52" w:rsidP="00EA611D">
            <w:pPr>
              <w:spacing w:after="120"/>
              <w:jc w:val="center"/>
              <w:rPr>
                <w:rFonts w:ascii="Arial" w:hAnsi="Arial" w:cs="Arial"/>
                <w:sz w:val="20"/>
                <w:szCs w:val="20"/>
              </w:rPr>
            </w:pPr>
          </w:p>
        </w:tc>
        <w:tc>
          <w:tcPr>
            <w:tcW w:w="567" w:type="dxa"/>
          </w:tcPr>
          <w:p w14:paraId="713E60C5" w14:textId="77777777" w:rsidR="00EA3F52" w:rsidRPr="00EA611D" w:rsidRDefault="00EA3F52" w:rsidP="00EA611D">
            <w:pPr>
              <w:spacing w:after="120"/>
              <w:jc w:val="center"/>
              <w:rPr>
                <w:rFonts w:ascii="Arial" w:hAnsi="Arial" w:cs="Arial"/>
                <w:sz w:val="20"/>
                <w:szCs w:val="20"/>
              </w:rPr>
            </w:pPr>
          </w:p>
        </w:tc>
        <w:tc>
          <w:tcPr>
            <w:tcW w:w="567" w:type="dxa"/>
          </w:tcPr>
          <w:p w14:paraId="01134C4C" w14:textId="77777777" w:rsidR="00EA3F52" w:rsidRPr="00EA611D" w:rsidRDefault="00EA3F52" w:rsidP="00EA611D">
            <w:pPr>
              <w:spacing w:after="120"/>
              <w:jc w:val="center"/>
              <w:rPr>
                <w:rFonts w:ascii="Arial" w:hAnsi="Arial" w:cs="Arial"/>
                <w:sz w:val="20"/>
                <w:szCs w:val="20"/>
              </w:rPr>
            </w:pPr>
          </w:p>
        </w:tc>
        <w:tc>
          <w:tcPr>
            <w:tcW w:w="567" w:type="dxa"/>
          </w:tcPr>
          <w:p w14:paraId="5C62B448" w14:textId="77777777" w:rsidR="00EA3F52" w:rsidRPr="00EA611D" w:rsidRDefault="00EA3F52" w:rsidP="00EA611D">
            <w:pPr>
              <w:spacing w:after="120"/>
              <w:jc w:val="center"/>
              <w:rPr>
                <w:rFonts w:ascii="Arial" w:hAnsi="Arial" w:cs="Arial"/>
                <w:sz w:val="20"/>
                <w:szCs w:val="20"/>
              </w:rPr>
            </w:pPr>
          </w:p>
        </w:tc>
      </w:tr>
      <w:tr w:rsidR="00EA3F52" w:rsidRPr="00EA3F52" w14:paraId="177840D9" w14:textId="77777777" w:rsidTr="00EA3F52">
        <w:trPr>
          <w:jc w:val="center"/>
        </w:trPr>
        <w:tc>
          <w:tcPr>
            <w:tcW w:w="1730" w:type="dxa"/>
          </w:tcPr>
          <w:p w14:paraId="12D91CD6" w14:textId="77777777" w:rsidR="00EA3F52" w:rsidRPr="00EA611D" w:rsidRDefault="00EA3F52" w:rsidP="00EA3F52">
            <w:pPr>
              <w:spacing w:after="120"/>
              <w:jc w:val="both"/>
              <w:rPr>
                <w:rFonts w:ascii="Arial" w:hAnsi="Arial" w:cs="Arial"/>
                <w:sz w:val="20"/>
                <w:szCs w:val="20"/>
              </w:rPr>
            </w:pPr>
            <w:r w:rsidRPr="00EA611D">
              <w:rPr>
                <w:rFonts w:ascii="Arial" w:hAnsi="Arial" w:cs="Arial"/>
                <w:sz w:val="20"/>
                <w:szCs w:val="20"/>
              </w:rPr>
              <w:t>Private Study</w:t>
            </w:r>
          </w:p>
        </w:tc>
        <w:tc>
          <w:tcPr>
            <w:tcW w:w="567" w:type="dxa"/>
          </w:tcPr>
          <w:p w14:paraId="2E3405E6" w14:textId="57B74C99"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c>
          <w:tcPr>
            <w:tcW w:w="567" w:type="dxa"/>
          </w:tcPr>
          <w:p w14:paraId="1CD31F53" w14:textId="656A1303"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c>
          <w:tcPr>
            <w:tcW w:w="567" w:type="dxa"/>
          </w:tcPr>
          <w:p w14:paraId="6A6573AA" w14:textId="2E8AC484"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c>
          <w:tcPr>
            <w:tcW w:w="567" w:type="dxa"/>
          </w:tcPr>
          <w:p w14:paraId="511329A8" w14:textId="72057576"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c>
          <w:tcPr>
            <w:tcW w:w="567" w:type="dxa"/>
          </w:tcPr>
          <w:p w14:paraId="6731F742" w14:textId="14CEE71F"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c>
          <w:tcPr>
            <w:tcW w:w="567" w:type="dxa"/>
          </w:tcPr>
          <w:p w14:paraId="02E78808" w14:textId="1DF5821C"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c>
          <w:tcPr>
            <w:tcW w:w="567" w:type="dxa"/>
          </w:tcPr>
          <w:p w14:paraId="075A4159" w14:textId="16BB6270"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c>
          <w:tcPr>
            <w:tcW w:w="567" w:type="dxa"/>
          </w:tcPr>
          <w:p w14:paraId="2C89ADC8" w14:textId="5DFB2839"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c>
          <w:tcPr>
            <w:tcW w:w="567" w:type="dxa"/>
          </w:tcPr>
          <w:p w14:paraId="38DC8FD7" w14:textId="38E6C9F2"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c>
          <w:tcPr>
            <w:tcW w:w="567" w:type="dxa"/>
          </w:tcPr>
          <w:p w14:paraId="0086EC8F" w14:textId="742F4653"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r>
      <w:tr w:rsidR="00EA3F52" w:rsidRPr="00EA3F52" w14:paraId="0A9A09E0" w14:textId="77777777" w:rsidTr="00EA3F52">
        <w:trPr>
          <w:jc w:val="center"/>
        </w:trPr>
        <w:tc>
          <w:tcPr>
            <w:tcW w:w="1730" w:type="dxa"/>
          </w:tcPr>
          <w:p w14:paraId="7B5C83C5" w14:textId="27E97C71" w:rsidR="00EA3F52" w:rsidRPr="00EA611D" w:rsidRDefault="00EF2AF0" w:rsidP="00EA3F52">
            <w:pPr>
              <w:spacing w:after="120"/>
              <w:jc w:val="both"/>
              <w:rPr>
                <w:rFonts w:ascii="Arial" w:hAnsi="Arial" w:cs="Arial"/>
                <w:sz w:val="20"/>
                <w:szCs w:val="20"/>
              </w:rPr>
            </w:pPr>
            <w:r w:rsidRPr="00EF2AF0">
              <w:rPr>
                <w:rFonts w:ascii="Arial" w:hAnsi="Arial" w:cs="Arial"/>
                <w:sz w:val="20"/>
                <w:szCs w:val="20"/>
              </w:rPr>
              <w:t>Lectures</w:t>
            </w:r>
          </w:p>
        </w:tc>
        <w:tc>
          <w:tcPr>
            <w:tcW w:w="567" w:type="dxa"/>
          </w:tcPr>
          <w:p w14:paraId="27380C96" w14:textId="266CA9B9"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c>
          <w:tcPr>
            <w:tcW w:w="567" w:type="dxa"/>
          </w:tcPr>
          <w:p w14:paraId="2C479F40" w14:textId="6D4401FB"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c>
          <w:tcPr>
            <w:tcW w:w="567" w:type="dxa"/>
          </w:tcPr>
          <w:p w14:paraId="52B51C09" w14:textId="77777777" w:rsidR="00EA3F52" w:rsidRPr="00EA611D" w:rsidRDefault="00EA3F52" w:rsidP="00EA611D">
            <w:pPr>
              <w:spacing w:after="120"/>
              <w:jc w:val="center"/>
              <w:rPr>
                <w:rFonts w:ascii="Arial" w:hAnsi="Arial" w:cs="Arial"/>
                <w:sz w:val="20"/>
                <w:szCs w:val="20"/>
              </w:rPr>
            </w:pPr>
          </w:p>
        </w:tc>
        <w:tc>
          <w:tcPr>
            <w:tcW w:w="567" w:type="dxa"/>
          </w:tcPr>
          <w:p w14:paraId="0901718B" w14:textId="77777777" w:rsidR="00EA3F52" w:rsidRPr="00EA611D" w:rsidRDefault="00EA3F52" w:rsidP="00EA611D">
            <w:pPr>
              <w:spacing w:after="120"/>
              <w:jc w:val="center"/>
              <w:rPr>
                <w:rFonts w:ascii="Arial" w:hAnsi="Arial" w:cs="Arial"/>
                <w:sz w:val="20"/>
                <w:szCs w:val="20"/>
              </w:rPr>
            </w:pPr>
          </w:p>
        </w:tc>
        <w:tc>
          <w:tcPr>
            <w:tcW w:w="567" w:type="dxa"/>
          </w:tcPr>
          <w:p w14:paraId="176DA708" w14:textId="7C3AD0F6"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c>
          <w:tcPr>
            <w:tcW w:w="567" w:type="dxa"/>
          </w:tcPr>
          <w:p w14:paraId="64ADA6F6" w14:textId="77777777" w:rsidR="00EA3F52" w:rsidRPr="00EA611D" w:rsidRDefault="00EA3F52" w:rsidP="00EA611D">
            <w:pPr>
              <w:spacing w:after="120"/>
              <w:jc w:val="center"/>
              <w:rPr>
                <w:rFonts w:ascii="Arial" w:hAnsi="Arial" w:cs="Arial"/>
                <w:sz w:val="20"/>
                <w:szCs w:val="20"/>
              </w:rPr>
            </w:pPr>
          </w:p>
        </w:tc>
        <w:tc>
          <w:tcPr>
            <w:tcW w:w="567" w:type="dxa"/>
          </w:tcPr>
          <w:p w14:paraId="74EB0906" w14:textId="77777777" w:rsidR="00EA3F52" w:rsidRPr="00EA611D" w:rsidRDefault="00EA3F52" w:rsidP="00EA611D">
            <w:pPr>
              <w:spacing w:after="120"/>
              <w:jc w:val="center"/>
              <w:rPr>
                <w:rFonts w:ascii="Arial" w:hAnsi="Arial" w:cs="Arial"/>
                <w:sz w:val="20"/>
                <w:szCs w:val="20"/>
              </w:rPr>
            </w:pPr>
          </w:p>
        </w:tc>
        <w:tc>
          <w:tcPr>
            <w:tcW w:w="567" w:type="dxa"/>
          </w:tcPr>
          <w:p w14:paraId="77C62D54" w14:textId="77777777" w:rsidR="00EA3F52" w:rsidRPr="00EA611D" w:rsidRDefault="00EA3F52" w:rsidP="00EA611D">
            <w:pPr>
              <w:spacing w:after="120"/>
              <w:jc w:val="center"/>
              <w:rPr>
                <w:rFonts w:ascii="Arial" w:hAnsi="Arial" w:cs="Arial"/>
                <w:sz w:val="20"/>
                <w:szCs w:val="20"/>
              </w:rPr>
            </w:pPr>
          </w:p>
        </w:tc>
        <w:tc>
          <w:tcPr>
            <w:tcW w:w="567" w:type="dxa"/>
          </w:tcPr>
          <w:p w14:paraId="08C5DCFD" w14:textId="77777777" w:rsidR="00EA3F52" w:rsidRPr="00EA611D" w:rsidRDefault="00EA3F52" w:rsidP="00EA611D">
            <w:pPr>
              <w:spacing w:after="120"/>
              <w:jc w:val="center"/>
              <w:rPr>
                <w:rFonts w:ascii="Arial" w:hAnsi="Arial" w:cs="Arial"/>
                <w:sz w:val="20"/>
                <w:szCs w:val="20"/>
              </w:rPr>
            </w:pPr>
          </w:p>
        </w:tc>
        <w:tc>
          <w:tcPr>
            <w:tcW w:w="567" w:type="dxa"/>
          </w:tcPr>
          <w:p w14:paraId="29BB97EC" w14:textId="2A6A0351" w:rsidR="00EA3F52" w:rsidRPr="00EA611D" w:rsidRDefault="00EA3F52" w:rsidP="00C85064">
            <w:pPr>
              <w:spacing w:after="120"/>
              <w:jc w:val="center"/>
              <w:rPr>
                <w:rFonts w:ascii="Arial" w:hAnsi="Arial" w:cs="Arial"/>
                <w:sz w:val="20"/>
                <w:szCs w:val="20"/>
              </w:rPr>
            </w:pPr>
          </w:p>
        </w:tc>
      </w:tr>
      <w:tr w:rsidR="00EA3F52" w:rsidRPr="00EA3F52" w14:paraId="64D966B5" w14:textId="77777777" w:rsidTr="00EA3F52">
        <w:trPr>
          <w:jc w:val="center"/>
        </w:trPr>
        <w:tc>
          <w:tcPr>
            <w:tcW w:w="1730" w:type="dxa"/>
          </w:tcPr>
          <w:p w14:paraId="5279831B" w14:textId="54E85B04" w:rsidR="00EA3F52" w:rsidRPr="00EA611D" w:rsidRDefault="00EF2AF0" w:rsidP="00EA3F52">
            <w:pPr>
              <w:spacing w:after="120"/>
              <w:jc w:val="both"/>
              <w:rPr>
                <w:rFonts w:ascii="Arial" w:hAnsi="Arial" w:cs="Arial"/>
                <w:sz w:val="20"/>
                <w:szCs w:val="20"/>
              </w:rPr>
            </w:pPr>
            <w:r w:rsidRPr="00EF2AF0">
              <w:rPr>
                <w:rFonts w:ascii="Arial" w:hAnsi="Arial" w:cs="Arial"/>
                <w:sz w:val="20"/>
                <w:szCs w:val="20"/>
              </w:rPr>
              <w:t>Seminars</w:t>
            </w:r>
          </w:p>
        </w:tc>
        <w:tc>
          <w:tcPr>
            <w:tcW w:w="567" w:type="dxa"/>
          </w:tcPr>
          <w:p w14:paraId="1AA78D82" w14:textId="0FA20177" w:rsidR="00EA3F52" w:rsidRPr="00EA611D" w:rsidRDefault="00EA3F52" w:rsidP="00EA611D">
            <w:pPr>
              <w:spacing w:after="120"/>
              <w:jc w:val="center"/>
              <w:rPr>
                <w:rFonts w:ascii="Arial" w:hAnsi="Arial" w:cs="Arial"/>
                <w:sz w:val="20"/>
                <w:szCs w:val="20"/>
              </w:rPr>
            </w:pPr>
          </w:p>
        </w:tc>
        <w:tc>
          <w:tcPr>
            <w:tcW w:w="567" w:type="dxa"/>
          </w:tcPr>
          <w:p w14:paraId="28EC80E1" w14:textId="71D84C7A" w:rsidR="00EA3F52" w:rsidRPr="00EA611D" w:rsidRDefault="00EA3F52" w:rsidP="00EA611D">
            <w:pPr>
              <w:spacing w:after="120"/>
              <w:jc w:val="center"/>
              <w:rPr>
                <w:rFonts w:ascii="Arial" w:hAnsi="Arial" w:cs="Arial"/>
                <w:sz w:val="20"/>
                <w:szCs w:val="20"/>
              </w:rPr>
            </w:pPr>
          </w:p>
        </w:tc>
        <w:tc>
          <w:tcPr>
            <w:tcW w:w="567" w:type="dxa"/>
          </w:tcPr>
          <w:p w14:paraId="14190A9D" w14:textId="06EC823B" w:rsidR="00EA3F52" w:rsidRPr="00EA611D" w:rsidRDefault="00344A05" w:rsidP="00EA611D">
            <w:pPr>
              <w:spacing w:after="120"/>
              <w:jc w:val="center"/>
              <w:rPr>
                <w:rFonts w:ascii="Arial" w:hAnsi="Arial" w:cs="Arial"/>
                <w:sz w:val="20"/>
                <w:szCs w:val="20"/>
              </w:rPr>
            </w:pPr>
            <w:r>
              <w:rPr>
                <w:rFonts w:ascii="Arial" w:hAnsi="Arial" w:cs="Arial"/>
                <w:sz w:val="20"/>
                <w:szCs w:val="20"/>
              </w:rPr>
              <w:t>X</w:t>
            </w:r>
          </w:p>
        </w:tc>
        <w:tc>
          <w:tcPr>
            <w:tcW w:w="567" w:type="dxa"/>
          </w:tcPr>
          <w:p w14:paraId="1FB8D878" w14:textId="6A83C236"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c>
          <w:tcPr>
            <w:tcW w:w="567" w:type="dxa"/>
          </w:tcPr>
          <w:p w14:paraId="11552640" w14:textId="071A3620" w:rsidR="00EA3F52" w:rsidRPr="00EA611D" w:rsidRDefault="00EA3F52" w:rsidP="00EA611D">
            <w:pPr>
              <w:spacing w:after="120"/>
              <w:jc w:val="center"/>
              <w:rPr>
                <w:rFonts w:ascii="Arial" w:hAnsi="Arial" w:cs="Arial"/>
                <w:sz w:val="20"/>
                <w:szCs w:val="20"/>
              </w:rPr>
            </w:pPr>
          </w:p>
        </w:tc>
        <w:tc>
          <w:tcPr>
            <w:tcW w:w="567" w:type="dxa"/>
          </w:tcPr>
          <w:p w14:paraId="0AA910A3" w14:textId="0F70E74B" w:rsidR="00EA3F52" w:rsidRPr="00EA611D" w:rsidRDefault="00344A05" w:rsidP="00EA611D">
            <w:pPr>
              <w:spacing w:after="120"/>
              <w:jc w:val="center"/>
              <w:rPr>
                <w:rFonts w:ascii="Arial" w:hAnsi="Arial" w:cs="Arial"/>
                <w:sz w:val="20"/>
                <w:szCs w:val="20"/>
              </w:rPr>
            </w:pPr>
            <w:r>
              <w:rPr>
                <w:rFonts w:ascii="Arial" w:hAnsi="Arial" w:cs="Arial"/>
                <w:sz w:val="20"/>
                <w:szCs w:val="20"/>
              </w:rPr>
              <w:t>X</w:t>
            </w:r>
          </w:p>
        </w:tc>
        <w:tc>
          <w:tcPr>
            <w:tcW w:w="567" w:type="dxa"/>
          </w:tcPr>
          <w:p w14:paraId="12EFF736" w14:textId="6AA789F0"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c>
          <w:tcPr>
            <w:tcW w:w="567" w:type="dxa"/>
          </w:tcPr>
          <w:p w14:paraId="1AEB9CB9" w14:textId="63141070"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c>
          <w:tcPr>
            <w:tcW w:w="567" w:type="dxa"/>
          </w:tcPr>
          <w:p w14:paraId="5BE83155" w14:textId="7E370593" w:rsidR="00EA3F52" w:rsidRPr="00EA611D" w:rsidRDefault="00344A05" w:rsidP="00EA611D">
            <w:pPr>
              <w:spacing w:after="120"/>
              <w:jc w:val="center"/>
              <w:rPr>
                <w:rFonts w:ascii="Arial" w:hAnsi="Arial" w:cs="Arial"/>
                <w:sz w:val="20"/>
                <w:szCs w:val="20"/>
              </w:rPr>
            </w:pPr>
            <w:r>
              <w:rPr>
                <w:rFonts w:ascii="Arial" w:hAnsi="Arial" w:cs="Arial"/>
                <w:sz w:val="20"/>
                <w:szCs w:val="20"/>
              </w:rPr>
              <w:t>X</w:t>
            </w:r>
          </w:p>
        </w:tc>
        <w:tc>
          <w:tcPr>
            <w:tcW w:w="567" w:type="dxa"/>
          </w:tcPr>
          <w:p w14:paraId="75B978B2" w14:textId="2158B712"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r>
      <w:tr w:rsidR="00EA3F52" w:rsidRPr="00EA3F52" w14:paraId="7AF62354" w14:textId="77777777" w:rsidTr="00EA3F52">
        <w:trPr>
          <w:jc w:val="center"/>
        </w:trPr>
        <w:tc>
          <w:tcPr>
            <w:tcW w:w="1730" w:type="dxa"/>
            <w:shd w:val="clear" w:color="auto" w:fill="D9D9D9" w:themeFill="background1" w:themeFillShade="D9"/>
          </w:tcPr>
          <w:p w14:paraId="04EFC505" w14:textId="77777777" w:rsidR="00EA3F52" w:rsidRPr="00EF2AF0" w:rsidRDefault="00EA3F52" w:rsidP="00EA3F52">
            <w:pPr>
              <w:spacing w:after="120"/>
              <w:jc w:val="both"/>
              <w:rPr>
                <w:rFonts w:ascii="Arial" w:hAnsi="Arial" w:cs="Arial"/>
                <w:b/>
                <w:sz w:val="20"/>
                <w:szCs w:val="20"/>
              </w:rPr>
            </w:pPr>
            <w:r w:rsidRPr="00EF2AF0">
              <w:rPr>
                <w:rFonts w:ascii="Arial" w:hAnsi="Arial" w:cs="Arial"/>
                <w:b/>
                <w:sz w:val="20"/>
                <w:szCs w:val="20"/>
              </w:rPr>
              <w:t>Assessment method</w:t>
            </w:r>
          </w:p>
        </w:tc>
        <w:tc>
          <w:tcPr>
            <w:tcW w:w="567" w:type="dxa"/>
          </w:tcPr>
          <w:p w14:paraId="7D661659" w14:textId="77777777" w:rsidR="00EA3F52" w:rsidRPr="00EA611D" w:rsidRDefault="00EA3F52" w:rsidP="00EA611D">
            <w:pPr>
              <w:spacing w:after="120"/>
              <w:jc w:val="center"/>
              <w:rPr>
                <w:rFonts w:ascii="Arial" w:hAnsi="Arial" w:cs="Arial"/>
                <w:sz w:val="20"/>
                <w:szCs w:val="20"/>
              </w:rPr>
            </w:pPr>
          </w:p>
        </w:tc>
        <w:tc>
          <w:tcPr>
            <w:tcW w:w="567" w:type="dxa"/>
          </w:tcPr>
          <w:p w14:paraId="507443C0" w14:textId="77777777" w:rsidR="00EA3F52" w:rsidRPr="00EA611D" w:rsidRDefault="00EA3F52" w:rsidP="00EA611D">
            <w:pPr>
              <w:spacing w:after="120"/>
              <w:jc w:val="center"/>
              <w:rPr>
                <w:rFonts w:ascii="Arial" w:hAnsi="Arial" w:cs="Arial"/>
                <w:sz w:val="20"/>
                <w:szCs w:val="20"/>
              </w:rPr>
            </w:pPr>
          </w:p>
        </w:tc>
        <w:tc>
          <w:tcPr>
            <w:tcW w:w="567" w:type="dxa"/>
          </w:tcPr>
          <w:p w14:paraId="1757FA7D" w14:textId="77777777" w:rsidR="00EA3F52" w:rsidRPr="00EA611D" w:rsidRDefault="00EA3F52" w:rsidP="00EA611D">
            <w:pPr>
              <w:spacing w:after="120"/>
              <w:jc w:val="center"/>
              <w:rPr>
                <w:rFonts w:ascii="Arial" w:hAnsi="Arial" w:cs="Arial"/>
                <w:sz w:val="20"/>
                <w:szCs w:val="20"/>
              </w:rPr>
            </w:pPr>
          </w:p>
        </w:tc>
        <w:tc>
          <w:tcPr>
            <w:tcW w:w="567" w:type="dxa"/>
          </w:tcPr>
          <w:p w14:paraId="253149CE" w14:textId="77777777" w:rsidR="00EA3F52" w:rsidRPr="00EA611D" w:rsidRDefault="00EA3F52" w:rsidP="00EA611D">
            <w:pPr>
              <w:spacing w:after="120"/>
              <w:jc w:val="center"/>
              <w:rPr>
                <w:rFonts w:ascii="Arial" w:hAnsi="Arial" w:cs="Arial"/>
                <w:sz w:val="20"/>
                <w:szCs w:val="20"/>
              </w:rPr>
            </w:pPr>
          </w:p>
        </w:tc>
        <w:tc>
          <w:tcPr>
            <w:tcW w:w="567" w:type="dxa"/>
          </w:tcPr>
          <w:p w14:paraId="6EE926BF" w14:textId="77777777" w:rsidR="00EA3F52" w:rsidRPr="00EA611D" w:rsidRDefault="00EA3F52" w:rsidP="00EA611D">
            <w:pPr>
              <w:spacing w:after="120"/>
              <w:jc w:val="center"/>
              <w:rPr>
                <w:rFonts w:ascii="Arial" w:hAnsi="Arial" w:cs="Arial"/>
                <w:sz w:val="20"/>
                <w:szCs w:val="20"/>
              </w:rPr>
            </w:pPr>
          </w:p>
        </w:tc>
        <w:tc>
          <w:tcPr>
            <w:tcW w:w="567" w:type="dxa"/>
          </w:tcPr>
          <w:p w14:paraId="01804F19" w14:textId="77777777" w:rsidR="00EA3F52" w:rsidRPr="00EA611D" w:rsidRDefault="00EA3F52" w:rsidP="00EA611D">
            <w:pPr>
              <w:spacing w:after="120"/>
              <w:jc w:val="center"/>
              <w:rPr>
                <w:rFonts w:ascii="Arial" w:hAnsi="Arial" w:cs="Arial"/>
                <w:sz w:val="20"/>
                <w:szCs w:val="20"/>
              </w:rPr>
            </w:pPr>
          </w:p>
        </w:tc>
        <w:tc>
          <w:tcPr>
            <w:tcW w:w="567" w:type="dxa"/>
          </w:tcPr>
          <w:p w14:paraId="3267202A" w14:textId="77777777" w:rsidR="00EA3F52" w:rsidRPr="00EA611D" w:rsidRDefault="00EA3F52" w:rsidP="00EA611D">
            <w:pPr>
              <w:spacing w:after="120"/>
              <w:jc w:val="center"/>
              <w:rPr>
                <w:rFonts w:ascii="Arial" w:hAnsi="Arial" w:cs="Arial"/>
                <w:sz w:val="20"/>
                <w:szCs w:val="20"/>
              </w:rPr>
            </w:pPr>
          </w:p>
        </w:tc>
        <w:tc>
          <w:tcPr>
            <w:tcW w:w="567" w:type="dxa"/>
          </w:tcPr>
          <w:p w14:paraId="3949B9EF" w14:textId="77777777" w:rsidR="00EA3F52" w:rsidRPr="00EA611D" w:rsidRDefault="00EA3F52" w:rsidP="00EA611D">
            <w:pPr>
              <w:spacing w:after="120"/>
              <w:jc w:val="center"/>
              <w:rPr>
                <w:rFonts w:ascii="Arial" w:hAnsi="Arial" w:cs="Arial"/>
                <w:sz w:val="20"/>
                <w:szCs w:val="20"/>
              </w:rPr>
            </w:pPr>
          </w:p>
        </w:tc>
        <w:tc>
          <w:tcPr>
            <w:tcW w:w="567" w:type="dxa"/>
          </w:tcPr>
          <w:p w14:paraId="5C6EE086" w14:textId="77777777" w:rsidR="00EA3F52" w:rsidRPr="00EA611D" w:rsidRDefault="00EA3F52" w:rsidP="00EA611D">
            <w:pPr>
              <w:spacing w:after="120"/>
              <w:jc w:val="center"/>
              <w:rPr>
                <w:rFonts w:ascii="Arial" w:hAnsi="Arial" w:cs="Arial"/>
                <w:sz w:val="20"/>
                <w:szCs w:val="20"/>
              </w:rPr>
            </w:pPr>
          </w:p>
        </w:tc>
        <w:tc>
          <w:tcPr>
            <w:tcW w:w="567" w:type="dxa"/>
          </w:tcPr>
          <w:p w14:paraId="24A85CFB" w14:textId="77777777" w:rsidR="00EA3F52" w:rsidRPr="00EA611D" w:rsidRDefault="00EA3F52" w:rsidP="00EA611D">
            <w:pPr>
              <w:spacing w:after="120"/>
              <w:jc w:val="center"/>
              <w:rPr>
                <w:rFonts w:ascii="Arial" w:hAnsi="Arial" w:cs="Arial"/>
                <w:sz w:val="20"/>
                <w:szCs w:val="20"/>
              </w:rPr>
            </w:pPr>
          </w:p>
        </w:tc>
      </w:tr>
      <w:tr w:rsidR="00EA3F52" w:rsidRPr="00EA3F52" w14:paraId="3918FFF1" w14:textId="77777777" w:rsidTr="00EA3F52">
        <w:trPr>
          <w:jc w:val="center"/>
        </w:trPr>
        <w:tc>
          <w:tcPr>
            <w:tcW w:w="1730" w:type="dxa"/>
          </w:tcPr>
          <w:p w14:paraId="4FB64A7F" w14:textId="6F959098" w:rsidR="00EA3F52" w:rsidRPr="00EA611D" w:rsidRDefault="00EA3F52" w:rsidP="00EA3F52">
            <w:pPr>
              <w:spacing w:after="120"/>
              <w:jc w:val="both"/>
              <w:rPr>
                <w:rFonts w:ascii="Arial" w:hAnsi="Arial" w:cs="Arial"/>
                <w:sz w:val="20"/>
                <w:szCs w:val="20"/>
              </w:rPr>
            </w:pPr>
            <w:r w:rsidRPr="00EF2AF0">
              <w:rPr>
                <w:rFonts w:ascii="Arial" w:hAnsi="Arial" w:cs="Arial"/>
                <w:sz w:val="20"/>
                <w:szCs w:val="20"/>
              </w:rPr>
              <w:t>Essay (100%)</w:t>
            </w:r>
          </w:p>
        </w:tc>
        <w:tc>
          <w:tcPr>
            <w:tcW w:w="567" w:type="dxa"/>
          </w:tcPr>
          <w:p w14:paraId="1F54C314" w14:textId="7D147DF3" w:rsidR="00EA3F52" w:rsidRPr="00EA611D" w:rsidRDefault="00EF2AF0" w:rsidP="00EA611D">
            <w:pPr>
              <w:spacing w:after="120"/>
              <w:jc w:val="center"/>
              <w:rPr>
                <w:rFonts w:ascii="Arial" w:hAnsi="Arial" w:cs="Arial"/>
                <w:sz w:val="20"/>
                <w:szCs w:val="20"/>
              </w:rPr>
            </w:pPr>
            <w:r w:rsidRPr="00EA611D">
              <w:rPr>
                <w:rFonts w:ascii="Arial" w:hAnsi="Arial" w:cs="Arial"/>
                <w:sz w:val="20"/>
                <w:szCs w:val="20"/>
              </w:rPr>
              <w:t>X</w:t>
            </w:r>
          </w:p>
        </w:tc>
        <w:tc>
          <w:tcPr>
            <w:tcW w:w="567" w:type="dxa"/>
          </w:tcPr>
          <w:p w14:paraId="11CCA10C" w14:textId="7D2417EF" w:rsidR="00EA3F52" w:rsidRPr="00EA611D" w:rsidRDefault="00EF2AF0" w:rsidP="00EA611D">
            <w:pPr>
              <w:spacing w:after="120"/>
              <w:jc w:val="center"/>
              <w:rPr>
                <w:rFonts w:ascii="Arial" w:hAnsi="Arial" w:cs="Arial"/>
                <w:sz w:val="20"/>
                <w:szCs w:val="20"/>
              </w:rPr>
            </w:pPr>
            <w:r w:rsidRPr="00EA611D">
              <w:rPr>
                <w:rFonts w:ascii="Arial" w:hAnsi="Arial" w:cs="Arial"/>
                <w:sz w:val="20"/>
                <w:szCs w:val="20"/>
              </w:rPr>
              <w:t>X</w:t>
            </w:r>
          </w:p>
        </w:tc>
        <w:tc>
          <w:tcPr>
            <w:tcW w:w="567" w:type="dxa"/>
          </w:tcPr>
          <w:p w14:paraId="724B0779" w14:textId="0B99C82B" w:rsidR="00EA3F52" w:rsidRPr="00EA611D" w:rsidRDefault="00EF2AF0" w:rsidP="00EA611D">
            <w:pPr>
              <w:spacing w:after="120"/>
              <w:jc w:val="center"/>
              <w:rPr>
                <w:rFonts w:ascii="Arial" w:hAnsi="Arial" w:cs="Arial"/>
                <w:sz w:val="20"/>
                <w:szCs w:val="20"/>
              </w:rPr>
            </w:pPr>
            <w:r w:rsidRPr="00EA611D">
              <w:rPr>
                <w:rFonts w:ascii="Arial" w:hAnsi="Arial" w:cs="Arial"/>
                <w:sz w:val="20"/>
                <w:szCs w:val="20"/>
              </w:rPr>
              <w:t>X</w:t>
            </w:r>
          </w:p>
        </w:tc>
        <w:tc>
          <w:tcPr>
            <w:tcW w:w="567" w:type="dxa"/>
          </w:tcPr>
          <w:p w14:paraId="436A9D0D" w14:textId="6D878F5B" w:rsidR="00EA3F52" w:rsidRPr="00EA611D" w:rsidRDefault="00EF2AF0" w:rsidP="00EA611D">
            <w:pPr>
              <w:spacing w:after="120"/>
              <w:jc w:val="center"/>
              <w:rPr>
                <w:rFonts w:ascii="Arial" w:hAnsi="Arial" w:cs="Arial"/>
                <w:sz w:val="20"/>
                <w:szCs w:val="20"/>
              </w:rPr>
            </w:pPr>
            <w:r w:rsidRPr="00EA611D">
              <w:rPr>
                <w:rFonts w:ascii="Arial" w:hAnsi="Arial" w:cs="Arial"/>
                <w:sz w:val="20"/>
                <w:szCs w:val="20"/>
              </w:rPr>
              <w:t>X</w:t>
            </w:r>
          </w:p>
        </w:tc>
        <w:tc>
          <w:tcPr>
            <w:tcW w:w="567" w:type="dxa"/>
          </w:tcPr>
          <w:p w14:paraId="6C17CB5E" w14:textId="3DE914CA" w:rsidR="00EA3F52" w:rsidRPr="00EA611D" w:rsidRDefault="00EF2AF0" w:rsidP="00EA611D">
            <w:pPr>
              <w:spacing w:after="120"/>
              <w:jc w:val="center"/>
              <w:rPr>
                <w:rFonts w:ascii="Arial" w:hAnsi="Arial" w:cs="Arial"/>
                <w:sz w:val="20"/>
                <w:szCs w:val="20"/>
              </w:rPr>
            </w:pPr>
            <w:r w:rsidRPr="00EA611D">
              <w:rPr>
                <w:rFonts w:ascii="Arial" w:hAnsi="Arial" w:cs="Arial"/>
                <w:sz w:val="20"/>
                <w:szCs w:val="20"/>
              </w:rPr>
              <w:t>X</w:t>
            </w:r>
          </w:p>
        </w:tc>
        <w:tc>
          <w:tcPr>
            <w:tcW w:w="567" w:type="dxa"/>
          </w:tcPr>
          <w:p w14:paraId="67E1D892" w14:textId="61FDB760" w:rsidR="00EA3F52" w:rsidRPr="00EA611D" w:rsidRDefault="00EF2AF0" w:rsidP="00EA611D">
            <w:pPr>
              <w:spacing w:after="120"/>
              <w:jc w:val="center"/>
              <w:rPr>
                <w:rFonts w:ascii="Arial" w:hAnsi="Arial" w:cs="Arial"/>
                <w:sz w:val="20"/>
                <w:szCs w:val="20"/>
              </w:rPr>
            </w:pPr>
            <w:r w:rsidRPr="00EA611D">
              <w:rPr>
                <w:rFonts w:ascii="Arial" w:hAnsi="Arial" w:cs="Arial"/>
                <w:sz w:val="20"/>
                <w:szCs w:val="20"/>
              </w:rPr>
              <w:t>X</w:t>
            </w:r>
          </w:p>
        </w:tc>
        <w:tc>
          <w:tcPr>
            <w:tcW w:w="567" w:type="dxa"/>
          </w:tcPr>
          <w:p w14:paraId="5E3E49F4" w14:textId="6EA5215B" w:rsidR="00EA3F52" w:rsidRPr="00EA611D" w:rsidRDefault="00EF2AF0" w:rsidP="00EA611D">
            <w:pPr>
              <w:spacing w:after="120"/>
              <w:jc w:val="center"/>
              <w:rPr>
                <w:rFonts w:ascii="Arial" w:hAnsi="Arial" w:cs="Arial"/>
                <w:sz w:val="20"/>
                <w:szCs w:val="20"/>
              </w:rPr>
            </w:pPr>
            <w:r w:rsidRPr="00EA611D">
              <w:rPr>
                <w:rFonts w:ascii="Arial" w:hAnsi="Arial" w:cs="Arial"/>
                <w:sz w:val="20"/>
                <w:szCs w:val="20"/>
              </w:rPr>
              <w:t>X</w:t>
            </w:r>
          </w:p>
        </w:tc>
        <w:tc>
          <w:tcPr>
            <w:tcW w:w="567" w:type="dxa"/>
          </w:tcPr>
          <w:p w14:paraId="16A80B95" w14:textId="3178A09F" w:rsidR="00EA3F52" w:rsidRPr="00EA611D" w:rsidRDefault="00EF2AF0" w:rsidP="00EA611D">
            <w:pPr>
              <w:spacing w:after="120"/>
              <w:jc w:val="center"/>
              <w:rPr>
                <w:rFonts w:ascii="Arial" w:hAnsi="Arial" w:cs="Arial"/>
                <w:sz w:val="20"/>
                <w:szCs w:val="20"/>
              </w:rPr>
            </w:pPr>
            <w:r w:rsidRPr="00EA611D">
              <w:rPr>
                <w:rFonts w:ascii="Arial" w:hAnsi="Arial" w:cs="Arial"/>
                <w:sz w:val="20"/>
                <w:szCs w:val="20"/>
              </w:rPr>
              <w:t>X</w:t>
            </w:r>
          </w:p>
        </w:tc>
        <w:tc>
          <w:tcPr>
            <w:tcW w:w="567" w:type="dxa"/>
          </w:tcPr>
          <w:p w14:paraId="47D102DC" w14:textId="10EB2446" w:rsidR="00EA3F52" w:rsidRPr="00EA611D" w:rsidRDefault="00EF2AF0" w:rsidP="00EA611D">
            <w:pPr>
              <w:spacing w:after="120"/>
              <w:jc w:val="center"/>
              <w:rPr>
                <w:rFonts w:ascii="Arial" w:hAnsi="Arial" w:cs="Arial"/>
                <w:sz w:val="20"/>
                <w:szCs w:val="20"/>
              </w:rPr>
            </w:pPr>
            <w:r w:rsidRPr="00EA611D">
              <w:rPr>
                <w:rFonts w:ascii="Arial" w:hAnsi="Arial" w:cs="Arial"/>
                <w:sz w:val="20"/>
                <w:szCs w:val="20"/>
              </w:rPr>
              <w:t>X</w:t>
            </w:r>
          </w:p>
        </w:tc>
        <w:tc>
          <w:tcPr>
            <w:tcW w:w="567" w:type="dxa"/>
          </w:tcPr>
          <w:p w14:paraId="38678073" w14:textId="19CD5A1C" w:rsidR="00EA3F52" w:rsidRPr="00EA611D" w:rsidRDefault="00EF2AF0" w:rsidP="00EA611D">
            <w:pPr>
              <w:spacing w:after="120"/>
              <w:jc w:val="center"/>
              <w:rPr>
                <w:rFonts w:ascii="Arial" w:hAnsi="Arial" w:cs="Arial"/>
                <w:sz w:val="20"/>
                <w:szCs w:val="20"/>
              </w:rPr>
            </w:pPr>
            <w:r w:rsidRPr="00EA611D">
              <w:rPr>
                <w:rFonts w:ascii="Arial" w:hAnsi="Arial" w:cs="Arial"/>
                <w:sz w:val="20"/>
                <w:szCs w:val="20"/>
              </w:rPr>
              <w:t>X</w:t>
            </w:r>
          </w:p>
        </w:tc>
      </w:tr>
    </w:tbl>
    <w:p w14:paraId="6DAE8321" w14:textId="77777777" w:rsidR="007A6245" w:rsidRPr="00EA3F52" w:rsidRDefault="007A6245" w:rsidP="00EA3F52">
      <w:pPr>
        <w:spacing w:after="120" w:line="240" w:lineRule="auto"/>
        <w:ind w:left="426" w:right="260"/>
        <w:jc w:val="both"/>
        <w:rPr>
          <w:rFonts w:ascii="Arial" w:hAnsi="Arial" w:cs="Arial"/>
          <w:b/>
          <w:iCs/>
          <w:sz w:val="20"/>
          <w:szCs w:val="20"/>
        </w:rPr>
      </w:pPr>
    </w:p>
    <w:p w14:paraId="5AE9801F" w14:textId="77777777" w:rsidR="00883204" w:rsidRPr="00EA3F52" w:rsidRDefault="00883204" w:rsidP="00EA3F52">
      <w:pPr>
        <w:numPr>
          <w:ilvl w:val="0"/>
          <w:numId w:val="1"/>
        </w:numPr>
        <w:spacing w:after="120" w:line="240" w:lineRule="auto"/>
        <w:ind w:left="567" w:right="260" w:hanging="567"/>
        <w:jc w:val="both"/>
        <w:rPr>
          <w:rFonts w:ascii="Arial" w:hAnsi="Arial" w:cs="Arial"/>
          <w:iCs/>
          <w:sz w:val="20"/>
          <w:szCs w:val="20"/>
        </w:rPr>
      </w:pPr>
      <w:r w:rsidRPr="00EA3F52">
        <w:rPr>
          <w:rFonts w:ascii="Arial" w:hAnsi="Arial" w:cs="Arial"/>
          <w:b/>
          <w:bCs/>
          <w:sz w:val="20"/>
          <w:szCs w:val="20"/>
        </w:rPr>
        <w:t xml:space="preserve">Inclusive module design </w:t>
      </w:r>
    </w:p>
    <w:p w14:paraId="07F8007B" w14:textId="77777777" w:rsidR="00EF2AF0" w:rsidRDefault="00883204" w:rsidP="00EF2AF0">
      <w:pPr>
        <w:spacing w:after="120" w:line="240" w:lineRule="auto"/>
        <w:ind w:left="567" w:right="260"/>
        <w:jc w:val="both"/>
        <w:rPr>
          <w:rFonts w:ascii="Arial" w:hAnsi="Arial" w:cs="Arial"/>
          <w:sz w:val="20"/>
          <w:szCs w:val="20"/>
        </w:rPr>
      </w:pPr>
      <w:r w:rsidRPr="00EA3F52">
        <w:rPr>
          <w:rFonts w:ascii="Arial" w:hAnsi="Arial" w:cs="Arial"/>
          <w:sz w:val="20"/>
          <w:szCs w:val="20"/>
        </w:rPr>
        <w:t xml:space="preserve">The </w:t>
      </w:r>
      <w:r w:rsidR="00EA3F52" w:rsidRPr="00EA3F52">
        <w:rPr>
          <w:rFonts w:ascii="Arial" w:hAnsi="Arial" w:cs="Arial"/>
          <w:sz w:val="20"/>
          <w:szCs w:val="20"/>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3B6C4E0" w14:textId="77777777" w:rsidR="00EF2AF0" w:rsidRDefault="00EF2AF0" w:rsidP="00EF2AF0">
      <w:pPr>
        <w:spacing w:after="120" w:line="240" w:lineRule="auto"/>
        <w:ind w:left="567" w:right="260"/>
        <w:jc w:val="both"/>
        <w:rPr>
          <w:rFonts w:ascii="Arial" w:hAnsi="Arial" w:cs="Arial"/>
          <w:sz w:val="20"/>
          <w:szCs w:val="20"/>
        </w:rPr>
      </w:pPr>
    </w:p>
    <w:p w14:paraId="1277D8A8" w14:textId="76E469AB" w:rsidR="00EA3F52" w:rsidRPr="00EA3F52" w:rsidRDefault="00EA3F52" w:rsidP="00EF2AF0">
      <w:pPr>
        <w:spacing w:after="120" w:line="240" w:lineRule="auto"/>
        <w:ind w:left="567" w:right="260"/>
        <w:jc w:val="both"/>
        <w:rPr>
          <w:rFonts w:ascii="Arial" w:hAnsi="Arial" w:cs="Arial"/>
          <w:sz w:val="20"/>
          <w:szCs w:val="20"/>
        </w:rPr>
      </w:pPr>
      <w:r w:rsidRPr="00EA3F52">
        <w:rPr>
          <w:rFonts w:ascii="Arial" w:hAnsi="Arial" w:cs="Arial"/>
          <w:sz w:val="20"/>
          <w:szCs w:val="20"/>
        </w:rPr>
        <w:t>The inclusive practices in the guidance (see Annex B Appendix A) have been considered in order to support all students in the following areas:</w:t>
      </w:r>
    </w:p>
    <w:p w14:paraId="1ABF60FA" w14:textId="09742E65" w:rsidR="00EA3F52" w:rsidRPr="00EA3F52" w:rsidRDefault="00EA3F52" w:rsidP="00EA3F52">
      <w:pPr>
        <w:spacing w:after="120" w:line="240" w:lineRule="auto"/>
        <w:ind w:left="567" w:right="260"/>
        <w:jc w:val="both"/>
        <w:rPr>
          <w:rFonts w:ascii="Arial" w:hAnsi="Arial" w:cs="Arial"/>
          <w:b/>
          <w:sz w:val="20"/>
          <w:szCs w:val="20"/>
        </w:rPr>
      </w:pPr>
      <w:r w:rsidRPr="00EA3F52">
        <w:rPr>
          <w:rFonts w:ascii="Arial" w:hAnsi="Arial" w:cs="Arial"/>
          <w:sz w:val="20"/>
          <w:szCs w:val="20"/>
        </w:rPr>
        <w:br/>
      </w:r>
      <w:r w:rsidRPr="00EA3F52">
        <w:rPr>
          <w:rFonts w:ascii="Arial" w:hAnsi="Arial" w:cs="Arial"/>
          <w:b/>
          <w:sz w:val="20"/>
          <w:szCs w:val="20"/>
        </w:rPr>
        <w:t>a) Accessible resources and curriculum</w:t>
      </w:r>
    </w:p>
    <w:p w14:paraId="4924905D" w14:textId="77777777" w:rsidR="00EA3F52" w:rsidRPr="00EA3F52" w:rsidRDefault="00EA3F52" w:rsidP="00EA3F52">
      <w:pPr>
        <w:spacing w:after="120" w:line="240" w:lineRule="auto"/>
        <w:ind w:left="567" w:right="260"/>
        <w:jc w:val="both"/>
        <w:rPr>
          <w:rFonts w:ascii="Arial" w:hAnsi="Arial" w:cs="Arial"/>
          <w:b/>
          <w:sz w:val="20"/>
          <w:szCs w:val="20"/>
        </w:rPr>
      </w:pPr>
    </w:p>
    <w:p w14:paraId="3AF81649" w14:textId="77777777" w:rsidR="00EA3F52" w:rsidRPr="00EA3F52" w:rsidRDefault="00EA3F52" w:rsidP="00EA3F52">
      <w:pPr>
        <w:pStyle w:val="ListParagraph"/>
        <w:numPr>
          <w:ilvl w:val="0"/>
          <w:numId w:val="15"/>
        </w:numPr>
        <w:spacing w:after="120" w:line="240" w:lineRule="auto"/>
        <w:ind w:left="1134" w:right="260"/>
        <w:jc w:val="both"/>
        <w:rPr>
          <w:rFonts w:ascii="Arial" w:hAnsi="Arial" w:cs="Arial"/>
          <w:sz w:val="20"/>
          <w:szCs w:val="20"/>
        </w:rPr>
      </w:pPr>
      <w:r w:rsidRPr="00EA3F52">
        <w:rPr>
          <w:rFonts w:ascii="Arial" w:hAnsi="Arial" w:cs="Arial"/>
          <w:sz w:val="20"/>
          <w:szCs w:val="20"/>
        </w:rPr>
        <w:t>Preference will be given to electronic resources that meet minimum accessibility standards and support the use of assistive technologies.</w:t>
      </w:r>
    </w:p>
    <w:p w14:paraId="5A7BC296" w14:textId="77777777" w:rsidR="00EA3F52" w:rsidRPr="00EA3F52" w:rsidRDefault="00EA3F52" w:rsidP="00EA3F52">
      <w:pPr>
        <w:pStyle w:val="ListParagraph"/>
        <w:numPr>
          <w:ilvl w:val="0"/>
          <w:numId w:val="15"/>
        </w:numPr>
        <w:spacing w:after="120" w:line="240" w:lineRule="auto"/>
        <w:ind w:left="1134" w:right="260"/>
        <w:jc w:val="both"/>
        <w:rPr>
          <w:rFonts w:ascii="Arial" w:hAnsi="Arial" w:cs="Arial"/>
          <w:sz w:val="20"/>
          <w:szCs w:val="20"/>
        </w:rPr>
      </w:pPr>
      <w:r w:rsidRPr="00EA3F52">
        <w:rPr>
          <w:rFonts w:ascii="Arial" w:hAnsi="Arial" w:cs="Arial"/>
          <w:sz w:val="20"/>
          <w:szCs w:val="20"/>
        </w:rPr>
        <w:t xml:space="preserve">Module outlines will be made accessible at least four weeks before the module starts. </w:t>
      </w:r>
    </w:p>
    <w:p w14:paraId="58E4ED0D" w14:textId="77777777" w:rsidR="00EA3F52" w:rsidRPr="00EA3F52" w:rsidRDefault="00EA3F52" w:rsidP="00EA3F52">
      <w:pPr>
        <w:pStyle w:val="ListParagraph"/>
        <w:numPr>
          <w:ilvl w:val="0"/>
          <w:numId w:val="15"/>
        </w:numPr>
        <w:spacing w:after="120" w:line="240" w:lineRule="auto"/>
        <w:ind w:left="1134" w:right="260"/>
        <w:jc w:val="both"/>
        <w:rPr>
          <w:rFonts w:ascii="Arial" w:hAnsi="Arial" w:cs="Arial"/>
          <w:sz w:val="20"/>
          <w:szCs w:val="20"/>
        </w:rPr>
      </w:pPr>
      <w:r w:rsidRPr="00EA3F52">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6166EF87" w14:textId="77777777" w:rsidR="00EA3F52" w:rsidRPr="00EA3F52" w:rsidRDefault="00EA3F52" w:rsidP="00EA3F52">
      <w:pPr>
        <w:pStyle w:val="ListParagraph"/>
        <w:numPr>
          <w:ilvl w:val="0"/>
          <w:numId w:val="15"/>
        </w:numPr>
        <w:spacing w:after="120" w:line="240" w:lineRule="auto"/>
        <w:ind w:left="1134" w:right="260"/>
        <w:jc w:val="both"/>
        <w:rPr>
          <w:rFonts w:ascii="Arial" w:hAnsi="Arial" w:cs="Arial"/>
          <w:sz w:val="20"/>
          <w:szCs w:val="20"/>
        </w:rPr>
      </w:pPr>
      <w:r w:rsidRPr="00EA3F52">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3EB3168A" w14:textId="77777777" w:rsidR="00473FC9" w:rsidRDefault="00473FC9" w:rsidP="00473FC9">
      <w:pPr>
        <w:pStyle w:val="ListParagraph"/>
        <w:numPr>
          <w:ilvl w:val="0"/>
          <w:numId w:val="15"/>
        </w:numPr>
        <w:spacing w:after="120" w:line="240" w:lineRule="auto"/>
        <w:ind w:right="260"/>
        <w:rPr>
          <w:rFonts w:ascii="Arial" w:hAnsi="Arial" w:cs="Arial"/>
          <w:sz w:val="20"/>
          <w:szCs w:val="20"/>
        </w:rPr>
      </w:pPr>
      <w:r w:rsidRPr="00473FC9">
        <w:rPr>
          <w:rFonts w:ascii="Arial" w:hAnsi="Arial" w:cs="Arial"/>
          <w:sz w:val="20"/>
          <w:szCs w:val="20"/>
        </w:rPr>
        <w:t xml:space="preserve">In accordance with the KLS school-level statement on Lecture Capture, in Canterbury, teaching sessions will not be recorded to assist notetaking as they are heavily discussion-based and may </w:t>
      </w:r>
      <w:r w:rsidRPr="00473FC9">
        <w:rPr>
          <w:rFonts w:ascii="Arial" w:hAnsi="Arial" w:cs="Arial"/>
          <w:sz w:val="20"/>
          <w:szCs w:val="20"/>
        </w:rPr>
        <w:lastRenderedPageBreak/>
        <w:t>contain sensitive material. However, the module convenor will notify students in advance of any lectures that will be recorded. In Brussels, recording will be at the discretion of the module convenor.</w:t>
      </w:r>
    </w:p>
    <w:p w14:paraId="44FFE5C9" w14:textId="59B7EF7F" w:rsidR="00EA3F52" w:rsidRPr="00EA3F52" w:rsidRDefault="00EA3F52" w:rsidP="00473FC9">
      <w:pPr>
        <w:pStyle w:val="ListParagraph"/>
        <w:spacing w:after="120" w:line="240" w:lineRule="auto"/>
        <w:ind w:left="1080" w:right="260"/>
        <w:rPr>
          <w:rFonts w:ascii="Arial" w:hAnsi="Arial" w:cs="Arial"/>
          <w:sz w:val="20"/>
          <w:szCs w:val="20"/>
        </w:rPr>
      </w:pPr>
    </w:p>
    <w:p w14:paraId="281F1E65" w14:textId="77777777" w:rsidR="00EA3F52" w:rsidRPr="00EA3F52" w:rsidRDefault="00EA3F52" w:rsidP="00EA3F52">
      <w:pPr>
        <w:spacing w:after="120" w:line="240" w:lineRule="auto"/>
        <w:ind w:left="567" w:right="260"/>
        <w:jc w:val="both"/>
        <w:rPr>
          <w:rFonts w:ascii="Arial" w:hAnsi="Arial" w:cs="Arial"/>
          <w:b/>
          <w:sz w:val="20"/>
          <w:szCs w:val="20"/>
        </w:rPr>
      </w:pPr>
      <w:r w:rsidRPr="00EA3F52">
        <w:rPr>
          <w:rFonts w:ascii="Arial" w:hAnsi="Arial" w:cs="Arial"/>
          <w:b/>
          <w:sz w:val="20"/>
          <w:szCs w:val="20"/>
        </w:rPr>
        <w:t>b) Learning, teaching and assessment methods</w:t>
      </w:r>
    </w:p>
    <w:p w14:paraId="4CDDE261" w14:textId="77777777" w:rsidR="00EA3F52" w:rsidRPr="00EA3F52" w:rsidRDefault="00EA3F52" w:rsidP="00EA3F52">
      <w:pPr>
        <w:spacing w:after="120" w:line="240" w:lineRule="auto"/>
        <w:ind w:left="567" w:right="260"/>
        <w:jc w:val="both"/>
        <w:rPr>
          <w:rFonts w:ascii="Arial" w:hAnsi="Arial" w:cs="Arial"/>
          <w:iCs/>
          <w:sz w:val="20"/>
          <w:szCs w:val="20"/>
        </w:rPr>
      </w:pPr>
      <w:r w:rsidRPr="00EA3F52">
        <w:rPr>
          <w:rFonts w:ascii="Arial" w:hAnsi="Arial" w:cs="Arial"/>
          <w:iCs/>
          <w:sz w:val="20"/>
          <w:szCs w:val="20"/>
        </w:rPr>
        <w:t>The inclusive practices in the guidance (Annex B Appendix A, section b (1) and (2)) have all been considered in order to support all students in their assessments on this module</w:t>
      </w:r>
    </w:p>
    <w:p w14:paraId="0D8A026E" w14:textId="1E785CD7" w:rsidR="00096DA4" w:rsidRPr="00EA3F52" w:rsidRDefault="00096DA4" w:rsidP="00EA3F52">
      <w:pPr>
        <w:autoSpaceDE w:val="0"/>
        <w:autoSpaceDN w:val="0"/>
        <w:adjustRightInd w:val="0"/>
        <w:spacing w:after="120" w:line="240" w:lineRule="auto"/>
        <w:ind w:left="567" w:right="260"/>
        <w:jc w:val="both"/>
        <w:rPr>
          <w:rFonts w:ascii="Arial" w:hAnsi="Arial" w:cs="Arial"/>
          <w:i/>
          <w:iCs/>
          <w:sz w:val="20"/>
          <w:szCs w:val="20"/>
        </w:rPr>
      </w:pPr>
    </w:p>
    <w:p w14:paraId="028BF129" w14:textId="77777777" w:rsidR="009A2D37" w:rsidRPr="00EA3F52" w:rsidRDefault="00883204" w:rsidP="00EA3F52">
      <w:pPr>
        <w:numPr>
          <w:ilvl w:val="0"/>
          <w:numId w:val="1"/>
        </w:numPr>
        <w:spacing w:after="120" w:line="240" w:lineRule="auto"/>
        <w:ind w:left="567" w:right="260" w:hanging="567"/>
        <w:jc w:val="both"/>
        <w:rPr>
          <w:rFonts w:ascii="Arial" w:hAnsi="Arial" w:cs="Arial"/>
          <w:b/>
          <w:sz w:val="20"/>
          <w:szCs w:val="20"/>
        </w:rPr>
      </w:pPr>
      <w:r w:rsidRPr="00EA3F52">
        <w:rPr>
          <w:rFonts w:ascii="Arial" w:hAnsi="Arial" w:cs="Arial"/>
          <w:b/>
          <w:sz w:val="20"/>
          <w:szCs w:val="20"/>
        </w:rPr>
        <w:t>Campus(es) or c</w:t>
      </w:r>
      <w:r w:rsidR="009A2D37" w:rsidRPr="00EA3F52">
        <w:rPr>
          <w:rFonts w:ascii="Arial" w:hAnsi="Arial" w:cs="Arial"/>
          <w:b/>
          <w:sz w:val="20"/>
          <w:szCs w:val="20"/>
        </w:rPr>
        <w:t>entre(s)</w:t>
      </w:r>
      <w:r w:rsidRPr="00EA3F52">
        <w:rPr>
          <w:rFonts w:ascii="Arial" w:hAnsi="Arial" w:cs="Arial"/>
          <w:b/>
          <w:sz w:val="20"/>
          <w:szCs w:val="20"/>
        </w:rPr>
        <w:t xml:space="preserve"> where module will be delivered</w:t>
      </w:r>
    </w:p>
    <w:p w14:paraId="4DAF520A" w14:textId="1D4A6F33" w:rsidR="009A2D37" w:rsidRPr="00EA3F52" w:rsidRDefault="00577E96" w:rsidP="00EA3F52">
      <w:pPr>
        <w:spacing w:after="120" w:line="240" w:lineRule="auto"/>
        <w:ind w:left="567" w:right="260"/>
        <w:jc w:val="both"/>
        <w:rPr>
          <w:rFonts w:ascii="Arial" w:hAnsi="Arial" w:cs="Arial"/>
          <w:b/>
          <w:sz w:val="20"/>
          <w:szCs w:val="20"/>
        </w:rPr>
      </w:pPr>
      <w:r w:rsidRPr="00EA3F52">
        <w:rPr>
          <w:rFonts w:ascii="Arial" w:hAnsi="Arial" w:cs="Arial"/>
          <w:sz w:val="20"/>
          <w:szCs w:val="20"/>
        </w:rPr>
        <w:t>Brussels</w:t>
      </w:r>
      <w:r w:rsidR="00EA3F52" w:rsidRPr="00EA3F52">
        <w:rPr>
          <w:rFonts w:ascii="Arial" w:hAnsi="Arial" w:cs="Arial"/>
          <w:sz w:val="20"/>
          <w:szCs w:val="20"/>
        </w:rPr>
        <w:t xml:space="preserve"> and Canterbury</w:t>
      </w:r>
    </w:p>
    <w:p w14:paraId="59EB208D" w14:textId="77777777" w:rsidR="009A2D37" w:rsidRPr="00EA3F52" w:rsidRDefault="009A2D37" w:rsidP="00EA3F52">
      <w:pPr>
        <w:spacing w:after="120" w:line="240" w:lineRule="auto"/>
        <w:ind w:left="426" w:right="260"/>
        <w:jc w:val="both"/>
        <w:rPr>
          <w:rFonts w:ascii="Arial" w:hAnsi="Arial" w:cs="Arial"/>
          <w:i/>
          <w:iCs/>
          <w:sz w:val="20"/>
          <w:szCs w:val="20"/>
        </w:rPr>
      </w:pPr>
    </w:p>
    <w:p w14:paraId="0071EEA5" w14:textId="3FC3CFC0" w:rsidR="00922E9E" w:rsidRPr="00EA3F52" w:rsidRDefault="00883204" w:rsidP="00EA3F52">
      <w:pPr>
        <w:numPr>
          <w:ilvl w:val="0"/>
          <w:numId w:val="1"/>
        </w:numPr>
        <w:spacing w:after="120" w:line="240" w:lineRule="auto"/>
        <w:ind w:left="567" w:right="261" w:hanging="568"/>
        <w:jc w:val="both"/>
        <w:rPr>
          <w:rFonts w:ascii="Arial" w:hAnsi="Arial" w:cs="Arial"/>
          <w:b/>
          <w:sz w:val="20"/>
          <w:szCs w:val="20"/>
        </w:rPr>
      </w:pPr>
      <w:r w:rsidRPr="00EA3F52">
        <w:rPr>
          <w:rFonts w:ascii="Arial" w:hAnsi="Arial" w:cs="Arial"/>
          <w:b/>
          <w:sz w:val="20"/>
          <w:szCs w:val="20"/>
        </w:rPr>
        <w:t>Internationalisation</w:t>
      </w:r>
    </w:p>
    <w:p w14:paraId="5605BC09" w14:textId="1BF34BEE" w:rsidR="00EA3F52" w:rsidRPr="00E37A56" w:rsidRDefault="00E37A56" w:rsidP="00E37A56">
      <w:pPr>
        <w:tabs>
          <w:tab w:val="center" w:pos="5386"/>
        </w:tabs>
        <w:spacing w:after="120" w:line="240" w:lineRule="auto"/>
        <w:ind w:left="567" w:right="261"/>
        <w:jc w:val="both"/>
        <w:rPr>
          <w:rFonts w:ascii="Arial" w:hAnsi="Arial" w:cs="Arial"/>
          <w:sz w:val="20"/>
          <w:szCs w:val="20"/>
        </w:rPr>
      </w:pPr>
      <w:r w:rsidRPr="00E37A56">
        <w:rPr>
          <w:rFonts w:ascii="Arial" w:hAnsi="Arial" w:cs="Arial"/>
          <w:sz w:val="20"/>
          <w:szCs w:val="20"/>
        </w:rPr>
        <w:t>The</w:t>
      </w:r>
      <w:r>
        <w:rPr>
          <w:rFonts w:ascii="Arial" w:hAnsi="Arial" w:cs="Arial"/>
          <w:sz w:val="20"/>
          <w:szCs w:val="20"/>
        </w:rPr>
        <w:t xml:space="preserve"> module is inherently internationalised in that it provides</w:t>
      </w:r>
      <w:r w:rsidRPr="00E37A56">
        <w:rPr>
          <w:rFonts w:ascii="Arial" w:hAnsi="Arial" w:cs="Arial"/>
          <w:sz w:val="20"/>
          <w:szCs w:val="20"/>
        </w:rPr>
        <w:t xml:space="preserve"> an introduction to</w:t>
      </w:r>
      <w:r>
        <w:rPr>
          <w:rFonts w:ascii="Arial" w:hAnsi="Arial" w:cs="Arial"/>
          <w:sz w:val="20"/>
          <w:szCs w:val="20"/>
        </w:rPr>
        <w:t xml:space="preserve"> </w:t>
      </w:r>
      <w:r w:rsidRPr="00E37A56">
        <w:rPr>
          <w:rFonts w:ascii="Arial" w:hAnsi="Arial" w:cs="Arial"/>
          <w:sz w:val="20"/>
          <w:szCs w:val="20"/>
        </w:rPr>
        <w:t>the law governing</w:t>
      </w:r>
      <w:r>
        <w:rPr>
          <w:rFonts w:ascii="Arial" w:hAnsi="Arial" w:cs="Arial"/>
          <w:sz w:val="20"/>
          <w:szCs w:val="20"/>
        </w:rPr>
        <w:t xml:space="preserve"> </w:t>
      </w:r>
      <w:r w:rsidRPr="00E37A56">
        <w:rPr>
          <w:rFonts w:ascii="Arial" w:hAnsi="Arial" w:cs="Arial"/>
          <w:sz w:val="20"/>
          <w:szCs w:val="20"/>
        </w:rPr>
        <w:t>migration</w:t>
      </w:r>
      <w:r w:rsidRPr="00E37A56">
        <w:rPr>
          <w:rFonts w:ascii="Arial" w:hAnsi="Arial" w:cs="Arial"/>
          <w:sz w:val="20"/>
          <w:szCs w:val="20"/>
        </w:rPr>
        <w:tab/>
        <w:t xml:space="preserve"> within the</w:t>
      </w:r>
      <w:r>
        <w:rPr>
          <w:rFonts w:ascii="Arial" w:hAnsi="Arial" w:cs="Arial"/>
          <w:sz w:val="20"/>
          <w:szCs w:val="20"/>
        </w:rPr>
        <w:t xml:space="preserve"> European Union</w:t>
      </w:r>
      <w:r w:rsidR="00F51373">
        <w:rPr>
          <w:rFonts w:ascii="Arial" w:hAnsi="Arial" w:cs="Arial"/>
          <w:sz w:val="20"/>
          <w:szCs w:val="20"/>
        </w:rPr>
        <w:t>.</w:t>
      </w:r>
      <w:r w:rsidRPr="00E37A56">
        <w:rPr>
          <w:rFonts w:ascii="Arial" w:hAnsi="Arial" w:cs="Arial"/>
          <w:sz w:val="20"/>
          <w:szCs w:val="20"/>
        </w:rPr>
        <w:tab/>
      </w:r>
      <w:r w:rsidR="00EA3F52" w:rsidRPr="00E37A56">
        <w:rPr>
          <w:rFonts w:ascii="Arial" w:hAnsi="Arial" w:cs="Arial"/>
          <w:sz w:val="20"/>
          <w:szCs w:val="20"/>
        </w:rPr>
        <w:tab/>
      </w:r>
    </w:p>
    <w:p w14:paraId="289C0445" w14:textId="4E925659" w:rsidR="0022528E" w:rsidRDefault="0022528E" w:rsidP="00EA3F52">
      <w:pPr>
        <w:spacing w:after="120" w:line="240" w:lineRule="auto"/>
        <w:ind w:right="260"/>
        <w:jc w:val="both"/>
        <w:rPr>
          <w:rFonts w:ascii="Arial" w:hAnsi="Arial" w:cs="Arial"/>
          <w:sz w:val="20"/>
          <w:szCs w:val="20"/>
        </w:rPr>
      </w:pPr>
      <w:r>
        <w:rPr>
          <w:rFonts w:ascii="Arial" w:hAnsi="Arial" w:cs="Arial"/>
          <w:sz w:val="20"/>
          <w:szCs w:val="20"/>
        </w:rPr>
        <w:t>___________________________________________________________________________________________</w:t>
      </w:r>
    </w:p>
    <w:p w14:paraId="71D3ADE2" w14:textId="77777777" w:rsidR="0022528E" w:rsidRDefault="0022528E" w:rsidP="00EA3F52">
      <w:pPr>
        <w:spacing w:after="120" w:line="240" w:lineRule="auto"/>
        <w:ind w:right="260"/>
        <w:jc w:val="both"/>
        <w:rPr>
          <w:rFonts w:ascii="Arial" w:hAnsi="Arial" w:cs="Arial"/>
          <w:sz w:val="20"/>
          <w:szCs w:val="20"/>
        </w:rPr>
      </w:pPr>
    </w:p>
    <w:p w14:paraId="1D718FC0" w14:textId="77777777" w:rsidR="000B6881" w:rsidRDefault="000B6881">
      <w:pPr>
        <w:rPr>
          <w:rFonts w:ascii="Arial" w:hAnsi="Arial" w:cs="Arial"/>
          <w:b/>
          <w:sz w:val="20"/>
          <w:szCs w:val="20"/>
        </w:rPr>
      </w:pPr>
      <w:r>
        <w:rPr>
          <w:rFonts w:ascii="Arial" w:hAnsi="Arial" w:cs="Arial"/>
          <w:b/>
          <w:sz w:val="20"/>
          <w:szCs w:val="20"/>
        </w:rPr>
        <w:br w:type="page"/>
      </w:r>
    </w:p>
    <w:p w14:paraId="59365EDD" w14:textId="4029C4D9" w:rsidR="00441E76" w:rsidRPr="00EA3F52" w:rsidRDefault="00422B69" w:rsidP="00EA3F52">
      <w:pPr>
        <w:spacing w:after="120" w:line="240" w:lineRule="auto"/>
        <w:ind w:right="260"/>
        <w:jc w:val="both"/>
        <w:rPr>
          <w:rFonts w:ascii="Arial" w:hAnsi="Arial" w:cs="Arial"/>
          <w:b/>
          <w:sz w:val="20"/>
          <w:szCs w:val="20"/>
        </w:rPr>
      </w:pPr>
      <w:r w:rsidRPr="00EA3F52">
        <w:rPr>
          <w:rFonts w:ascii="Arial" w:hAnsi="Arial" w:cs="Arial"/>
          <w:b/>
          <w:sz w:val="20"/>
          <w:szCs w:val="20"/>
        </w:rPr>
        <w:lastRenderedPageBreak/>
        <w:t>FACULTIES SUPPORT OFFICE</w:t>
      </w:r>
      <w:r w:rsidR="00441E76" w:rsidRPr="00EA3F52">
        <w:rPr>
          <w:rFonts w:ascii="Arial" w:hAnsi="Arial" w:cs="Arial"/>
          <w:b/>
          <w:sz w:val="20"/>
          <w:szCs w:val="20"/>
        </w:rPr>
        <w:t xml:space="preserve"> USE ONLY</w:t>
      </w:r>
      <w:r w:rsidR="00C612A8" w:rsidRPr="00EA3F52">
        <w:rPr>
          <w:rFonts w:ascii="Arial" w:hAnsi="Arial" w:cs="Arial"/>
          <w:b/>
          <w:sz w:val="20"/>
          <w:szCs w:val="20"/>
        </w:rPr>
        <w:t xml:space="preserve"> </w:t>
      </w:r>
    </w:p>
    <w:p w14:paraId="15E21EF4" w14:textId="77777777" w:rsidR="00D83563" w:rsidRPr="00EA3F52" w:rsidRDefault="00D83563" w:rsidP="00EA3F52">
      <w:pPr>
        <w:spacing w:after="120" w:line="240" w:lineRule="auto"/>
        <w:ind w:right="260"/>
        <w:jc w:val="both"/>
        <w:rPr>
          <w:rFonts w:ascii="Arial" w:hAnsi="Arial" w:cs="Arial"/>
          <w:b/>
          <w:sz w:val="20"/>
          <w:szCs w:val="20"/>
        </w:rPr>
      </w:pPr>
      <w:r w:rsidRPr="00EA3F52">
        <w:rPr>
          <w:rFonts w:ascii="Arial" w:hAnsi="Arial" w:cs="Arial"/>
          <w:b/>
          <w:sz w:val="20"/>
          <w:szCs w:val="20"/>
        </w:rPr>
        <w:t>Revision record – all revisions must be recorded in the grid and full details of the change retained in the appropriate committee records.</w:t>
      </w:r>
    </w:p>
    <w:p w14:paraId="1ECA21E0" w14:textId="77777777" w:rsidR="00422B69" w:rsidRPr="00EA3F52" w:rsidRDefault="00422B69" w:rsidP="00EA3F52">
      <w:pPr>
        <w:spacing w:after="120" w:line="240" w:lineRule="auto"/>
        <w:ind w:right="-330"/>
        <w:jc w:val="both"/>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559"/>
        <w:gridCol w:w="2410"/>
        <w:gridCol w:w="2448"/>
        <w:gridCol w:w="2400"/>
      </w:tblGrid>
      <w:tr w:rsidR="00302082" w:rsidRPr="00EA3F52" w14:paraId="5674F42F" w14:textId="77777777" w:rsidTr="000B6881">
        <w:trPr>
          <w:trHeight w:val="317"/>
        </w:trPr>
        <w:tc>
          <w:tcPr>
            <w:tcW w:w="1673" w:type="dxa"/>
          </w:tcPr>
          <w:p w14:paraId="4B8260CC" w14:textId="77777777" w:rsidR="00422B69" w:rsidRPr="00EA3F52" w:rsidRDefault="00422B69" w:rsidP="00EA3F52">
            <w:pPr>
              <w:spacing w:after="120"/>
              <w:ind w:right="-330"/>
              <w:jc w:val="both"/>
              <w:rPr>
                <w:rFonts w:ascii="Arial" w:hAnsi="Arial" w:cs="Arial"/>
                <w:sz w:val="20"/>
                <w:szCs w:val="20"/>
              </w:rPr>
            </w:pPr>
            <w:r w:rsidRPr="00EA3F52">
              <w:rPr>
                <w:rFonts w:ascii="Arial" w:hAnsi="Arial" w:cs="Arial"/>
                <w:sz w:val="20"/>
                <w:szCs w:val="20"/>
              </w:rPr>
              <w:t>Date approved</w:t>
            </w:r>
          </w:p>
        </w:tc>
        <w:tc>
          <w:tcPr>
            <w:tcW w:w="1559" w:type="dxa"/>
          </w:tcPr>
          <w:p w14:paraId="63C84474" w14:textId="77777777" w:rsidR="00422B69" w:rsidRPr="00EA3F52" w:rsidRDefault="00422B69" w:rsidP="00EA3F52">
            <w:pPr>
              <w:spacing w:after="120"/>
              <w:jc w:val="both"/>
              <w:rPr>
                <w:rFonts w:ascii="Arial" w:hAnsi="Arial" w:cs="Arial"/>
                <w:sz w:val="20"/>
                <w:szCs w:val="20"/>
              </w:rPr>
            </w:pPr>
            <w:r w:rsidRPr="00EA3F52">
              <w:rPr>
                <w:rFonts w:ascii="Arial" w:hAnsi="Arial" w:cs="Arial"/>
                <w:sz w:val="20"/>
                <w:szCs w:val="20"/>
              </w:rPr>
              <w:t>Major/minor revision</w:t>
            </w:r>
          </w:p>
        </w:tc>
        <w:tc>
          <w:tcPr>
            <w:tcW w:w="2410" w:type="dxa"/>
          </w:tcPr>
          <w:p w14:paraId="14F707E2" w14:textId="77777777" w:rsidR="00422B69" w:rsidRPr="00EA3F52" w:rsidRDefault="00422B69" w:rsidP="00EA3F52">
            <w:pPr>
              <w:spacing w:after="120"/>
              <w:ind w:right="-34"/>
              <w:jc w:val="both"/>
              <w:rPr>
                <w:rFonts w:ascii="Arial" w:hAnsi="Arial" w:cs="Arial"/>
                <w:sz w:val="20"/>
                <w:szCs w:val="20"/>
              </w:rPr>
            </w:pPr>
            <w:r w:rsidRPr="00EA3F52">
              <w:rPr>
                <w:rFonts w:ascii="Arial" w:hAnsi="Arial" w:cs="Arial"/>
                <w:sz w:val="20"/>
                <w:szCs w:val="20"/>
              </w:rPr>
              <w:t>Start date of the delivery of  revised version</w:t>
            </w:r>
          </w:p>
        </w:tc>
        <w:tc>
          <w:tcPr>
            <w:tcW w:w="2448" w:type="dxa"/>
          </w:tcPr>
          <w:p w14:paraId="63F63899" w14:textId="77777777" w:rsidR="00422B69" w:rsidRPr="00EA3F52" w:rsidRDefault="00422B69" w:rsidP="00EA3F52">
            <w:pPr>
              <w:spacing w:after="120"/>
              <w:ind w:right="-330"/>
              <w:jc w:val="both"/>
              <w:rPr>
                <w:rFonts w:ascii="Arial" w:hAnsi="Arial" w:cs="Arial"/>
                <w:sz w:val="20"/>
                <w:szCs w:val="20"/>
              </w:rPr>
            </w:pPr>
            <w:r w:rsidRPr="00EA3F52">
              <w:rPr>
                <w:rFonts w:ascii="Arial" w:hAnsi="Arial" w:cs="Arial"/>
                <w:sz w:val="20"/>
                <w:szCs w:val="20"/>
              </w:rPr>
              <w:t>Section revised</w:t>
            </w:r>
          </w:p>
        </w:tc>
        <w:tc>
          <w:tcPr>
            <w:tcW w:w="2400" w:type="dxa"/>
          </w:tcPr>
          <w:p w14:paraId="77E63B11" w14:textId="77777777" w:rsidR="00422B69" w:rsidRPr="00EA3F52" w:rsidRDefault="00422B69" w:rsidP="006A4E24">
            <w:pPr>
              <w:spacing w:after="120"/>
              <w:ind w:right="120"/>
              <w:jc w:val="both"/>
              <w:rPr>
                <w:rFonts w:ascii="Arial" w:hAnsi="Arial" w:cs="Arial"/>
                <w:sz w:val="20"/>
                <w:szCs w:val="20"/>
              </w:rPr>
            </w:pPr>
            <w:r w:rsidRPr="00EA3F52">
              <w:rPr>
                <w:rFonts w:ascii="Arial" w:hAnsi="Arial" w:cs="Arial"/>
                <w:sz w:val="20"/>
                <w:szCs w:val="20"/>
              </w:rPr>
              <w:t>Impacts PLOs</w:t>
            </w:r>
            <w:r w:rsidR="00694309" w:rsidRPr="00EA3F52">
              <w:rPr>
                <w:rFonts w:ascii="Arial" w:hAnsi="Arial" w:cs="Arial"/>
                <w:sz w:val="20"/>
                <w:szCs w:val="20"/>
              </w:rPr>
              <w:t xml:space="preserve"> (</w:t>
            </w:r>
            <w:r w:rsidR="001A425B" w:rsidRPr="00EA3F52">
              <w:rPr>
                <w:rFonts w:ascii="Arial" w:hAnsi="Arial" w:cs="Arial"/>
                <w:sz w:val="20"/>
                <w:szCs w:val="20"/>
              </w:rPr>
              <w:t>Q6&amp;7 cover sheet)</w:t>
            </w:r>
          </w:p>
        </w:tc>
      </w:tr>
      <w:tr w:rsidR="00302082" w:rsidRPr="00EA3F52" w14:paraId="2F8198CD" w14:textId="77777777" w:rsidTr="000B6881">
        <w:trPr>
          <w:trHeight w:val="305"/>
        </w:trPr>
        <w:tc>
          <w:tcPr>
            <w:tcW w:w="1673" w:type="dxa"/>
          </w:tcPr>
          <w:p w14:paraId="5FC89666" w14:textId="11C4D86E" w:rsidR="00422B69" w:rsidRPr="00EA3F52" w:rsidRDefault="00870415" w:rsidP="00EA3F52">
            <w:pPr>
              <w:spacing w:after="120"/>
              <w:ind w:right="-330"/>
              <w:jc w:val="both"/>
              <w:rPr>
                <w:rFonts w:ascii="Arial" w:hAnsi="Arial" w:cs="Arial"/>
                <w:sz w:val="20"/>
                <w:szCs w:val="20"/>
              </w:rPr>
            </w:pPr>
            <w:r>
              <w:rPr>
                <w:rFonts w:ascii="Arial" w:hAnsi="Arial" w:cs="Arial"/>
                <w:sz w:val="20"/>
                <w:szCs w:val="20"/>
              </w:rPr>
              <w:t>06/01/2020</w:t>
            </w:r>
          </w:p>
        </w:tc>
        <w:tc>
          <w:tcPr>
            <w:tcW w:w="1559" w:type="dxa"/>
          </w:tcPr>
          <w:p w14:paraId="2D3EB367" w14:textId="458F9F1C" w:rsidR="00422B69" w:rsidRPr="00EA3F52" w:rsidRDefault="00870415" w:rsidP="00EA3F52">
            <w:pPr>
              <w:spacing w:after="120"/>
              <w:ind w:right="-330"/>
              <w:jc w:val="both"/>
              <w:rPr>
                <w:rFonts w:ascii="Arial" w:hAnsi="Arial" w:cs="Arial"/>
                <w:sz w:val="20"/>
                <w:szCs w:val="20"/>
              </w:rPr>
            </w:pPr>
            <w:r>
              <w:rPr>
                <w:rFonts w:ascii="Arial" w:hAnsi="Arial" w:cs="Arial"/>
                <w:sz w:val="20"/>
                <w:szCs w:val="20"/>
              </w:rPr>
              <w:t>Minor</w:t>
            </w:r>
          </w:p>
        </w:tc>
        <w:tc>
          <w:tcPr>
            <w:tcW w:w="2410" w:type="dxa"/>
          </w:tcPr>
          <w:p w14:paraId="597542EB" w14:textId="54E982DF" w:rsidR="00422B69" w:rsidRPr="00EA3F52" w:rsidRDefault="00870415" w:rsidP="00EA3F52">
            <w:pPr>
              <w:spacing w:after="120"/>
              <w:ind w:right="-330"/>
              <w:jc w:val="both"/>
              <w:rPr>
                <w:rFonts w:ascii="Arial" w:hAnsi="Arial" w:cs="Arial"/>
                <w:sz w:val="20"/>
                <w:szCs w:val="20"/>
              </w:rPr>
            </w:pPr>
            <w:r>
              <w:rPr>
                <w:rFonts w:ascii="Arial" w:hAnsi="Arial" w:cs="Arial"/>
                <w:sz w:val="20"/>
                <w:szCs w:val="20"/>
              </w:rPr>
              <w:t>September 2020</w:t>
            </w:r>
          </w:p>
        </w:tc>
        <w:tc>
          <w:tcPr>
            <w:tcW w:w="2448" w:type="dxa"/>
          </w:tcPr>
          <w:p w14:paraId="02951CAC" w14:textId="0A1F9E65" w:rsidR="00422B69" w:rsidRPr="00EA3F52" w:rsidRDefault="00870415" w:rsidP="00EA3F52">
            <w:pPr>
              <w:spacing w:after="120"/>
              <w:ind w:right="-330"/>
              <w:jc w:val="both"/>
              <w:rPr>
                <w:rFonts w:ascii="Arial" w:hAnsi="Arial" w:cs="Arial"/>
                <w:sz w:val="20"/>
                <w:szCs w:val="20"/>
              </w:rPr>
            </w:pPr>
            <w:r>
              <w:rPr>
                <w:rFonts w:ascii="Arial" w:hAnsi="Arial" w:cs="Arial"/>
                <w:sz w:val="20"/>
                <w:szCs w:val="20"/>
              </w:rPr>
              <w:t>15</w:t>
            </w:r>
          </w:p>
        </w:tc>
        <w:tc>
          <w:tcPr>
            <w:tcW w:w="2400" w:type="dxa"/>
          </w:tcPr>
          <w:p w14:paraId="2D79AA28" w14:textId="77777777" w:rsidR="00422B69" w:rsidRPr="00EA3F52" w:rsidRDefault="00422B69" w:rsidP="00EA3F52">
            <w:pPr>
              <w:spacing w:after="120"/>
              <w:ind w:right="-330"/>
              <w:jc w:val="both"/>
              <w:rPr>
                <w:rFonts w:ascii="Arial" w:hAnsi="Arial" w:cs="Arial"/>
                <w:sz w:val="20"/>
                <w:szCs w:val="20"/>
              </w:rPr>
            </w:pPr>
          </w:p>
        </w:tc>
      </w:tr>
      <w:tr w:rsidR="00302082" w:rsidRPr="00EA3F52" w14:paraId="3E31C48F" w14:textId="77777777" w:rsidTr="000B6881">
        <w:trPr>
          <w:trHeight w:val="305"/>
        </w:trPr>
        <w:tc>
          <w:tcPr>
            <w:tcW w:w="1673" w:type="dxa"/>
          </w:tcPr>
          <w:p w14:paraId="19CFB9E8" w14:textId="77777777" w:rsidR="00422B69" w:rsidRPr="00EA3F52" w:rsidRDefault="00422B69" w:rsidP="00EA3F52">
            <w:pPr>
              <w:spacing w:after="120"/>
              <w:ind w:right="-330"/>
              <w:jc w:val="both"/>
              <w:rPr>
                <w:rFonts w:ascii="Arial" w:hAnsi="Arial" w:cs="Arial"/>
                <w:sz w:val="20"/>
                <w:szCs w:val="20"/>
              </w:rPr>
            </w:pPr>
          </w:p>
        </w:tc>
        <w:tc>
          <w:tcPr>
            <w:tcW w:w="1559" w:type="dxa"/>
          </w:tcPr>
          <w:p w14:paraId="511BAD0E" w14:textId="77777777" w:rsidR="00422B69" w:rsidRPr="00EA3F52" w:rsidRDefault="00422B69" w:rsidP="00EA3F52">
            <w:pPr>
              <w:spacing w:after="120"/>
              <w:ind w:right="-330"/>
              <w:jc w:val="both"/>
              <w:rPr>
                <w:rFonts w:ascii="Arial" w:hAnsi="Arial" w:cs="Arial"/>
                <w:sz w:val="20"/>
                <w:szCs w:val="20"/>
              </w:rPr>
            </w:pPr>
          </w:p>
        </w:tc>
        <w:tc>
          <w:tcPr>
            <w:tcW w:w="2410" w:type="dxa"/>
          </w:tcPr>
          <w:p w14:paraId="2DCADFA2" w14:textId="77777777" w:rsidR="00422B69" w:rsidRPr="00EA3F52" w:rsidRDefault="00422B69" w:rsidP="00EA3F52">
            <w:pPr>
              <w:spacing w:after="120"/>
              <w:ind w:right="-330"/>
              <w:jc w:val="both"/>
              <w:rPr>
                <w:rFonts w:ascii="Arial" w:hAnsi="Arial" w:cs="Arial"/>
                <w:sz w:val="20"/>
                <w:szCs w:val="20"/>
              </w:rPr>
            </w:pPr>
          </w:p>
        </w:tc>
        <w:tc>
          <w:tcPr>
            <w:tcW w:w="2448" w:type="dxa"/>
          </w:tcPr>
          <w:p w14:paraId="5AF212C1" w14:textId="77777777" w:rsidR="00422B69" w:rsidRPr="00EA3F52" w:rsidRDefault="00422B69" w:rsidP="00EA3F52">
            <w:pPr>
              <w:spacing w:after="120"/>
              <w:ind w:right="-330"/>
              <w:jc w:val="both"/>
              <w:rPr>
                <w:rFonts w:ascii="Arial" w:hAnsi="Arial" w:cs="Arial"/>
                <w:sz w:val="20"/>
                <w:szCs w:val="20"/>
              </w:rPr>
            </w:pPr>
          </w:p>
        </w:tc>
        <w:tc>
          <w:tcPr>
            <w:tcW w:w="2400" w:type="dxa"/>
          </w:tcPr>
          <w:p w14:paraId="13C66C34" w14:textId="77777777" w:rsidR="00422B69" w:rsidRPr="00EA3F52" w:rsidRDefault="00422B69" w:rsidP="00EA3F52">
            <w:pPr>
              <w:spacing w:after="120"/>
              <w:ind w:right="-330"/>
              <w:jc w:val="both"/>
              <w:rPr>
                <w:rFonts w:ascii="Arial" w:hAnsi="Arial" w:cs="Arial"/>
                <w:sz w:val="20"/>
                <w:szCs w:val="20"/>
              </w:rPr>
            </w:pPr>
          </w:p>
        </w:tc>
      </w:tr>
    </w:tbl>
    <w:p w14:paraId="590187CF" w14:textId="22EDA840" w:rsidR="00C57028" w:rsidRPr="00EA3F52" w:rsidRDefault="00C57028" w:rsidP="00CF0C8C">
      <w:pPr>
        <w:spacing w:after="120" w:line="240" w:lineRule="auto"/>
        <w:ind w:right="-330"/>
        <w:jc w:val="both"/>
        <w:rPr>
          <w:rFonts w:ascii="Arial" w:hAnsi="Arial" w:cs="Arial"/>
          <w:sz w:val="20"/>
          <w:szCs w:val="20"/>
        </w:rPr>
      </w:pPr>
    </w:p>
    <w:sectPr w:rsidR="00C57028" w:rsidRPr="00EA3F52" w:rsidSect="00F51373">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FC298" w14:textId="77777777" w:rsidR="00D10B58" w:rsidRDefault="00D10B58" w:rsidP="009A2D37">
      <w:pPr>
        <w:spacing w:after="0" w:line="240" w:lineRule="auto"/>
      </w:pPr>
      <w:r>
        <w:separator/>
      </w:r>
    </w:p>
  </w:endnote>
  <w:endnote w:type="continuationSeparator" w:id="0">
    <w:p w14:paraId="422E7B8A" w14:textId="77777777" w:rsidR="00D10B58" w:rsidRDefault="00D10B58" w:rsidP="009A2D37">
      <w:pPr>
        <w:spacing w:after="0" w:line="240" w:lineRule="auto"/>
      </w:pPr>
      <w:r>
        <w:continuationSeparator/>
      </w:r>
    </w:p>
  </w:endnote>
  <w:endnote w:type="continuationNotice" w:id="1">
    <w:p w14:paraId="7B590FE7" w14:textId="77777777" w:rsidR="00D10B58" w:rsidRDefault="00D10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1737C51" w14:textId="77777777" w:rsidR="00EA3F52" w:rsidRDefault="00EA3F52" w:rsidP="009A2D37">
        <w:pPr>
          <w:pStyle w:val="Footer"/>
          <w:jc w:val="center"/>
        </w:pPr>
      </w:p>
      <w:p w14:paraId="1B6324DA" w14:textId="5715938E" w:rsidR="008B2543" w:rsidRDefault="0019787E" w:rsidP="009A2D37">
        <w:pPr>
          <w:pStyle w:val="Footer"/>
          <w:jc w:val="center"/>
        </w:pPr>
        <w:r>
          <w:fldChar w:fldCharType="begin"/>
        </w:r>
        <w:r>
          <w:instrText xml:space="preserve"> PAGE   \* MERGEFORMAT </w:instrText>
        </w:r>
        <w:r>
          <w:fldChar w:fldCharType="separate"/>
        </w:r>
        <w:r w:rsidR="00CF0C8C">
          <w:rPr>
            <w:noProof/>
          </w:rPr>
          <w:t>3</w:t>
        </w:r>
        <w:r>
          <w:rPr>
            <w:noProof/>
          </w:rPr>
          <w:fldChar w:fldCharType="end"/>
        </w:r>
      </w:p>
    </w:sdtContent>
  </w:sdt>
  <w:p w14:paraId="4589924A" w14:textId="2B55D1E5" w:rsidR="008B2543" w:rsidRPr="007B7724" w:rsidRDefault="00F51373" w:rsidP="00F51373">
    <w:pPr>
      <w:pStyle w:val="Footer"/>
      <w:spacing w:after="120"/>
      <w:ind w:right="-330"/>
      <w:jc w:val="center"/>
      <w:rPr>
        <w:rFonts w:ascii="Arial" w:hAnsi="Arial"/>
        <w:sz w:val="18"/>
      </w:rPr>
    </w:pPr>
    <w:r>
      <w:rPr>
        <w:rFonts w:ascii="Arial" w:hAnsi="Arial"/>
        <w:sz w:val="18"/>
      </w:rPr>
      <w:t>LAWS8320/1 (</w:t>
    </w:r>
    <w:r w:rsidRPr="00F51373">
      <w:rPr>
        <w:rFonts w:ascii="Arial" w:hAnsi="Arial"/>
        <w:sz w:val="18"/>
      </w:rPr>
      <w:t xml:space="preserve">LW832) - European Union Migration Law </w:t>
    </w:r>
    <w:r>
      <w:rPr>
        <w:rFonts w:ascii="Arial" w:hAnsi="Arial"/>
        <w:sz w:val="18"/>
      </w:rPr>
      <w:t>– Sept. 20</w:t>
    </w:r>
    <w:r w:rsidR="00473FC9">
      <w:rPr>
        <w:rFonts w:ascii="Arial" w:hAnsi="Arial"/>
        <w:sz w:val="18"/>
      </w:rPr>
      <w:t>20</w:t>
    </w:r>
    <w:r>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FC7C5" w14:textId="77777777" w:rsidR="00D10B58" w:rsidRDefault="00D10B58" w:rsidP="009A2D37">
      <w:pPr>
        <w:spacing w:after="0" w:line="240" w:lineRule="auto"/>
      </w:pPr>
      <w:r>
        <w:separator/>
      </w:r>
    </w:p>
  </w:footnote>
  <w:footnote w:type="continuationSeparator" w:id="0">
    <w:p w14:paraId="0A70794A" w14:textId="77777777" w:rsidR="00D10B58" w:rsidRDefault="00D10B58" w:rsidP="009A2D37">
      <w:pPr>
        <w:spacing w:after="0" w:line="240" w:lineRule="auto"/>
      </w:pPr>
      <w:r>
        <w:continuationSeparator/>
      </w:r>
    </w:p>
  </w:footnote>
  <w:footnote w:type="continuationNotice" w:id="1">
    <w:p w14:paraId="0097F8FB" w14:textId="77777777" w:rsidR="00D10B58" w:rsidRDefault="00D10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58E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AFBBC3A" wp14:editId="1670B71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9EE6F28" w14:textId="77777777" w:rsidR="008B2543" w:rsidRPr="008C00F8" w:rsidRDefault="008B2543" w:rsidP="005E6D38">
    <w:pPr>
      <w:pStyle w:val="Heading1"/>
      <w:spacing w:before="60" w:after="60"/>
      <w:rPr>
        <w:rFonts w:ascii="Arial" w:hAnsi="Arial" w:cs="Arial"/>
      </w:rPr>
    </w:pPr>
  </w:p>
  <w:p w14:paraId="4B2B382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1FC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D2BD147" wp14:editId="1508834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7030E8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3F32DF36"/>
    <w:lvl w:ilvl="0" w:tplc="B308A680">
      <w:start w:val="1"/>
      <w:numFmt w:val="decimal"/>
      <w:lvlText w:val="%1."/>
      <w:lvlJc w:val="left"/>
      <w:pPr>
        <w:ind w:left="1080" w:hanging="360"/>
      </w:pPr>
      <w:rPr>
        <w:rFonts w:ascii="Arial" w:hAnsi="Arial" w:cs="Arial"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C00E3D"/>
    <w:multiLevelType w:val="hybridMultilevel"/>
    <w:tmpl w:val="E0E42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7B73419"/>
    <w:multiLevelType w:val="hybridMultilevel"/>
    <w:tmpl w:val="066E1992"/>
    <w:lvl w:ilvl="0" w:tplc="38CEBAB2">
      <w:start w:val="1"/>
      <w:numFmt w:val="decimal"/>
      <w:lvlText w:val="%1."/>
      <w:lvlJc w:val="left"/>
      <w:pPr>
        <w:ind w:left="1287" w:hanging="360"/>
      </w:pPr>
      <w:rPr>
        <w:rFonts w:hint="default"/>
        <w:b w:val="0"/>
        <w:i w:val="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AFA14AD"/>
    <w:multiLevelType w:val="hybridMultilevel"/>
    <w:tmpl w:val="B62081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F864B0"/>
    <w:multiLevelType w:val="hybridMultilevel"/>
    <w:tmpl w:val="0F381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6714AE"/>
    <w:multiLevelType w:val="hybridMultilevel"/>
    <w:tmpl w:val="066E1992"/>
    <w:lvl w:ilvl="0" w:tplc="38CEBAB2">
      <w:start w:val="1"/>
      <w:numFmt w:val="decimal"/>
      <w:lvlText w:val="%1."/>
      <w:lvlJc w:val="left"/>
      <w:pPr>
        <w:ind w:left="1287" w:hanging="360"/>
      </w:pPr>
      <w:rPr>
        <w:rFonts w:hint="default"/>
        <w:b w:val="0"/>
        <w:i w:val="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9492E3B"/>
    <w:multiLevelType w:val="hybridMultilevel"/>
    <w:tmpl w:val="95D8E7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1"/>
  </w:num>
  <w:num w:numId="6">
    <w:abstractNumId w:val="9"/>
  </w:num>
  <w:num w:numId="7">
    <w:abstractNumId w:val="15"/>
  </w:num>
  <w:num w:numId="8">
    <w:abstractNumId w:val="10"/>
  </w:num>
  <w:num w:numId="9">
    <w:abstractNumId w:val="6"/>
  </w:num>
  <w:num w:numId="10">
    <w:abstractNumId w:val="12"/>
  </w:num>
  <w:num w:numId="11">
    <w:abstractNumId w:val="4"/>
  </w:num>
  <w:num w:numId="12">
    <w:abstractNumId w:val="14"/>
  </w:num>
  <w:num w:numId="13">
    <w:abstractNumId w:val="13"/>
  </w:num>
  <w:num w:numId="14">
    <w:abstractNumId w:val="7"/>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ED7"/>
    <w:rsid w:val="00000C8C"/>
    <w:rsid w:val="000017F2"/>
    <w:rsid w:val="0000456B"/>
    <w:rsid w:val="00005661"/>
    <w:rsid w:val="00010A16"/>
    <w:rsid w:val="0001243F"/>
    <w:rsid w:val="00021EA0"/>
    <w:rsid w:val="00025992"/>
    <w:rsid w:val="00027937"/>
    <w:rsid w:val="00030C9E"/>
    <w:rsid w:val="00031E67"/>
    <w:rsid w:val="000408CC"/>
    <w:rsid w:val="00045373"/>
    <w:rsid w:val="00061892"/>
    <w:rsid w:val="00063A2F"/>
    <w:rsid w:val="000678D3"/>
    <w:rsid w:val="00093C95"/>
    <w:rsid w:val="000946D1"/>
    <w:rsid w:val="00094810"/>
    <w:rsid w:val="00096DA4"/>
    <w:rsid w:val="000B6881"/>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6E5"/>
    <w:rsid w:val="00196C6A"/>
    <w:rsid w:val="0019787E"/>
    <w:rsid w:val="001A425B"/>
    <w:rsid w:val="001B1B28"/>
    <w:rsid w:val="001B27FB"/>
    <w:rsid w:val="001C4A85"/>
    <w:rsid w:val="001C5443"/>
    <w:rsid w:val="001D0C7D"/>
    <w:rsid w:val="001D1F2D"/>
    <w:rsid w:val="001D2314"/>
    <w:rsid w:val="001D2BD1"/>
    <w:rsid w:val="001D6398"/>
    <w:rsid w:val="001E1F45"/>
    <w:rsid w:val="001E62C1"/>
    <w:rsid w:val="001F0779"/>
    <w:rsid w:val="001F3C3E"/>
    <w:rsid w:val="00201C5F"/>
    <w:rsid w:val="0020243A"/>
    <w:rsid w:val="0021578E"/>
    <w:rsid w:val="002252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958F2"/>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11FF"/>
    <w:rsid w:val="00334A02"/>
    <w:rsid w:val="00335875"/>
    <w:rsid w:val="00335FBE"/>
    <w:rsid w:val="00344A05"/>
    <w:rsid w:val="00351D4F"/>
    <w:rsid w:val="00352D8E"/>
    <w:rsid w:val="00356B68"/>
    <w:rsid w:val="0035702D"/>
    <w:rsid w:val="003604D4"/>
    <w:rsid w:val="003627B0"/>
    <w:rsid w:val="00374DF6"/>
    <w:rsid w:val="003759B0"/>
    <w:rsid w:val="00375F84"/>
    <w:rsid w:val="00376E34"/>
    <w:rsid w:val="003804E7"/>
    <w:rsid w:val="00386E8F"/>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63A62"/>
    <w:rsid w:val="00471C6C"/>
    <w:rsid w:val="00472023"/>
    <w:rsid w:val="00473FC9"/>
    <w:rsid w:val="004839A5"/>
    <w:rsid w:val="00486993"/>
    <w:rsid w:val="00492DA4"/>
    <w:rsid w:val="00496AA3"/>
    <w:rsid w:val="00497C98"/>
    <w:rsid w:val="004A39D7"/>
    <w:rsid w:val="004A55FA"/>
    <w:rsid w:val="004B1438"/>
    <w:rsid w:val="004B5D03"/>
    <w:rsid w:val="004C1EC4"/>
    <w:rsid w:val="004D035C"/>
    <w:rsid w:val="004F3C18"/>
    <w:rsid w:val="004F4328"/>
    <w:rsid w:val="005005E4"/>
    <w:rsid w:val="00513689"/>
    <w:rsid w:val="0051375A"/>
    <w:rsid w:val="00514D67"/>
    <w:rsid w:val="00521097"/>
    <w:rsid w:val="00522C95"/>
    <w:rsid w:val="0053059E"/>
    <w:rsid w:val="00532F6F"/>
    <w:rsid w:val="00533663"/>
    <w:rsid w:val="005460C2"/>
    <w:rsid w:val="005526FB"/>
    <w:rsid w:val="0055280A"/>
    <w:rsid w:val="00553268"/>
    <w:rsid w:val="005548E1"/>
    <w:rsid w:val="0055585D"/>
    <w:rsid w:val="0056127B"/>
    <w:rsid w:val="00561D26"/>
    <w:rsid w:val="00564738"/>
    <w:rsid w:val="00566A7D"/>
    <w:rsid w:val="00567EC9"/>
    <w:rsid w:val="00571630"/>
    <w:rsid w:val="005759F4"/>
    <w:rsid w:val="005779D1"/>
    <w:rsid w:val="00577E96"/>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5F6A2B"/>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4E24"/>
    <w:rsid w:val="006A6BB4"/>
    <w:rsid w:val="006A7FB0"/>
    <w:rsid w:val="006C12A8"/>
    <w:rsid w:val="006C2A9A"/>
    <w:rsid w:val="006C423D"/>
    <w:rsid w:val="006C46EF"/>
    <w:rsid w:val="006C4C67"/>
    <w:rsid w:val="006D13C0"/>
    <w:rsid w:val="006D41AB"/>
    <w:rsid w:val="006D444F"/>
    <w:rsid w:val="006D506A"/>
    <w:rsid w:val="006F0C32"/>
    <w:rsid w:val="006F1A15"/>
    <w:rsid w:val="006F3F8B"/>
    <w:rsid w:val="006F71F0"/>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0415"/>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188"/>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6F1A"/>
    <w:rsid w:val="009C7082"/>
    <w:rsid w:val="009D0006"/>
    <w:rsid w:val="009D068C"/>
    <w:rsid w:val="009F3A2A"/>
    <w:rsid w:val="009F731F"/>
    <w:rsid w:val="009F7D33"/>
    <w:rsid w:val="00A021FE"/>
    <w:rsid w:val="00A05AAA"/>
    <w:rsid w:val="00A1270E"/>
    <w:rsid w:val="00A15020"/>
    <w:rsid w:val="00A15342"/>
    <w:rsid w:val="00A3007E"/>
    <w:rsid w:val="00A30716"/>
    <w:rsid w:val="00A32048"/>
    <w:rsid w:val="00A41F06"/>
    <w:rsid w:val="00A50FD4"/>
    <w:rsid w:val="00A52DB4"/>
    <w:rsid w:val="00A618E1"/>
    <w:rsid w:val="00A629B9"/>
    <w:rsid w:val="00A70C20"/>
    <w:rsid w:val="00A74292"/>
    <w:rsid w:val="00A776DE"/>
    <w:rsid w:val="00A80640"/>
    <w:rsid w:val="00A872DF"/>
    <w:rsid w:val="00A87FFD"/>
    <w:rsid w:val="00A97038"/>
    <w:rsid w:val="00AA1B13"/>
    <w:rsid w:val="00AA3C15"/>
    <w:rsid w:val="00AA6330"/>
    <w:rsid w:val="00AA64F1"/>
    <w:rsid w:val="00AB7FB5"/>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2ED7"/>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6E19"/>
    <w:rsid w:val="00C57028"/>
    <w:rsid w:val="00C612A8"/>
    <w:rsid w:val="00C67631"/>
    <w:rsid w:val="00C709C6"/>
    <w:rsid w:val="00C729D7"/>
    <w:rsid w:val="00C735FB"/>
    <w:rsid w:val="00C83354"/>
    <w:rsid w:val="00C84004"/>
    <w:rsid w:val="00C843F6"/>
    <w:rsid w:val="00C84507"/>
    <w:rsid w:val="00C85064"/>
    <w:rsid w:val="00C862C7"/>
    <w:rsid w:val="00CA3254"/>
    <w:rsid w:val="00CB11CE"/>
    <w:rsid w:val="00CC25A2"/>
    <w:rsid w:val="00CD7F07"/>
    <w:rsid w:val="00CE04F3"/>
    <w:rsid w:val="00CE12D8"/>
    <w:rsid w:val="00CE4574"/>
    <w:rsid w:val="00CE70E6"/>
    <w:rsid w:val="00CF0C8C"/>
    <w:rsid w:val="00CF2E1E"/>
    <w:rsid w:val="00D02E99"/>
    <w:rsid w:val="00D10B58"/>
    <w:rsid w:val="00D13357"/>
    <w:rsid w:val="00D13A13"/>
    <w:rsid w:val="00D16152"/>
    <w:rsid w:val="00D17F90"/>
    <w:rsid w:val="00D2689A"/>
    <w:rsid w:val="00D57DFF"/>
    <w:rsid w:val="00D65506"/>
    <w:rsid w:val="00D773CF"/>
    <w:rsid w:val="00D83563"/>
    <w:rsid w:val="00D8448F"/>
    <w:rsid w:val="00D92DCB"/>
    <w:rsid w:val="00DA64B6"/>
    <w:rsid w:val="00DB47C0"/>
    <w:rsid w:val="00DB5C9D"/>
    <w:rsid w:val="00DD02E6"/>
    <w:rsid w:val="00DF665B"/>
    <w:rsid w:val="00E0152A"/>
    <w:rsid w:val="00E03394"/>
    <w:rsid w:val="00E066E5"/>
    <w:rsid w:val="00E22F03"/>
    <w:rsid w:val="00E233C1"/>
    <w:rsid w:val="00E37A56"/>
    <w:rsid w:val="00E51404"/>
    <w:rsid w:val="00E574C9"/>
    <w:rsid w:val="00E610DE"/>
    <w:rsid w:val="00E66167"/>
    <w:rsid w:val="00E71F2F"/>
    <w:rsid w:val="00E73F3D"/>
    <w:rsid w:val="00E77786"/>
    <w:rsid w:val="00E806FB"/>
    <w:rsid w:val="00E94936"/>
    <w:rsid w:val="00EA3F52"/>
    <w:rsid w:val="00EA611D"/>
    <w:rsid w:val="00EB1C2D"/>
    <w:rsid w:val="00EC1810"/>
    <w:rsid w:val="00EC3897"/>
    <w:rsid w:val="00EC3FCC"/>
    <w:rsid w:val="00ED32FF"/>
    <w:rsid w:val="00ED4635"/>
    <w:rsid w:val="00EF039B"/>
    <w:rsid w:val="00EF2AF0"/>
    <w:rsid w:val="00EF4933"/>
    <w:rsid w:val="00EF5044"/>
    <w:rsid w:val="00F01956"/>
    <w:rsid w:val="00F116CE"/>
    <w:rsid w:val="00F129C6"/>
    <w:rsid w:val="00F176DE"/>
    <w:rsid w:val="00F21C47"/>
    <w:rsid w:val="00F244E2"/>
    <w:rsid w:val="00F340DE"/>
    <w:rsid w:val="00F43542"/>
    <w:rsid w:val="00F44BAB"/>
    <w:rsid w:val="00F51373"/>
    <w:rsid w:val="00F527CB"/>
    <w:rsid w:val="00F562AA"/>
    <w:rsid w:val="00F66975"/>
    <w:rsid w:val="00F7105A"/>
    <w:rsid w:val="00F712EB"/>
    <w:rsid w:val="00F7710E"/>
    <w:rsid w:val="00F77676"/>
    <w:rsid w:val="00F77D4B"/>
    <w:rsid w:val="00F8197C"/>
    <w:rsid w:val="00F82B4E"/>
    <w:rsid w:val="00F87559"/>
    <w:rsid w:val="00F940FA"/>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5F61A"/>
  <w15:docId w15:val="{CCD048B9-D96E-470D-97FD-0291E2E3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473F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38EA97-1CEF-467F-8D09-37C8CC01FB73}"/>
</file>

<file path=customXml/itemProps2.xml><?xml version="1.0" encoding="utf-8"?>
<ds:datastoreItem xmlns:ds="http://schemas.openxmlformats.org/officeDocument/2006/customXml" ds:itemID="{13441114-29DB-48C3-B8C0-DDCDBF890B27}">
  <ds:schemaRefs>
    <ds:schemaRef ds:uri="http://schemas.openxmlformats.org/officeDocument/2006/bibliography"/>
  </ds:schemaRefs>
</ds:datastoreItem>
</file>

<file path=customXml/itemProps3.xml><?xml version="1.0" encoding="utf-8"?>
<ds:datastoreItem xmlns:ds="http://schemas.openxmlformats.org/officeDocument/2006/customXml" ds:itemID="{495BE933-3170-45BC-9213-FA5465AA725D}">
  <ds:schemaRefs>
    <ds:schemaRef ds:uri="http://schemas.microsoft.com/sharepoint/v3/contenttype/forms"/>
  </ds:schemaRefs>
</ds:datastoreItem>
</file>

<file path=customXml/itemProps4.xml><?xml version="1.0" encoding="utf-8"?>
<ds:datastoreItem xmlns:ds="http://schemas.openxmlformats.org/officeDocument/2006/customXml" ds:itemID="{93C16E01-05D3-4D96-8D77-C67A8523AD1A}">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269FEBB2-4537-4058-A11A-6360D4C8BFF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16</TotalTime>
  <Pages>5</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Ben Singh Nightingale</cp:lastModifiedBy>
  <cp:revision>10</cp:revision>
  <cp:lastPrinted>2015-09-09T08:37:00Z</cp:lastPrinted>
  <dcterms:created xsi:type="dcterms:W3CDTF">2020-01-15T12:06:00Z</dcterms:created>
  <dcterms:modified xsi:type="dcterms:W3CDTF">2022-03-22T16:06:00Z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7e83f2b7-c07f-41d3-904b-ae6f8d81b288</vt:lpwstr>
  </property>
  <property fmtid="{D5CDD505-2E9C-101B-9397-08002B2CF9AE}" pid="3" name="ContentTypeId">
    <vt:lpwstr>0x01010042FF863D45A9CB4BA9540D2BC5DB9BE0</vt:lpwstr>
  </property>
  <property fmtid="{D5CDD505-2E9C-101B-9397-08002B2CF9AE}" pid="4" name="Order">
    <vt:r8>7200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