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6EED18A1" w:rsidR="00694B52" w:rsidRPr="009D52D0" w:rsidRDefault="00FE6CE6" w:rsidP="00FF2C03">
      <w:pPr>
        <w:spacing w:after="120" w:line="240" w:lineRule="auto"/>
        <w:ind w:left="567" w:right="543"/>
        <w:jc w:val="both"/>
        <w:rPr>
          <w:rFonts w:ascii="Arial" w:hAnsi="Arial" w:cs="Arial"/>
          <w:sz w:val="24"/>
          <w:szCs w:val="24"/>
        </w:rPr>
      </w:pPr>
      <w:r>
        <w:rPr>
          <w:rFonts w:ascii="Arial" w:hAnsi="Arial" w:cs="Arial"/>
          <w:sz w:val="24"/>
          <w:szCs w:val="24"/>
        </w:rPr>
        <w:t>FSCI6020 – Law of Evidence and the Expert Witness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2E4601F"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FE6CE6">
        <w:rPr>
          <w:rFonts w:ascii="Arial" w:hAnsi="Arial" w:cs="Arial"/>
          <w:iCs/>
          <w:sz w:val="24"/>
          <w:szCs w:val="24"/>
        </w:rPr>
        <w:t>Chemistry &amp;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316BFA81" w:rsidR="00694B52" w:rsidRPr="00694B52" w:rsidRDefault="00FE6CE6"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16BD4F3" w:rsidR="00694B52" w:rsidRPr="00694B52" w:rsidRDefault="00FE6CE6"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12FAA984" w:rsidR="00694B52" w:rsidRPr="00694B52" w:rsidRDefault="00FE6CE6"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5DF9FA1" w:rsidR="00694B52" w:rsidRPr="00694B52" w:rsidRDefault="00FE6CE6"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37D1C26" w14:textId="5FD271A0" w:rsidR="00FE6CE6" w:rsidRPr="00FE6CE6" w:rsidRDefault="00FE6CE6" w:rsidP="00FE6CE6">
      <w:pPr>
        <w:spacing w:after="120" w:line="240" w:lineRule="auto"/>
        <w:ind w:left="709" w:right="543"/>
        <w:rPr>
          <w:rFonts w:ascii="Arial" w:hAnsi="Arial" w:cs="Arial"/>
          <w:iCs/>
          <w:sz w:val="24"/>
          <w:szCs w:val="24"/>
        </w:rPr>
      </w:pPr>
      <w:r w:rsidRPr="00FE6CE6">
        <w:rPr>
          <w:rFonts w:ascii="Arial" w:hAnsi="Arial" w:cs="Arial"/>
          <w:iCs/>
          <w:sz w:val="24"/>
          <w:szCs w:val="24"/>
        </w:rPr>
        <w:t>BSc</w:t>
      </w:r>
      <w:r>
        <w:rPr>
          <w:rFonts w:ascii="Arial" w:hAnsi="Arial" w:cs="Arial"/>
          <w:iCs/>
          <w:sz w:val="24"/>
          <w:szCs w:val="24"/>
        </w:rPr>
        <w:t xml:space="preserve"> </w:t>
      </w:r>
      <w:r w:rsidRPr="00FE6CE6">
        <w:rPr>
          <w:rFonts w:ascii="Arial" w:hAnsi="Arial" w:cs="Arial"/>
          <w:iCs/>
          <w:sz w:val="24"/>
          <w:szCs w:val="24"/>
        </w:rPr>
        <w:t xml:space="preserve">(Hons) Forensic Science </w:t>
      </w:r>
    </w:p>
    <w:p w14:paraId="61ADA18A" w14:textId="275DEB3B" w:rsidR="00FE6CE6" w:rsidRPr="00FE6CE6" w:rsidRDefault="00FE6CE6" w:rsidP="00FE6CE6">
      <w:pPr>
        <w:spacing w:after="120" w:line="240" w:lineRule="auto"/>
        <w:ind w:left="709" w:right="543"/>
        <w:rPr>
          <w:rFonts w:ascii="Arial" w:hAnsi="Arial" w:cs="Arial"/>
          <w:iCs/>
          <w:sz w:val="24"/>
          <w:szCs w:val="24"/>
        </w:rPr>
      </w:pPr>
      <w:r w:rsidRPr="00FE6CE6">
        <w:rPr>
          <w:rFonts w:ascii="Arial" w:hAnsi="Arial" w:cs="Arial"/>
          <w:iCs/>
          <w:sz w:val="24"/>
          <w:szCs w:val="24"/>
        </w:rPr>
        <w:t>BSc</w:t>
      </w:r>
      <w:r>
        <w:rPr>
          <w:rFonts w:ascii="Arial" w:hAnsi="Arial" w:cs="Arial"/>
          <w:iCs/>
          <w:sz w:val="24"/>
          <w:szCs w:val="24"/>
        </w:rPr>
        <w:t xml:space="preserve"> </w:t>
      </w:r>
      <w:r w:rsidRPr="00FE6CE6">
        <w:rPr>
          <w:rFonts w:ascii="Arial" w:hAnsi="Arial" w:cs="Arial"/>
          <w:iCs/>
          <w:sz w:val="24"/>
          <w:szCs w:val="24"/>
        </w:rPr>
        <w:t>(Hons) Forensic Science with a Year in Industry</w:t>
      </w:r>
    </w:p>
    <w:p w14:paraId="5D1B0CC3" w14:textId="591603AF" w:rsidR="00FE6CE6" w:rsidRPr="00FE6CE6" w:rsidRDefault="00FE6CE6" w:rsidP="00FE6CE6">
      <w:pPr>
        <w:spacing w:after="120" w:line="240" w:lineRule="auto"/>
        <w:ind w:left="709" w:right="543"/>
        <w:rPr>
          <w:rFonts w:ascii="Arial" w:hAnsi="Arial" w:cs="Arial"/>
          <w:iCs/>
          <w:sz w:val="24"/>
          <w:szCs w:val="24"/>
        </w:rPr>
      </w:pPr>
      <w:r w:rsidRPr="00FE6CE6">
        <w:rPr>
          <w:rFonts w:ascii="Arial" w:hAnsi="Arial" w:cs="Arial"/>
          <w:iCs/>
          <w:sz w:val="24"/>
          <w:szCs w:val="24"/>
        </w:rPr>
        <w:t>BSc</w:t>
      </w:r>
      <w:r>
        <w:rPr>
          <w:rFonts w:ascii="Arial" w:hAnsi="Arial" w:cs="Arial"/>
          <w:iCs/>
          <w:sz w:val="24"/>
          <w:szCs w:val="24"/>
        </w:rPr>
        <w:t xml:space="preserve"> </w:t>
      </w:r>
      <w:r w:rsidRPr="00FE6CE6">
        <w:rPr>
          <w:rFonts w:ascii="Arial" w:hAnsi="Arial" w:cs="Arial"/>
          <w:iCs/>
          <w:sz w:val="24"/>
          <w:szCs w:val="24"/>
        </w:rPr>
        <w:t>(Hons) Forensic Science with a Year Abroad</w:t>
      </w:r>
    </w:p>
    <w:p w14:paraId="71C588AD" w14:textId="3C9834D4" w:rsidR="00FE6CE6" w:rsidRPr="00FE6CE6" w:rsidRDefault="00FE6CE6" w:rsidP="00FE6CE6">
      <w:pPr>
        <w:spacing w:after="120" w:line="240" w:lineRule="auto"/>
        <w:ind w:left="709" w:right="543"/>
        <w:rPr>
          <w:rFonts w:ascii="Arial" w:hAnsi="Arial" w:cs="Arial"/>
          <w:iCs/>
          <w:sz w:val="24"/>
          <w:szCs w:val="24"/>
        </w:rPr>
      </w:pPr>
      <w:r w:rsidRPr="00FE6CE6">
        <w:rPr>
          <w:rFonts w:ascii="Arial" w:hAnsi="Arial" w:cs="Arial"/>
          <w:iCs/>
          <w:sz w:val="24"/>
          <w:szCs w:val="24"/>
        </w:rPr>
        <w:t>BSc</w:t>
      </w:r>
      <w:r>
        <w:rPr>
          <w:rFonts w:ascii="Arial" w:hAnsi="Arial" w:cs="Arial"/>
          <w:iCs/>
          <w:sz w:val="24"/>
          <w:szCs w:val="24"/>
        </w:rPr>
        <w:t xml:space="preserve"> </w:t>
      </w:r>
      <w:r w:rsidRPr="00FE6CE6">
        <w:rPr>
          <w:rFonts w:ascii="Arial" w:hAnsi="Arial" w:cs="Arial"/>
          <w:iCs/>
          <w:sz w:val="24"/>
          <w:szCs w:val="24"/>
        </w:rPr>
        <w:t>(Hons) Forensic Science with a Foundation Year</w:t>
      </w:r>
    </w:p>
    <w:p w14:paraId="34BD4DFF" w14:textId="42194E02" w:rsidR="006B1CCD" w:rsidRDefault="00FE6CE6" w:rsidP="00FE6CE6">
      <w:pPr>
        <w:spacing w:after="120" w:line="240" w:lineRule="auto"/>
        <w:ind w:left="709" w:right="543"/>
        <w:rPr>
          <w:rFonts w:ascii="Arial" w:hAnsi="Arial" w:cs="Arial"/>
          <w:iCs/>
          <w:sz w:val="24"/>
          <w:szCs w:val="24"/>
        </w:rPr>
      </w:pPr>
      <w:proofErr w:type="spellStart"/>
      <w:r w:rsidRPr="00FE6CE6">
        <w:rPr>
          <w:rFonts w:ascii="Arial" w:hAnsi="Arial" w:cs="Arial"/>
          <w:iCs/>
          <w:sz w:val="24"/>
          <w:szCs w:val="24"/>
        </w:rPr>
        <w:t>MSci</w:t>
      </w:r>
      <w:proofErr w:type="spellEnd"/>
      <w:r w:rsidRPr="00FE6CE6">
        <w:rPr>
          <w:rFonts w:ascii="Arial" w:hAnsi="Arial" w:cs="Arial"/>
          <w:iCs/>
          <w:sz w:val="24"/>
          <w:szCs w:val="24"/>
        </w:rPr>
        <w:t xml:space="preserve"> Forensic Science</w:t>
      </w:r>
    </w:p>
    <w:p w14:paraId="49396994" w14:textId="32A6FEA7" w:rsidR="00E1736E" w:rsidRDefault="00FE6CE6" w:rsidP="00E1736E">
      <w:pPr>
        <w:spacing w:after="120" w:line="240" w:lineRule="auto"/>
        <w:ind w:left="567" w:right="543"/>
        <w:rPr>
          <w:rFonts w:ascii="Arial" w:hAnsi="Arial" w:cs="Arial"/>
          <w:iCs/>
          <w:sz w:val="24"/>
          <w:szCs w:val="24"/>
        </w:rPr>
      </w:pPr>
      <w:r w:rsidRPr="00FE6CE6">
        <w:rPr>
          <w:rFonts w:ascii="Arial" w:hAnsi="Arial" w:cs="Arial"/>
          <w:iCs/>
          <w:sz w:val="24"/>
          <w:szCs w:val="24"/>
        </w:rPr>
        <w:t>Optional for the following courses:</w:t>
      </w:r>
    </w:p>
    <w:p w14:paraId="35894F44" w14:textId="5F2A8E77" w:rsidR="006B1CCD" w:rsidRDefault="00FE6CE6" w:rsidP="006B1CCD">
      <w:pPr>
        <w:spacing w:after="120" w:line="240" w:lineRule="auto"/>
        <w:ind w:left="709" w:right="543"/>
        <w:rPr>
          <w:rFonts w:ascii="Arial" w:hAnsi="Arial" w:cs="Arial"/>
          <w:iCs/>
          <w:sz w:val="24"/>
          <w:szCs w:val="24"/>
        </w:rPr>
      </w:pPr>
      <w:r>
        <w:rPr>
          <w:rFonts w:ascii="Arial" w:hAnsi="Arial" w:cs="Arial"/>
          <w:iCs/>
          <w:sz w:val="24"/>
          <w:szCs w:val="24"/>
        </w:rPr>
        <w:t>MSc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74DF4CE1"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FE6CE6" w:rsidRPr="00FE6CE6">
        <w:rPr>
          <w:rFonts w:ascii="Arial" w:hAnsi="Arial" w:cs="Arial"/>
          <w:sz w:val="24"/>
          <w:szCs w:val="24"/>
        </w:rPr>
        <w:t xml:space="preserve">Demonstrate advanced knowledge and understanding of the </w:t>
      </w:r>
      <w:r w:rsidR="00FE6CE6" w:rsidRPr="00FE6CE6">
        <w:rPr>
          <w:rFonts w:ascii="Arial" w:hAnsi="Arial" w:cs="Arial"/>
          <w:iCs/>
          <w:sz w:val="24"/>
          <w:szCs w:val="24"/>
        </w:rPr>
        <w:t>legal processes associated with the submission of evidence in the courts of law</w:t>
      </w:r>
      <w:r w:rsidR="00FE6CE6" w:rsidRPr="00FE6CE6">
        <w:rPr>
          <w:rFonts w:ascii="Arial" w:hAnsi="Arial" w:cs="Arial"/>
          <w:sz w:val="24"/>
          <w:szCs w:val="24"/>
        </w:rPr>
        <w:t>.</w:t>
      </w:r>
    </w:p>
    <w:p w14:paraId="28B61669" w14:textId="7789AF6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FE6CE6" w:rsidRPr="00FE6CE6">
        <w:rPr>
          <w:rFonts w:ascii="Arial" w:hAnsi="Arial" w:cs="Arial"/>
          <w:sz w:val="24"/>
          <w:szCs w:val="24"/>
        </w:rPr>
        <w:t>Demonstrate an understanding of the documentation that is submitted by forensic expert witnesses when giving evidence in the courts.</w:t>
      </w:r>
    </w:p>
    <w:p w14:paraId="59AEFC4A" w14:textId="5AD9A6F6"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FE6CE6" w:rsidRPr="00FE6CE6">
        <w:rPr>
          <w:rFonts w:ascii="Arial" w:hAnsi="Arial" w:cs="Arial"/>
          <w:sz w:val="24"/>
          <w:szCs w:val="24"/>
        </w:rPr>
        <w:t>Present scientific material and arguments clearly and correctly, in writing and orally, to a range of audiences, including the courts.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03B8FB5D"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FE6CE6" w:rsidRPr="00FE6CE6">
        <w:rPr>
          <w:rFonts w:ascii="Arial" w:hAnsi="Arial" w:cs="Arial"/>
          <w:sz w:val="24"/>
          <w:szCs w:val="24"/>
        </w:rPr>
        <w:t>Demonstrate communication skills, covering both written and oral communication.</w:t>
      </w:r>
    </w:p>
    <w:p w14:paraId="324DF5A4" w14:textId="2208818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FE6CE6" w:rsidRPr="00FE6CE6">
        <w:rPr>
          <w:rFonts w:ascii="Arial" w:hAnsi="Arial" w:cs="Arial"/>
          <w:sz w:val="24"/>
          <w:szCs w:val="24"/>
        </w:rPr>
        <w:t>Use time-management and organisational skills, as evidenced by the ability to plan and implement efficient and effective modes of working.</w:t>
      </w:r>
    </w:p>
    <w:p w14:paraId="3B5EE7DF" w14:textId="77777777" w:rsidR="00FE6CE6" w:rsidRDefault="00FE6CE6" w:rsidP="006B1CCD">
      <w:pPr>
        <w:spacing w:after="120" w:line="240" w:lineRule="auto"/>
        <w:ind w:left="1276" w:right="543" w:hanging="709"/>
        <w:jc w:val="both"/>
        <w:rPr>
          <w:rFonts w:ascii="Arial" w:hAnsi="Arial" w:cs="Arial"/>
          <w:sz w:val="24"/>
          <w:szCs w:val="24"/>
        </w:rPr>
      </w:pPr>
    </w:p>
    <w:p w14:paraId="73386C6A" w14:textId="77777777" w:rsidR="009A2D37" w:rsidRPr="009D52D0" w:rsidRDefault="009A2D37" w:rsidP="00072357">
      <w:pPr>
        <w:pStyle w:val="Heading2"/>
      </w:pPr>
      <w:r w:rsidRPr="009D52D0">
        <w:lastRenderedPageBreak/>
        <w:t>A synopsis of the curriculum</w:t>
      </w:r>
    </w:p>
    <w:p w14:paraId="5ABB6632" w14:textId="480C9DA5" w:rsidR="0011295C" w:rsidRPr="0011295C" w:rsidRDefault="00FE6CE6" w:rsidP="00FE6CE6">
      <w:pPr>
        <w:spacing w:after="120" w:line="240" w:lineRule="auto"/>
        <w:ind w:left="567" w:right="543"/>
        <w:jc w:val="both"/>
        <w:rPr>
          <w:rFonts w:ascii="Arial" w:hAnsi="Arial" w:cs="Arial"/>
          <w:iCs/>
          <w:sz w:val="24"/>
          <w:szCs w:val="24"/>
        </w:rPr>
      </w:pPr>
      <w:r w:rsidRPr="00FE6CE6">
        <w:rPr>
          <w:rFonts w:ascii="Arial" w:hAnsi="Arial" w:cs="Arial"/>
          <w:iCs/>
          <w:sz w:val="24"/>
          <w:szCs w:val="24"/>
        </w:rPr>
        <w:t>This module discusses the legal processes associated with the submission of evidence in the courts of law alongside providing training in the delivery of expert witness testimony. Students will undergo a mock courtroom exercise in which they will deliver expert testimony in a courtroom environment.</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D7BF823"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FE6CE6">
        <w:rPr>
          <w:rFonts w:ascii="Arial" w:hAnsi="Arial" w:cs="Arial"/>
          <w:sz w:val="24"/>
          <w:szCs w:val="24"/>
        </w:rPr>
        <w:t>128</w:t>
      </w:r>
    </w:p>
    <w:p w14:paraId="3BE5E6D9" w14:textId="41B5EBA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FE6CE6">
        <w:rPr>
          <w:rFonts w:ascii="Arial" w:hAnsi="Arial" w:cs="Arial"/>
          <w:sz w:val="24"/>
          <w:szCs w:val="24"/>
        </w:rPr>
        <w:t>22</w:t>
      </w:r>
    </w:p>
    <w:p w14:paraId="035B9AB3" w14:textId="5D804C9F"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FE6CE6">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1890539D" w:rsidR="0011295C" w:rsidRPr="00C63E31" w:rsidRDefault="00FE6CE6"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Law Assessment (2 hours) – 20%</w:t>
      </w:r>
    </w:p>
    <w:p w14:paraId="00116B74" w14:textId="41FDAFEF" w:rsidR="0011295C" w:rsidRPr="00C63E31" w:rsidRDefault="00FE6CE6"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Expert Witness Report (10 hours) – 40%</w:t>
      </w:r>
    </w:p>
    <w:p w14:paraId="3753E6C1" w14:textId="4C5920DF" w:rsidR="0011295C" w:rsidRPr="00C63E31" w:rsidRDefault="00FE6CE6"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Court Appearance (4 hours) – 40%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576621DE" w:rsidR="008D4447" w:rsidRPr="001B433B" w:rsidRDefault="00FE6CE6"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Coursework</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197" w:type="dxa"/>
        <w:tblInd w:w="610" w:type="dxa"/>
        <w:tblLayout w:type="fixed"/>
        <w:tblLook w:val="04A0" w:firstRow="1" w:lastRow="0" w:firstColumn="1" w:lastColumn="0" w:noHBand="0" w:noVBand="1"/>
      </w:tblPr>
      <w:tblGrid>
        <w:gridCol w:w="2362"/>
        <w:gridCol w:w="567"/>
        <w:gridCol w:w="567"/>
        <w:gridCol w:w="567"/>
        <w:gridCol w:w="567"/>
        <w:gridCol w:w="567"/>
      </w:tblGrid>
      <w:tr w:rsidR="00FE6CE6" w:rsidRPr="009D52D0" w14:paraId="5413EC92" w14:textId="77777777" w:rsidTr="00FE6CE6">
        <w:trPr>
          <w:cantSplit/>
          <w:tblHeader/>
        </w:trPr>
        <w:tc>
          <w:tcPr>
            <w:tcW w:w="2362" w:type="dxa"/>
            <w:shd w:val="clear" w:color="auto" w:fill="D9D9D9" w:themeFill="background1" w:themeFillShade="D9"/>
          </w:tcPr>
          <w:p w14:paraId="140365DD" w14:textId="77777777" w:rsidR="00FE6CE6" w:rsidRPr="009D52D0" w:rsidRDefault="00FE6CE6"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E6CE6" w:rsidRPr="009D52D0" w:rsidRDefault="00FE6CE6"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E6CE6" w:rsidRPr="009D52D0" w:rsidRDefault="00FE6CE6"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E6CE6" w:rsidRPr="009D52D0" w:rsidRDefault="00FE6CE6"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B577D4A" w14:textId="77777777" w:rsidR="00FE6CE6" w:rsidRPr="009D52D0" w:rsidRDefault="00FE6CE6"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E6CE6" w:rsidRPr="009D52D0" w:rsidRDefault="00FE6CE6" w:rsidP="004F0496">
            <w:pPr>
              <w:spacing w:after="120"/>
              <w:ind w:right="543"/>
              <w:rPr>
                <w:rFonts w:ascii="Arial" w:hAnsi="Arial" w:cs="Arial"/>
                <w:sz w:val="20"/>
                <w:szCs w:val="20"/>
              </w:rPr>
            </w:pPr>
            <w:r w:rsidRPr="009D52D0">
              <w:rPr>
                <w:rFonts w:ascii="Arial" w:hAnsi="Arial" w:cs="Arial"/>
                <w:sz w:val="20"/>
                <w:szCs w:val="20"/>
              </w:rPr>
              <w:t>9.2</w:t>
            </w:r>
          </w:p>
        </w:tc>
      </w:tr>
      <w:tr w:rsidR="00FE6CE6" w:rsidRPr="009D52D0" w14:paraId="780DC4A5" w14:textId="77777777" w:rsidTr="00FE6CE6">
        <w:tc>
          <w:tcPr>
            <w:tcW w:w="2362" w:type="dxa"/>
          </w:tcPr>
          <w:p w14:paraId="16F79E00" w14:textId="1845CFE6" w:rsidR="00FE6CE6" w:rsidRPr="0011295C" w:rsidRDefault="00FE6CE6"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29ADFF6F" w:rsidR="00FE6CE6" w:rsidRPr="009D52D0" w:rsidRDefault="00FE6CE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132D1234" w:rsidR="00FE6CE6" w:rsidRPr="009D52D0" w:rsidRDefault="00FE6CE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320164E" w:rsidR="00FE6CE6" w:rsidRPr="009D52D0" w:rsidRDefault="00FE6CE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410477C4" w:rsidR="00FE6CE6" w:rsidRPr="009D52D0" w:rsidRDefault="00FE6CE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3737457" w:rsidR="00FE6CE6" w:rsidRPr="009D52D0" w:rsidRDefault="00FE6CE6" w:rsidP="004F0496">
            <w:pPr>
              <w:spacing w:after="120"/>
              <w:ind w:right="543"/>
              <w:rPr>
                <w:rFonts w:ascii="Arial" w:hAnsi="Arial" w:cs="Arial"/>
                <w:b/>
                <w:sz w:val="20"/>
                <w:szCs w:val="20"/>
              </w:rPr>
            </w:pPr>
            <w:r>
              <w:rPr>
                <w:rFonts w:ascii="Arial" w:hAnsi="Arial" w:cs="Arial"/>
                <w:b/>
                <w:sz w:val="20"/>
                <w:szCs w:val="20"/>
              </w:rPr>
              <w:t>x</w:t>
            </w:r>
          </w:p>
        </w:tc>
      </w:tr>
      <w:tr w:rsidR="00FE6CE6" w:rsidRPr="009D52D0" w14:paraId="5C50A519" w14:textId="77777777" w:rsidTr="00FE6CE6">
        <w:tc>
          <w:tcPr>
            <w:tcW w:w="2362" w:type="dxa"/>
          </w:tcPr>
          <w:p w14:paraId="433DE3A7" w14:textId="52DA44AF" w:rsidR="00FE6CE6" w:rsidRPr="0011295C" w:rsidRDefault="00FE6CE6"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5F431B26" w:rsidR="00FE6CE6" w:rsidRPr="009D52D0" w:rsidRDefault="00FE6CE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C757013" w:rsidR="00FE6CE6" w:rsidRPr="009D52D0" w:rsidRDefault="00FE6CE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05958A1" w:rsidR="00FE6CE6" w:rsidRPr="009D52D0" w:rsidRDefault="00FE6CE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6EA9D627" w:rsidR="00FE6CE6" w:rsidRPr="009D52D0" w:rsidRDefault="00FE6CE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A64C16B" w:rsidR="00FE6CE6" w:rsidRPr="009D52D0" w:rsidRDefault="00FE6CE6"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240" w:type="dxa"/>
        <w:tblLayout w:type="fixed"/>
        <w:tblLook w:val="04A0" w:firstRow="1" w:lastRow="0" w:firstColumn="1" w:lastColumn="0" w:noHBand="0" w:noVBand="1"/>
      </w:tblPr>
      <w:tblGrid>
        <w:gridCol w:w="2405"/>
        <w:gridCol w:w="567"/>
        <w:gridCol w:w="567"/>
        <w:gridCol w:w="567"/>
        <w:gridCol w:w="567"/>
        <w:gridCol w:w="567"/>
      </w:tblGrid>
      <w:tr w:rsidR="00FE6CE6" w:rsidRPr="009D52D0" w14:paraId="7367825C" w14:textId="77777777" w:rsidTr="00FE6CE6">
        <w:trPr>
          <w:tblHeader/>
        </w:trPr>
        <w:tc>
          <w:tcPr>
            <w:tcW w:w="2405" w:type="dxa"/>
            <w:shd w:val="clear" w:color="auto" w:fill="D9D9D9" w:themeFill="background1" w:themeFillShade="D9"/>
          </w:tcPr>
          <w:p w14:paraId="4E99BFB5" w14:textId="77777777" w:rsidR="00FE6CE6" w:rsidRPr="009D52D0" w:rsidRDefault="00FE6CE6"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7B5C6163" w14:textId="77777777" w:rsidR="00FE6CE6" w:rsidRPr="009D52D0" w:rsidRDefault="00FE6CE6"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E6CE6" w:rsidRPr="009D52D0" w:rsidRDefault="00FE6CE6"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FE6CE6" w:rsidRPr="009D52D0" w:rsidRDefault="00FE6CE6"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77777777" w:rsidR="00FE6CE6" w:rsidRPr="009D52D0" w:rsidRDefault="00FE6CE6"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FE6CE6" w:rsidRPr="009D52D0" w:rsidRDefault="00FE6CE6" w:rsidP="00636058">
            <w:pPr>
              <w:spacing w:after="120"/>
              <w:ind w:right="543"/>
              <w:rPr>
                <w:rFonts w:ascii="Arial" w:hAnsi="Arial" w:cs="Arial"/>
                <w:sz w:val="20"/>
                <w:szCs w:val="20"/>
              </w:rPr>
            </w:pPr>
            <w:r w:rsidRPr="009D52D0">
              <w:rPr>
                <w:rFonts w:ascii="Arial" w:hAnsi="Arial" w:cs="Arial"/>
                <w:sz w:val="20"/>
                <w:szCs w:val="20"/>
              </w:rPr>
              <w:t>9.2</w:t>
            </w:r>
          </w:p>
        </w:tc>
      </w:tr>
      <w:tr w:rsidR="00FE6CE6" w:rsidRPr="009D52D0" w14:paraId="6D8FD37D" w14:textId="77777777" w:rsidTr="00FE6CE6">
        <w:trPr>
          <w:tblHeader/>
        </w:trPr>
        <w:tc>
          <w:tcPr>
            <w:tcW w:w="2405" w:type="dxa"/>
          </w:tcPr>
          <w:p w14:paraId="6500FA2E" w14:textId="25C696B3" w:rsidR="00FE6CE6" w:rsidRPr="0011295C" w:rsidRDefault="00FE6CE6" w:rsidP="0011295C">
            <w:pPr>
              <w:spacing w:after="120"/>
              <w:rPr>
                <w:rFonts w:ascii="Arial" w:hAnsi="Arial" w:cs="Arial"/>
                <w:sz w:val="20"/>
                <w:szCs w:val="20"/>
              </w:rPr>
            </w:pPr>
            <w:r>
              <w:rPr>
                <w:rFonts w:ascii="Arial" w:hAnsi="Arial" w:cs="Arial"/>
                <w:sz w:val="20"/>
                <w:szCs w:val="20"/>
              </w:rPr>
              <w:t>Law Assessment</w:t>
            </w:r>
          </w:p>
        </w:tc>
        <w:tc>
          <w:tcPr>
            <w:tcW w:w="567" w:type="dxa"/>
            <w:vAlign w:val="center"/>
          </w:tcPr>
          <w:p w14:paraId="718AB32A" w14:textId="048982D1" w:rsidR="00FE6CE6" w:rsidRPr="009D52D0" w:rsidRDefault="00FE6CE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611CBA59" w:rsidR="00FE6CE6" w:rsidRPr="009D52D0" w:rsidRDefault="00FE6CE6" w:rsidP="0011295C">
            <w:pPr>
              <w:spacing w:after="120"/>
              <w:ind w:right="543"/>
              <w:jc w:val="center"/>
              <w:rPr>
                <w:rFonts w:ascii="Arial" w:hAnsi="Arial" w:cs="Arial"/>
                <w:b/>
                <w:sz w:val="20"/>
                <w:szCs w:val="20"/>
              </w:rPr>
            </w:pPr>
          </w:p>
        </w:tc>
        <w:tc>
          <w:tcPr>
            <w:tcW w:w="567" w:type="dxa"/>
            <w:vAlign w:val="center"/>
          </w:tcPr>
          <w:p w14:paraId="659E3E11" w14:textId="52214339" w:rsidR="00FE6CE6" w:rsidRPr="009D52D0" w:rsidRDefault="00FE6CE6" w:rsidP="0011295C">
            <w:pPr>
              <w:spacing w:after="120"/>
              <w:ind w:right="543"/>
              <w:jc w:val="center"/>
              <w:rPr>
                <w:rFonts w:ascii="Arial" w:hAnsi="Arial" w:cs="Arial"/>
                <w:b/>
                <w:sz w:val="20"/>
                <w:szCs w:val="20"/>
              </w:rPr>
            </w:pPr>
          </w:p>
        </w:tc>
        <w:tc>
          <w:tcPr>
            <w:tcW w:w="567" w:type="dxa"/>
            <w:vAlign w:val="center"/>
          </w:tcPr>
          <w:p w14:paraId="60747C35" w14:textId="2A6C4E17" w:rsidR="00FE6CE6" w:rsidRPr="009D52D0" w:rsidRDefault="00FE6CE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17FC8ABF" w:rsidR="00FE6CE6" w:rsidRPr="009D52D0" w:rsidRDefault="00FE6CE6" w:rsidP="0011295C">
            <w:pPr>
              <w:spacing w:after="120"/>
              <w:ind w:right="543"/>
              <w:jc w:val="center"/>
              <w:rPr>
                <w:rFonts w:ascii="Arial" w:hAnsi="Arial" w:cs="Arial"/>
                <w:b/>
                <w:sz w:val="20"/>
                <w:szCs w:val="20"/>
              </w:rPr>
            </w:pPr>
            <w:r>
              <w:rPr>
                <w:rFonts w:ascii="Arial" w:hAnsi="Arial" w:cs="Arial"/>
                <w:b/>
                <w:sz w:val="20"/>
                <w:szCs w:val="20"/>
              </w:rPr>
              <w:t>x</w:t>
            </w:r>
          </w:p>
        </w:tc>
      </w:tr>
      <w:tr w:rsidR="00FE6CE6" w:rsidRPr="009D52D0" w14:paraId="3E872A1E" w14:textId="77777777" w:rsidTr="00FE6CE6">
        <w:trPr>
          <w:tblHeader/>
        </w:trPr>
        <w:tc>
          <w:tcPr>
            <w:tcW w:w="2405" w:type="dxa"/>
          </w:tcPr>
          <w:p w14:paraId="4CEA8453" w14:textId="74B2C358" w:rsidR="00FE6CE6" w:rsidRPr="0011295C" w:rsidRDefault="00FE6CE6" w:rsidP="00CD4E77">
            <w:pPr>
              <w:spacing w:after="120"/>
              <w:ind w:right="27"/>
              <w:rPr>
                <w:rFonts w:ascii="Arial" w:hAnsi="Arial" w:cs="Arial"/>
                <w:sz w:val="20"/>
                <w:szCs w:val="20"/>
              </w:rPr>
            </w:pPr>
            <w:r>
              <w:rPr>
                <w:rFonts w:ascii="Arial" w:hAnsi="Arial" w:cs="Arial"/>
                <w:sz w:val="20"/>
                <w:szCs w:val="20"/>
              </w:rPr>
              <w:t>Expert Witness Report</w:t>
            </w:r>
          </w:p>
        </w:tc>
        <w:tc>
          <w:tcPr>
            <w:tcW w:w="567" w:type="dxa"/>
            <w:vAlign w:val="center"/>
          </w:tcPr>
          <w:p w14:paraId="5BE33B98" w14:textId="4E637250" w:rsidR="00FE6CE6" w:rsidRPr="009D52D0" w:rsidRDefault="00FE6CE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5825585A" w:rsidR="00FE6CE6" w:rsidRPr="009D52D0" w:rsidRDefault="00FE6CE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2BBB671D" w:rsidR="00FE6CE6" w:rsidRPr="009D52D0" w:rsidRDefault="00FE6CE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4F6F8506" w:rsidR="00FE6CE6" w:rsidRPr="009D52D0" w:rsidRDefault="00FE6CE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044F0795" w:rsidR="00FE6CE6" w:rsidRPr="009D52D0" w:rsidRDefault="00FE6CE6" w:rsidP="0011295C">
            <w:pPr>
              <w:spacing w:after="120"/>
              <w:ind w:right="543"/>
              <w:jc w:val="center"/>
              <w:rPr>
                <w:rFonts w:ascii="Arial" w:hAnsi="Arial" w:cs="Arial"/>
                <w:b/>
                <w:sz w:val="20"/>
                <w:szCs w:val="20"/>
              </w:rPr>
            </w:pPr>
            <w:r>
              <w:rPr>
                <w:rFonts w:ascii="Arial" w:hAnsi="Arial" w:cs="Arial"/>
                <w:b/>
                <w:sz w:val="20"/>
                <w:szCs w:val="20"/>
              </w:rPr>
              <w:t>x</w:t>
            </w:r>
          </w:p>
        </w:tc>
      </w:tr>
      <w:tr w:rsidR="00FE6CE6" w:rsidRPr="009D52D0" w14:paraId="24A3F2DE" w14:textId="77777777" w:rsidTr="00FE6CE6">
        <w:trPr>
          <w:tblHeader/>
        </w:trPr>
        <w:tc>
          <w:tcPr>
            <w:tcW w:w="2405" w:type="dxa"/>
          </w:tcPr>
          <w:p w14:paraId="62679557" w14:textId="25C8F6BA" w:rsidR="00FE6CE6" w:rsidRPr="0011295C" w:rsidRDefault="00FE6CE6" w:rsidP="00CD4E77">
            <w:pPr>
              <w:spacing w:after="120"/>
              <w:ind w:right="27"/>
              <w:rPr>
                <w:rFonts w:ascii="Arial" w:hAnsi="Arial" w:cs="Arial"/>
                <w:sz w:val="20"/>
                <w:szCs w:val="20"/>
              </w:rPr>
            </w:pPr>
            <w:r>
              <w:rPr>
                <w:rFonts w:ascii="Arial" w:hAnsi="Arial" w:cs="Arial"/>
                <w:sz w:val="20"/>
                <w:szCs w:val="20"/>
              </w:rPr>
              <w:t>Court Appearance</w:t>
            </w:r>
          </w:p>
        </w:tc>
        <w:tc>
          <w:tcPr>
            <w:tcW w:w="567" w:type="dxa"/>
            <w:vAlign w:val="center"/>
          </w:tcPr>
          <w:p w14:paraId="3AD91FA5" w14:textId="66E28EC8" w:rsidR="00FE6CE6" w:rsidRPr="009D52D0" w:rsidRDefault="00FE6CE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1C8C7C94" w:rsidR="00FE6CE6" w:rsidRPr="009D52D0" w:rsidRDefault="00FE6CE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5493FF26" w:rsidR="00FE6CE6" w:rsidRPr="009D52D0" w:rsidRDefault="00FE6CE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4CB03649" w:rsidR="00FE6CE6" w:rsidRPr="009D52D0" w:rsidRDefault="00FE6CE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1F1F746D" w:rsidR="00FE6CE6" w:rsidRPr="009D52D0" w:rsidRDefault="00FE6CE6"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D9E4CAB" w:rsidR="00ED22D3" w:rsidRPr="00ED22D3" w:rsidRDefault="00085322" w:rsidP="006D6409">
            <w:pPr>
              <w:spacing w:after="120"/>
              <w:rPr>
                <w:rFonts w:ascii="Arial" w:hAnsi="Arial" w:cs="Arial"/>
                <w:sz w:val="20"/>
                <w:szCs w:val="20"/>
              </w:rPr>
            </w:pPr>
            <w:r>
              <w:rPr>
                <w:rFonts w:ascii="Arial" w:hAnsi="Arial" w:cs="Arial"/>
                <w:sz w:val="20"/>
                <w:szCs w:val="20"/>
              </w:rPr>
              <w:t>22 Nov 2022</w:t>
            </w:r>
          </w:p>
        </w:tc>
        <w:tc>
          <w:tcPr>
            <w:tcW w:w="2271" w:type="dxa"/>
          </w:tcPr>
          <w:p w14:paraId="3DB8B056" w14:textId="7FB2E187" w:rsidR="00ED22D3" w:rsidRPr="00ED22D3" w:rsidRDefault="00085322"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01FC796D" w:rsidR="00ED22D3" w:rsidRPr="00ED22D3" w:rsidRDefault="00085322" w:rsidP="00ED22D3">
            <w:pPr>
              <w:spacing w:after="120"/>
              <w:ind w:right="126"/>
              <w:rPr>
                <w:rFonts w:ascii="Arial" w:hAnsi="Arial" w:cs="Arial"/>
                <w:sz w:val="20"/>
                <w:szCs w:val="20"/>
              </w:rPr>
            </w:pPr>
            <w:r>
              <w:rPr>
                <w:rFonts w:ascii="Arial" w:hAnsi="Arial" w:cs="Arial"/>
                <w:sz w:val="20"/>
                <w:szCs w:val="20"/>
              </w:rPr>
              <w:t>Sept 2023</w:t>
            </w:r>
          </w:p>
        </w:tc>
        <w:tc>
          <w:tcPr>
            <w:tcW w:w="2246" w:type="dxa"/>
          </w:tcPr>
          <w:p w14:paraId="64AEF8B4" w14:textId="22873489" w:rsidR="00ED22D3" w:rsidRPr="00ED22D3" w:rsidRDefault="00085322" w:rsidP="00ED22D3">
            <w:pPr>
              <w:spacing w:after="120"/>
              <w:ind w:right="543"/>
              <w:rPr>
                <w:rFonts w:ascii="Arial" w:hAnsi="Arial" w:cs="Arial"/>
                <w:sz w:val="20"/>
                <w:szCs w:val="20"/>
              </w:rPr>
            </w:pPr>
            <w:r>
              <w:rPr>
                <w:rFonts w:ascii="Arial" w:hAnsi="Arial" w:cs="Arial"/>
                <w:sz w:val="20"/>
                <w:szCs w:val="20"/>
              </w:rPr>
              <w:t>7</w:t>
            </w:r>
          </w:p>
        </w:tc>
        <w:tc>
          <w:tcPr>
            <w:tcW w:w="2676" w:type="dxa"/>
          </w:tcPr>
          <w:p w14:paraId="2788108C" w14:textId="1F2BA8EA" w:rsidR="00ED22D3" w:rsidRPr="00ED22D3" w:rsidRDefault="00085322"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0831902">
    <w:abstractNumId w:val="3"/>
  </w:num>
  <w:num w:numId="2" w16cid:durableId="1712807734">
    <w:abstractNumId w:val="0"/>
  </w:num>
  <w:num w:numId="3" w16cid:durableId="1370497098">
    <w:abstractNumId w:val="5"/>
  </w:num>
  <w:num w:numId="4" w16cid:durableId="151800805">
    <w:abstractNumId w:val="2"/>
  </w:num>
  <w:num w:numId="5" w16cid:durableId="563833560">
    <w:abstractNumId w:val="11"/>
  </w:num>
  <w:num w:numId="6" w16cid:durableId="2135713956">
    <w:abstractNumId w:val="9"/>
  </w:num>
  <w:num w:numId="7" w16cid:durableId="255291555">
    <w:abstractNumId w:val="12"/>
  </w:num>
  <w:num w:numId="8" w16cid:durableId="215942588">
    <w:abstractNumId w:val="10"/>
  </w:num>
  <w:num w:numId="9" w16cid:durableId="2076080180">
    <w:abstractNumId w:val="6"/>
  </w:num>
  <w:num w:numId="10" w16cid:durableId="385566138">
    <w:abstractNumId w:val="8"/>
  </w:num>
  <w:num w:numId="11" w16cid:durableId="602222639">
    <w:abstractNumId w:val="1"/>
  </w:num>
  <w:num w:numId="12" w16cid:durableId="2060476647">
    <w:abstractNumId w:val="7"/>
  </w:num>
  <w:num w:numId="13" w16cid:durableId="1698506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85322"/>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E6CE6"/>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FE6CE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66BF60F6-27C7-485E-92AD-982C465CAF4D}"/>
</file>

<file path=customXml/itemProps3.xml><?xml version="1.0" encoding="utf-8"?>
<ds:datastoreItem xmlns:ds="http://schemas.openxmlformats.org/officeDocument/2006/customXml" ds:itemID="{389FF9AD-E7B0-4254-BBEC-564155B85268}"/>
</file>

<file path=customXml/itemProps4.xml><?xml version="1.0" encoding="utf-8"?>
<ds:datastoreItem xmlns:ds="http://schemas.openxmlformats.org/officeDocument/2006/customXml" ds:itemID="{D47909FE-B1AD-4A0B-AE92-3B86B4FB8C40}"/>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2023-01-18T15:35:00Z</dcterms:created>
  <dcterms:modified xsi:type="dcterms:W3CDTF">2023-01-18T15:35:00Z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