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4777968" w:rsidR="00694B52" w:rsidRPr="009D52D0" w:rsidRDefault="00DD3858" w:rsidP="00FF2C03">
      <w:pPr>
        <w:spacing w:after="120" w:line="240" w:lineRule="auto"/>
        <w:ind w:left="567" w:right="543"/>
        <w:jc w:val="both"/>
        <w:rPr>
          <w:rFonts w:ascii="Arial" w:hAnsi="Arial" w:cs="Arial"/>
          <w:sz w:val="24"/>
          <w:szCs w:val="24"/>
        </w:rPr>
      </w:pPr>
      <w:r w:rsidRPr="00DD3858">
        <w:rPr>
          <w:rFonts w:ascii="Arial" w:hAnsi="Arial" w:cs="Arial"/>
          <w:sz w:val="24"/>
          <w:szCs w:val="24"/>
        </w:rPr>
        <w:t>FSCI5010</w:t>
      </w:r>
      <w:r>
        <w:rPr>
          <w:rFonts w:ascii="Arial" w:hAnsi="Arial" w:cs="Arial"/>
          <w:sz w:val="24"/>
          <w:szCs w:val="24"/>
        </w:rPr>
        <w:t xml:space="preserve"> – Fundamental Forensic Techniques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D6CBBE7"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DD3858">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31CA7F0" w:rsidR="00694B52" w:rsidRPr="00694B52" w:rsidRDefault="00372AC7"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8F48158" w:rsidR="00694B52" w:rsidRPr="00694B52" w:rsidRDefault="00372AC7"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FF01A1A" w:rsidR="00694B52" w:rsidRPr="00694B52" w:rsidRDefault="00372AC7"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1961595" w:rsidR="00694B52" w:rsidRPr="00694B52" w:rsidRDefault="00372AC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5F9C4EC6" w14:textId="32CA9959" w:rsidR="00372AC7" w:rsidRDefault="00372AC7" w:rsidP="00372AC7">
      <w:pPr>
        <w:spacing w:after="120" w:line="240" w:lineRule="auto"/>
        <w:ind w:left="709" w:right="543"/>
        <w:rPr>
          <w:rFonts w:ascii="Arial" w:hAnsi="Arial" w:cs="Arial"/>
          <w:iCs/>
          <w:sz w:val="24"/>
          <w:szCs w:val="24"/>
        </w:rPr>
      </w:pPr>
      <w:r>
        <w:rPr>
          <w:rFonts w:ascii="Arial" w:hAnsi="Arial" w:cs="Arial"/>
          <w:iCs/>
          <w:sz w:val="24"/>
          <w:szCs w:val="24"/>
        </w:rPr>
        <w:t>BSc (Hons) Forensic Science (all variants)</w:t>
      </w:r>
    </w:p>
    <w:p w14:paraId="2169AE52" w14:textId="6067E30D" w:rsidR="00372AC7" w:rsidRDefault="00372AC7" w:rsidP="00372AC7">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620D040E" w14:textId="63929CEF" w:rsidR="00372AC7" w:rsidRDefault="00372AC7" w:rsidP="00E1736E">
      <w:pPr>
        <w:spacing w:after="120" w:line="240" w:lineRule="auto"/>
        <w:ind w:left="567" w:right="543"/>
        <w:rPr>
          <w:rFonts w:ascii="Arial" w:hAnsi="Arial" w:cs="Arial"/>
          <w:iCs/>
          <w:sz w:val="24"/>
          <w:szCs w:val="24"/>
        </w:rPr>
      </w:pPr>
      <w:r>
        <w:rPr>
          <w:rFonts w:ascii="Arial" w:hAnsi="Arial" w:cs="Arial"/>
          <w:iCs/>
          <w:sz w:val="24"/>
          <w:szCs w:val="24"/>
        </w:rPr>
        <w:t>Optional for the following courses:</w:t>
      </w:r>
    </w:p>
    <w:p w14:paraId="0A9B716B" w14:textId="72156302" w:rsidR="00372AC7" w:rsidRDefault="00372AC7" w:rsidP="00372AC7">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4D160D67"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72FCD01"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72AC7" w:rsidRPr="00372AC7">
        <w:rPr>
          <w:rFonts w:ascii="Arial" w:hAnsi="Arial" w:cs="Arial"/>
          <w:sz w:val="24"/>
          <w:szCs w:val="24"/>
        </w:rPr>
        <w:t>Show understanding of the role of physical forensic methods in forensic practice.</w:t>
      </w:r>
    </w:p>
    <w:p w14:paraId="28B61669" w14:textId="5A2420C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372AC7" w:rsidRPr="00372AC7">
        <w:rPr>
          <w:rFonts w:ascii="Arial" w:hAnsi="Arial" w:cs="Arial"/>
          <w:sz w:val="24"/>
          <w:szCs w:val="24"/>
        </w:rPr>
        <w:t>Demonstrate knowledge of the primary evidence types, their transfer and persistence.</w:t>
      </w:r>
    </w:p>
    <w:p w14:paraId="59AEFC4A" w14:textId="0B033DF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372AC7" w:rsidRPr="00372AC7">
        <w:rPr>
          <w:rFonts w:ascii="Arial" w:hAnsi="Arial" w:cs="Arial"/>
          <w:sz w:val="24"/>
          <w:szCs w:val="24"/>
        </w:rPr>
        <w:t>Demonstrate understanding of emerging developments in forensic science.</w:t>
      </w:r>
    </w:p>
    <w:p w14:paraId="68A762AE" w14:textId="12229BC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372AC7" w:rsidRPr="00372AC7">
        <w:rPr>
          <w:rFonts w:ascii="Arial" w:hAnsi="Arial" w:cs="Arial"/>
          <w:sz w:val="24"/>
          <w:szCs w:val="24"/>
        </w:rPr>
        <w:t>Consider a broad range of forensic techniques to determine the examination strategy, sequencing, and probative value.</w:t>
      </w:r>
    </w:p>
    <w:p w14:paraId="3776BD13" w14:textId="428367D8"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372AC7" w:rsidRPr="00372AC7">
        <w:rPr>
          <w:rFonts w:ascii="Arial" w:hAnsi="Arial" w:cs="Arial"/>
          <w:sz w:val="24"/>
          <w:szCs w:val="24"/>
        </w:rPr>
        <w:t>Demonstrate understanding of quality standards in respect of scene examination.</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B36CF1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72AC7" w:rsidRPr="00372AC7">
        <w:rPr>
          <w:rFonts w:ascii="Arial" w:hAnsi="Arial" w:cs="Arial"/>
          <w:sz w:val="24"/>
          <w:szCs w:val="24"/>
        </w:rPr>
        <w:t>Understand the key areas of science and law that underpin forensic practice and methodology.</w:t>
      </w:r>
    </w:p>
    <w:p w14:paraId="324DF5A4" w14:textId="2C5B18E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372AC7" w:rsidRPr="00372AC7">
        <w:rPr>
          <w:rFonts w:ascii="Arial" w:hAnsi="Arial" w:cs="Arial"/>
          <w:sz w:val="24"/>
          <w:szCs w:val="24"/>
        </w:rPr>
        <w:t>Understand the scientific methods underpinning forensic investigation and recovery of evidence.</w:t>
      </w:r>
    </w:p>
    <w:p w14:paraId="3D222DEF" w14:textId="691BCCB2"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72AC7" w:rsidRPr="00372AC7">
        <w:rPr>
          <w:rFonts w:ascii="Arial" w:hAnsi="Arial" w:cs="Arial"/>
          <w:sz w:val="24"/>
          <w:szCs w:val="24"/>
        </w:rPr>
        <w:t>Use problem solving, and information retrieval and handling.</w:t>
      </w:r>
    </w:p>
    <w:p w14:paraId="6A88C87D" w14:textId="77777777" w:rsidR="009239A1" w:rsidRPr="008D4447" w:rsidRDefault="009239A1"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31A2A544" w:rsidR="0011295C" w:rsidRPr="0011295C" w:rsidRDefault="00372AC7" w:rsidP="00372AC7">
      <w:pPr>
        <w:spacing w:after="120" w:line="240" w:lineRule="auto"/>
        <w:ind w:left="567" w:right="543"/>
        <w:jc w:val="both"/>
        <w:rPr>
          <w:rFonts w:ascii="Arial" w:hAnsi="Arial" w:cs="Arial"/>
          <w:iCs/>
          <w:sz w:val="24"/>
          <w:szCs w:val="24"/>
        </w:rPr>
      </w:pPr>
      <w:r w:rsidRPr="00372AC7">
        <w:rPr>
          <w:rFonts w:ascii="Arial" w:hAnsi="Arial" w:cs="Arial"/>
          <w:iCs/>
          <w:sz w:val="24"/>
          <w:szCs w:val="24"/>
        </w:rPr>
        <w:t>This module will develop students’ appreciation of a range of physical techniques applied to the collection of bulk and trace evidence materials in forensic science. Students will look more deeply into aspects of physical evidence and will deal with the practical issues of item examination, legal process and general procedure associated with the collection and submission of a range of forensically-relevant materials.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280DCE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72AC7">
        <w:rPr>
          <w:rFonts w:ascii="Arial" w:hAnsi="Arial" w:cs="Arial"/>
          <w:sz w:val="24"/>
          <w:szCs w:val="24"/>
        </w:rPr>
        <w:t>124</w:t>
      </w:r>
    </w:p>
    <w:p w14:paraId="3BE5E6D9" w14:textId="04A8AB4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72AC7">
        <w:rPr>
          <w:rFonts w:ascii="Arial" w:hAnsi="Arial" w:cs="Arial"/>
          <w:sz w:val="24"/>
          <w:szCs w:val="24"/>
        </w:rPr>
        <w:t>26</w:t>
      </w:r>
    </w:p>
    <w:p w14:paraId="035B9AB3" w14:textId="6B0F5EB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72AC7">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C193A0F" w:rsidR="0011295C" w:rsidRPr="00C63E31" w:rsidRDefault="00372AC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 Quiz 1 (2 hours) – 20%</w:t>
      </w:r>
    </w:p>
    <w:p w14:paraId="00116B74" w14:textId="479CF609" w:rsidR="0011295C" w:rsidRPr="00C63E31" w:rsidRDefault="00372AC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 Quiz 2 (2 hours) – 20%</w:t>
      </w:r>
    </w:p>
    <w:p w14:paraId="3753E6C1" w14:textId="2CFB40A2" w:rsidR="0011295C" w:rsidRPr="00C63E31" w:rsidRDefault="00372AC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Written Assessment (6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24513D1" w:rsidR="008D4447" w:rsidRPr="001B433B" w:rsidRDefault="00372AC7"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9.3</w:t>
            </w:r>
          </w:p>
        </w:tc>
      </w:tr>
      <w:tr w:rsidR="0011295C" w:rsidRPr="009D52D0" w14:paraId="780DC4A5" w14:textId="77777777" w:rsidTr="0011295C">
        <w:tc>
          <w:tcPr>
            <w:tcW w:w="2362" w:type="dxa"/>
          </w:tcPr>
          <w:p w14:paraId="16F79E00" w14:textId="0ED676F0" w:rsidR="0011295C" w:rsidRPr="0011295C" w:rsidRDefault="00372AC7"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597875E"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30D2AC"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90F1328"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25EDD57"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C5E3D88"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66B4599"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C59EB74"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0AA980E"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09A557DD" w:rsidR="0011295C" w:rsidRPr="0011295C" w:rsidRDefault="00372AC7"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0B9845E7"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BBE6936"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2D72299"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257034E"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F2671E6" w:rsidR="0011295C" w:rsidRPr="009D52D0" w:rsidRDefault="00372A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11295C" w:rsidRPr="009D52D0" w:rsidRDefault="0011295C" w:rsidP="004F0496">
            <w:pPr>
              <w:spacing w:after="120"/>
              <w:ind w:right="543"/>
              <w:rPr>
                <w:rFonts w:ascii="Arial" w:hAnsi="Arial" w:cs="Arial"/>
                <w:b/>
                <w:sz w:val="20"/>
                <w:szCs w:val="20"/>
              </w:rPr>
            </w:pPr>
          </w:p>
        </w:tc>
        <w:tc>
          <w:tcPr>
            <w:tcW w:w="567" w:type="dxa"/>
          </w:tcPr>
          <w:p w14:paraId="6BD0A090" w14:textId="3A64C16B" w:rsidR="0011295C" w:rsidRPr="009D52D0" w:rsidRDefault="0011295C" w:rsidP="004F0496">
            <w:pPr>
              <w:spacing w:after="120"/>
              <w:ind w:right="543"/>
              <w:rPr>
                <w:rFonts w:ascii="Arial" w:hAnsi="Arial" w:cs="Arial"/>
                <w:b/>
                <w:sz w:val="20"/>
                <w:szCs w:val="20"/>
              </w:rPr>
            </w:pPr>
          </w:p>
        </w:tc>
        <w:tc>
          <w:tcPr>
            <w:tcW w:w="567" w:type="dxa"/>
          </w:tcPr>
          <w:p w14:paraId="3DAC9A4A" w14:textId="7944E300" w:rsidR="0011295C" w:rsidRPr="009D52D0" w:rsidRDefault="0011295C"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9.3</w:t>
            </w:r>
          </w:p>
        </w:tc>
      </w:tr>
      <w:tr w:rsidR="0011295C" w:rsidRPr="009D52D0" w14:paraId="6D8FD37D" w14:textId="77777777" w:rsidTr="0011295C">
        <w:trPr>
          <w:tblHeader/>
        </w:trPr>
        <w:tc>
          <w:tcPr>
            <w:tcW w:w="2405" w:type="dxa"/>
          </w:tcPr>
          <w:p w14:paraId="6500FA2E" w14:textId="48B02AF9" w:rsidR="0011295C" w:rsidRPr="0011295C" w:rsidRDefault="00372AC7" w:rsidP="0011295C">
            <w:pPr>
              <w:spacing w:after="120"/>
              <w:rPr>
                <w:rFonts w:ascii="Arial" w:hAnsi="Arial" w:cs="Arial"/>
                <w:sz w:val="20"/>
                <w:szCs w:val="20"/>
              </w:rPr>
            </w:pPr>
            <w:r>
              <w:rPr>
                <w:rFonts w:ascii="Arial" w:hAnsi="Arial" w:cs="Arial"/>
                <w:sz w:val="20"/>
                <w:szCs w:val="20"/>
              </w:rPr>
              <w:t>Online Quizzes x 2</w:t>
            </w:r>
          </w:p>
        </w:tc>
        <w:tc>
          <w:tcPr>
            <w:tcW w:w="567" w:type="dxa"/>
            <w:vAlign w:val="center"/>
          </w:tcPr>
          <w:p w14:paraId="718AB32A" w14:textId="70EC55A0"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359DC97F"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147D60C"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3BEB33B8"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492BFDE0"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37B74C1F"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0DF0219F"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50469ADD"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59E3DCB9" w:rsidR="0011295C" w:rsidRPr="0011295C" w:rsidRDefault="00372AC7" w:rsidP="00CD4E77">
            <w:pPr>
              <w:spacing w:after="120"/>
              <w:ind w:right="27"/>
              <w:rPr>
                <w:rFonts w:ascii="Arial" w:hAnsi="Arial" w:cs="Arial"/>
                <w:sz w:val="20"/>
                <w:szCs w:val="20"/>
              </w:rPr>
            </w:pPr>
            <w:r>
              <w:rPr>
                <w:rFonts w:ascii="Arial" w:hAnsi="Arial" w:cs="Arial"/>
                <w:sz w:val="20"/>
                <w:szCs w:val="20"/>
              </w:rPr>
              <w:t>Written Assessment</w:t>
            </w:r>
          </w:p>
        </w:tc>
        <w:tc>
          <w:tcPr>
            <w:tcW w:w="567" w:type="dxa"/>
            <w:vAlign w:val="center"/>
          </w:tcPr>
          <w:p w14:paraId="5BE33B98" w14:textId="3FB002C7"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E6754BF"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3D2B1607"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8F8E0F0"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3EDA1B39"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505330D9"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2285D830"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3C37DBC" w:rsidR="0011295C" w:rsidRPr="009D52D0" w:rsidRDefault="00372AC7"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0FF7840C" w:rsidR="00922E9E" w:rsidRDefault="00372AC7" w:rsidP="00ED22D3">
      <w:pPr>
        <w:spacing w:after="120" w:line="240" w:lineRule="auto"/>
        <w:ind w:left="567" w:right="543"/>
        <w:jc w:val="both"/>
        <w:rPr>
          <w:rFonts w:ascii="Arial" w:hAnsi="Arial" w:cs="Arial"/>
          <w:sz w:val="24"/>
          <w:szCs w:val="24"/>
        </w:rPr>
      </w:pPr>
      <w:r w:rsidRPr="00372AC7">
        <w:rPr>
          <w:rFonts w:ascii="Arial" w:hAnsi="Arial" w:cs="Arial"/>
          <w:sz w:val="24"/>
          <w:szCs w:val="24"/>
        </w:rPr>
        <w:t>Forensic science is an inherently international subject with physical laws discovered and techniques developed and refined by scientists across the globe. It is facilitated by well-defined conventions in terminology and mathematical modelling which allow complex concepts to be communicated across language barriers. This module introduces students to the work of these pioneers, as well as the fundamentals behind it and so enables them to interact with this community. Where possible, the reading list has been chosen, in part, to demonstrate the diversity of backgrounds of forensic scientists working in the field.</w:t>
      </w:r>
      <w:r w:rsidR="00AC79FA">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15FFEF49" w:rsidR="00ED22D3" w:rsidRPr="00ED22D3" w:rsidRDefault="009239A1" w:rsidP="006D6409">
            <w:pPr>
              <w:spacing w:after="120"/>
              <w:rPr>
                <w:rFonts w:ascii="Arial" w:hAnsi="Arial" w:cs="Arial"/>
                <w:sz w:val="20"/>
                <w:szCs w:val="20"/>
              </w:rPr>
            </w:pPr>
            <w:r>
              <w:rPr>
                <w:rFonts w:ascii="Arial" w:hAnsi="Arial" w:cs="Arial"/>
                <w:sz w:val="20"/>
                <w:szCs w:val="20"/>
              </w:rPr>
              <w:t>8 Dec 2021</w:t>
            </w:r>
          </w:p>
        </w:tc>
        <w:tc>
          <w:tcPr>
            <w:tcW w:w="2271" w:type="dxa"/>
          </w:tcPr>
          <w:p w14:paraId="3DB8B056" w14:textId="538CE8FE" w:rsidR="00ED22D3" w:rsidRPr="00ED22D3" w:rsidRDefault="009239A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139030F" w:rsidR="00ED22D3" w:rsidRPr="00ED22D3" w:rsidRDefault="009239A1"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125C3113" w:rsidR="00ED22D3" w:rsidRPr="00ED22D3" w:rsidRDefault="009239A1"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47B41470" w:rsidR="00ED22D3" w:rsidRPr="00ED22D3" w:rsidRDefault="009239A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AC7"/>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5BF7"/>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39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C79FA"/>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D3858"/>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A5BF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AC97F55E-97A0-4BE5-AC66-FE57EB929914}"/>
</file>

<file path=customXml/itemProps3.xml><?xml version="1.0" encoding="utf-8"?>
<ds:datastoreItem xmlns:ds="http://schemas.openxmlformats.org/officeDocument/2006/customXml" ds:itemID="{0A5F15AD-1095-48C3-BE44-3409B0C7A887}"/>
</file>

<file path=customXml/itemProps4.xml><?xml version="1.0" encoding="utf-8"?>
<ds:datastoreItem xmlns:ds="http://schemas.openxmlformats.org/officeDocument/2006/customXml" ds:itemID="{91BAB1B7-77B0-45AF-878E-5E16BA6BE8A4}"/>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2022-02-09T14:23:00Z</dcterms:created>
  <dcterms:modified xsi:type="dcterms:W3CDTF">2022-03-03T14:42:00Z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