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B3175" w14:textId="2B0F7B00" w:rsidR="00A358F5" w:rsidRPr="00A358F5" w:rsidRDefault="00E1736E" w:rsidP="000465D2">
      <w:pPr>
        <w:pStyle w:val="header2"/>
      </w:pPr>
      <w:r>
        <w:t>KentVision Code and t</w:t>
      </w:r>
      <w:r w:rsidR="009A2D37" w:rsidRPr="00072357">
        <w:t>itle of the module</w:t>
      </w:r>
    </w:p>
    <w:p w14:paraId="4AE52586" w14:textId="53866C1C" w:rsidR="009A2D37" w:rsidRPr="00694B52" w:rsidRDefault="00A358F5" w:rsidP="00A358F5">
      <w:pPr>
        <w:spacing w:after="120" w:line="240" w:lineRule="auto"/>
        <w:ind w:left="426" w:right="543" w:firstLine="141"/>
        <w:jc w:val="both"/>
        <w:rPr>
          <w:rFonts w:ascii="Arial" w:hAnsi="Arial" w:cs="Arial"/>
          <w:sz w:val="24"/>
          <w:szCs w:val="24"/>
        </w:rPr>
      </w:pPr>
      <w:r>
        <w:rPr>
          <w:rFonts w:ascii="Arial" w:hAnsi="Arial" w:cs="Arial"/>
          <w:sz w:val="24"/>
          <w:szCs w:val="24"/>
        </w:rPr>
        <w:t>ENGL6040 The Unknown: Reading and Writing</w:t>
      </w:r>
      <w:r w:rsidR="000465D2">
        <w:rPr>
          <w:rFonts w:ascii="Arial" w:hAnsi="Arial" w:cs="Arial"/>
          <w:sz w:val="24"/>
          <w:szCs w:val="24"/>
        </w:rPr>
        <w:t xml:space="preserve"> Creative Non-Fiction and Autofiction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217F43BD" w14:textId="42EDF23C" w:rsidR="00A358F5" w:rsidRPr="000465D2" w:rsidRDefault="007A49C1" w:rsidP="00B238E3">
      <w:pPr>
        <w:pStyle w:val="Heading2"/>
        <w:rPr>
          <w:iCs/>
        </w:rPr>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146BAF6" w:rsidR="009A2D37" w:rsidRDefault="00A358F5" w:rsidP="00A358F5">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and Humanities</w:t>
      </w:r>
    </w:p>
    <w:p w14:paraId="1429D741" w14:textId="3E3C14F9" w:rsidR="00A358F5" w:rsidRDefault="00A358F5" w:rsidP="00A358F5">
      <w:pPr>
        <w:spacing w:after="120" w:line="240" w:lineRule="auto"/>
        <w:ind w:left="426" w:right="543" w:firstLine="141"/>
        <w:jc w:val="both"/>
        <w:rPr>
          <w:rFonts w:ascii="Arial" w:hAnsi="Arial" w:cs="Arial"/>
          <w:iCs/>
          <w:sz w:val="24"/>
          <w:szCs w:val="24"/>
        </w:rPr>
      </w:pPr>
      <w:r>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5147F678" w14:textId="3D72C0E3" w:rsidR="00A358F5" w:rsidRPr="000465D2" w:rsidRDefault="00883204" w:rsidP="00B238E3">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A56715E" w:rsidR="009A2D37" w:rsidRDefault="00A358F5" w:rsidP="00A358F5">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0DC0C053" w14:textId="765E9D2D" w:rsidR="009A2D37" w:rsidRPr="000465D2" w:rsidRDefault="009A2D37" w:rsidP="00B238E3">
      <w:pPr>
        <w:pStyle w:val="Heading2"/>
      </w:pPr>
      <w:r w:rsidRPr="009D52D0">
        <w:t xml:space="preserve">The number of credits and the ECTS value which the module represents </w:t>
      </w:r>
    </w:p>
    <w:p w14:paraId="369EF084" w14:textId="7E164A67" w:rsidR="00694B52" w:rsidRDefault="00A358F5" w:rsidP="00B238E3">
      <w:pPr>
        <w:spacing w:after="120" w:line="240" w:lineRule="auto"/>
        <w:ind w:left="567" w:right="543"/>
        <w:rPr>
          <w:rFonts w:ascii="Arial" w:hAnsi="Arial" w:cs="Arial"/>
          <w:sz w:val="24"/>
          <w:szCs w:val="24"/>
        </w:rPr>
      </w:pPr>
      <w:r>
        <w:rPr>
          <w:rFonts w:ascii="Arial" w:hAnsi="Arial" w:cs="Arial"/>
          <w:sz w:val="24"/>
          <w:szCs w:val="24"/>
        </w:rPr>
        <w:t>30 Credits (15 ECTS)</w:t>
      </w:r>
    </w:p>
    <w:p w14:paraId="383159CA" w14:textId="77777777" w:rsidR="00B238E3" w:rsidRPr="00694B52" w:rsidRDefault="00B238E3" w:rsidP="00B238E3">
      <w:pPr>
        <w:spacing w:after="120" w:line="240" w:lineRule="auto"/>
        <w:ind w:left="567" w:right="543"/>
        <w:rPr>
          <w:rFonts w:ascii="Arial" w:hAnsi="Arial" w:cs="Arial"/>
          <w:sz w:val="24"/>
          <w:szCs w:val="24"/>
        </w:rPr>
      </w:pPr>
    </w:p>
    <w:p w14:paraId="1811487B" w14:textId="4D1039D5" w:rsidR="009A2D37" w:rsidRPr="000465D2" w:rsidRDefault="009A2D37" w:rsidP="00B238E3">
      <w:pPr>
        <w:pStyle w:val="Heading2"/>
        <w:rPr>
          <w:iCs/>
        </w:rPr>
      </w:pPr>
      <w:r w:rsidRPr="009D52D0">
        <w:t>Which term(s) the module is to be taught in (or other teaching pattern)</w:t>
      </w:r>
    </w:p>
    <w:p w14:paraId="1669A1DB" w14:textId="351B3CAB" w:rsidR="00A358F5" w:rsidRDefault="00A358F5" w:rsidP="00A358F5">
      <w:pPr>
        <w:spacing w:after="120" w:line="240" w:lineRule="auto"/>
        <w:ind w:left="567" w:right="543"/>
        <w:rPr>
          <w:rFonts w:ascii="Arial" w:hAnsi="Arial" w:cs="Arial"/>
          <w:iCs/>
          <w:sz w:val="24"/>
          <w:szCs w:val="24"/>
        </w:rPr>
      </w:pPr>
      <w:r>
        <w:rPr>
          <w:rFonts w:ascii="Arial" w:hAnsi="Arial" w:cs="Arial"/>
          <w:iCs/>
          <w:sz w:val="24"/>
          <w:szCs w:val="24"/>
        </w:rPr>
        <w:t>Autumn or Spring</w:t>
      </w:r>
      <w:bookmarkStart w:id="0" w:name="_GoBack"/>
      <w:bookmarkEnd w:id="0"/>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3EABD14E" w14:textId="02876FF5" w:rsidR="00687284" w:rsidRPr="000465D2" w:rsidRDefault="009A2D37" w:rsidP="00B238E3">
      <w:pPr>
        <w:pStyle w:val="Heading2"/>
      </w:pPr>
      <w:r w:rsidRPr="009D52D0">
        <w:t>Prerequisite and co-requisite modules</w:t>
      </w:r>
      <w:r w:rsidR="00E1736E">
        <w:t xml:space="preserve"> and/or any module restrictions</w:t>
      </w:r>
    </w:p>
    <w:p w14:paraId="5AC1E0F6" w14:textId="6DEF8C50" w:rsidR="009A2D37" w:rsidRDefault="00A358F5" w:rsidP="00A358F5">
      <w:pPr>
        <w:spacing w:after="120" w:line="240" w:lineRule="auto"/>
        <w:ind w:left="567" w:right="543"/>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192E8D8" w14:textId="77777777" w:rsidR="005C787E" w:rsidRPr="005C787E" w:rsidRDefault="005C787E" w:rsidP="005C787E">
      <w:pPr>
        <w:pStyle w:val="header2"/>
        <w:numPr>
          <w:ilvl w:val="0"/>
          <w:numId w:val="0"/>
        </w:numPr>
        <w:ind w:left="567"/>
        <w:rPr>
          <w:b w:val="0"/>
          <w:bCs/>
        </w:rPr>
      </w:pPr>
      <w:r w:rsidRPr="005C787E">
        <w:rPr>
          <w:b w:val="0"/>
          <w:bCs/>
        </w:rPr>
        <w:t>Optional to the following courses: 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5BFB9FB4" w14:textId="77777777" w:rsidR="005C787E" w:rsidRPr="005C787E" w:rsidRDefault="005C787E" w:rsidP="005C787E">
      <w:pPr>
        <w:pStyle w:val="header2"/>
        <w:numPr>
          <w:ilvl w:val="0"/>
          <w:numId w:val="0"/>
        </w:numPr>
        <w:ind w:left="567"/>
        <w:rPr>
          <w:b w:val="0"/>
          <w:bCs/>
        </w:rPr>
      </w:pPr>
      <w:r w:rsidRPr="005C787E">
        <w:rPr>
          <w:b w:val="0"/>
          <w:bCs/>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22B8C501" w14:textId="4D7AD529" w:rsidR="00273CF0" w:rsidRPr="000465D2" w:rsidRDefault="009A2D37" w:rsidP="00B238E3">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39BF027" w14:textId="57297DCF" w:rsidR="00A358F5" w:rsidRPr="00A358F5" w:rsidRDefault="00A358F5" w:rsidP="00A358F5">
      <w:pPr>
        <w:spacing w:after="120" w:line="240" w:lineRule="auto"/>
        <w:ind w:left="540" w:right="260"/>
        <w:rPr>
          <w:rFonts w:ascii="Arial" w:hAnsi="Arial" w:cs="Arial"/>
          <w:iCs/>
          <w:sz w:val="24"/>
          <w:szCs w:val="24"/>
        </w:rPr>
      </w:pPr>
      <w:r w:rsidRPr="00A358F5">
        <w:rPr>
          <w:rFonts w:ascii="Arial" w:hAnsi="Arial" w:cs="Arial"/>
          <w:iCs/>
          <w:sz w:val="24"/>
          <w:szCs w:val="24"/>
        </w:rPr>
        <w:t>8.1</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emonstrate wide-ranging knowledge of writings about</w:t>
      </w:r>
      <w:r w:rsidR="00E42EF7">
        <w:rPr>
          <w:rFonts w:ascii="Arial" w:hAnsi="Arial" w:cs="Arial"/>
          <w:iCs/>
          <w:sz w:val="24"/>
          <w:szCs w:val="24"/>
        </w:rPr>
        <w:t xml:space="preserve"> </w:t>
      </w:r>
      <w:proofErr w:type="spellStart"/>
      <w:r w:rsidR="00E42EF7">
        <w:rPr>
          <w:rFonts w:ascii="Arial" w:hAnsi="Arial" w:cs="Arial"/>
          <w:iCs/>
          <w:sz w:val="24"/>
          <w:szCs w:val="24"/>
        </w:rPr>
        <w:t>autofiction</w:t>
      </w:r>
      <w:proofErr w:type="spellEnd"/>
      <w:r w:rsidR="00E42EF7">
        <w:rPr>
          <w:rFonts w:ascii="Arial" w:hAnsi="Arial" w:cs="Arial"/>
          <w:iCs/>
          <w:sz w:val="24"/>
          <w:szCs w:val="24"/>
        </w:rPr>
        <w:t xml:space="preserve">, creative non-fiction, and alternative modes of knowing, including ‘the unknown’. </w:t>
      </w:r>
    </w:p>
    <w:p w14:paraId="5058D45F" w14:textId="57C235E1" w:rsidR="00A358F5" w:rsidRPr="00A358F5" w:rsidRDefault="00A358F5" w:rsidP="00A358F5">
      <w:pPr>
        <w:spacing w:after="120" w:line="240" w:lineRule="auto"/>
        <w:ind w:left="540" w:right="260"/>
        <w:rPr>
          <w:rFonts w:ascii="Arial" w:hAnsi="Arial" w:cs="Arial"/>
          <w:iCs/>
          <w:sz w:val="24"/>
          <w:szCs w:val="24"/>
        </w:rPr>
      </w:pPr>
      <w:r w:rsidRPr="00A358F5">
        <w:rPr>
          <w:rFonts w:ascii="Arial" w:hAnsi="Arial" w:cs="Arial"/>
          <w:iCs/>
          <w:sz w:val="24"/>
          <w:szCs w:val="24"/>
        </w:rPr>
        <w:t>8.2</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emonstrate an ability to relate the unknown to various forms of knowledge;</w:t>
      </w:r>
    </w:p>
    <w:p w14:paraId="7AD80FEF" w14:textId="2438964C" w:rsidR="00A358F5" w:rsidRPr="00A358F5" w:rsidRDefault="00A358F5" w:rsidP="00A358F5">
      <w:pPr>
        <w:spacing w:after="120" w:line="240" w:lineRule="auto"/>
        <w:ind w:left="540" w:right="260"/>
        <w:rPr>
          <w:rFonts w:ascii="Arial" w:hAnsi="Arial" w:cs="Arial"/>
          <w:iCs/>
          <w:sz w:val="24"/>
          <w:szCs w:val="24"/>
        </w:rPr>
      </w:pPr>
      <w:r w:rsidRPr="00A358F5">
        <w:rPr>
          <w:rFonts w:ascii="Arial" w:hAnsi="Arial" w:cs="Arial"/>
          <w:iCs/>
          <w:sz w:val="24"/>
          <w:szCs w:val="24"/>
        </w:rPr>
        <w:t>8.3</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emonstrate sophisticated analytic skills, including close textual analysis;</w:t>
      </w:r>
    </w:p>
    <w:p w14:paraId="4DE83258" w14:textId="04222D3F" w:rsidR="00A358F5" w:rsidRPr="00A358F5" w:rsidRDefault="00A358F5" w:rsidP="00A358F5">
      <w:pPr>
        <w:spacing w:after="120" w:line="240" w:lineRule="auto"/>
        <w:ind w:left="540" w:right="260"/>
        <w:rPr>
          <w:rFonts w:ascii="Arial" w:hAnsi="Arial" w:cs="Arial"/>
          <w:iCs/>
          <w:sz w:val="24"/>
          <w:szCs w:val="24"/>
        </w:rPr>
      </w:pPr>
      <w:r w:rsidRPr="00A358F5">
        <w:rPr>
          <w:rFonts w:ascii="Arial" w:hAnsi="Arial" w:cs="Arial"/>
          <w:iCs/>
          <w:sz w:val="24"/>
          <w:szCs w:val="24"/>
        </w:rPr>
        <w:t>8.4</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 xml:space="preserve">emonstrate a thorough understanding of critical and creative approaches to writing; </w:t>
      </w:r>
    </w:p>
    <w:p w14:paraId="5FE030CF" w14:textId="01E1928C" w:rsidR="00A358F5" w:rsidRPr="00A358F5" w:rsidRDefault="00A358F5" w:rsidP="00A358F5">
      <w:pPr>
        <w:spacing w:after="120" w:line="240" w:lineRule="auto"/>
        <w:ind w:left="540" w:right="260"/>
        <w:rPr>
          <w:rFonts w:ascii="Arial" w:hAnsi="Arial" w:cs="Arial"/>
          <w:iCs/>
          <w:sz w:val="24"/>
          <w:szCs w:val="24"/>
        </w:rPr>
      </w:pPr>
      <w:r w:rsidRPr="00A358F5">
        <w:rPr>
          <w:rFonts w:ascii="Arial" w:hAnsi="Arial" w:cs="Arial"/>
          <w:iCs/>
          <w:sz w:val="24"/>
          <w:szCs w:val="24"/>
        </w:rPr>
        <w:lastRenderedPageBreak/>
        <w:t>8.5</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emonstrate an understanding of some of creative criticism’s effects in the wider context of literature, criticism and theory</w:t>
      </w:r>
    </w:p>
    <w:p w14:paraId="256A8AC3" w14:textId="3A1A6E02" w:rsidR="008D4447" w:rsidRDefault="00A358F5" w:rsidP="00A358F5">
      <w:pPr>
        <w:spacing w:after="120" w:line="240" w:lineRule="auto"/>
        <w:ind w:left="540" w:right="260"/>
        <w:rPr>
          <w:rFonts w:ascii="Arial" w:hAnsi="Arial" w:cs="Arial"/>
          <w:sz w:val="24"/>
          <w:szCs w:val="24"/>
        </w:rPr>
      </w:pPr>
      <w:r w:rsidRPr="00A358F5">
        <w:rPr>
          <w:rFonts w:ascii="Arial" w:hAnsi="Arial" w:cs="Arial"/>
          <w:iCs/>
          <w:sz w:val="24"/>
          <w:szCs w:val="24"/>
        </w:rPr>
        <w:t>8.6</w:t>
      </w:r>
      <w:r w:rsidRPr="00A358F5">
        <w:rPr>
          <w:rFonts w:ascii="Arial" w:hAnsi="Arial" w:cs="Arial"/>
          <w:iCs/>
          <w:sz w:val="24"/>
          <w:szCs w:val="24"/>
        </w:rPr>
        <w:tab/>
      </w:r>
      <w:r w:rsidR="00A84871">
        <w:rPr>
          <w:rFonts w:ascii="Arial" w:hAnsi="Arial" w:cs="Arial"/>
          <w:iCs/>
          <w:sz w:val="24"/>
          <w:szCs w:val="24"/>
        </w:rPr>
        <w:t>D</w:t>
      </w:r>
      <w:r w:rsidRPr="00A358F5">
        <w:rPr>
          <w:rFonts w:ascii="Arial" w:hAnsi="Arial" w:cs="Arial"/>
          <w:iCs/>
          <w:sz w:val="24"/>
          <w:szCs w:val="24"/>
        </w:rPr>
        <w:t>emonstrate a capacity for creative and inventive use of language</w:t>
      </w:r>
    </w:p>
    <w:p w14:paraId="2AD2E5C6" w14:textId="77777777" w:rsidR="00A358F5" w:rsidRPr="00A358F5" w:rsidRDefault="00A358F5" w:rsidP="00A358F5">
      <w:pPr>
        <w:spacing w:after="120" w:line="240" w:lineRule="auto"/>
        <w:ind w:left="540" w:right="260" w:hanging="540"/>
        <w:rPr>
          <w:rFonts w:ascii="Arial" w:hAnsi="Arial" w:cs="Arial"/>
          <w:sz w:val="24"/>
          <w:szCs w:val="24"/>
        </w:rPr>
      </w:pPr>
    </w:p>
    <w:p w14:paraId="035A14B0" w14:textId="732F1352" w:rsidR="00C729D7"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ED6F8D2" w14:textId="63D1CC06" w:rsidR="00A358F5" w:rsidRPr="00A358F5" w:rsidRDefault="00A358F5" w:rsidP="00A358F5">
      <w:pPr>
        <w:pStyle w:val="header2"/>
        <w:numPr>
          <w:ilvl w:val="0"/>
          <w:numId w:val="0"/>
        </w:numPr>
        <w:ind w:left="567"/>
        <w:rPr>
          <w:b w:val="0"/>
          <w:bCs/>
        </w:rPr>
      </w:pPr>
      <w:r w:rsidRPr="00A358F5">
        <w:rPr>
          <w:b w:val="0"/>
          <w:bCs/>
        </w:rPr>
        <w:t>9.1</w:t>
      </w:r>
      <w:r w:rsidRPr="00A358F5">
        <w:rPr>
          <w:b w:val="0"/>
          <w:bCs/>
        </w:rPr>
        <w:tab/>
      </w:r>
      <w:r w:rsidR="00A84871">
        <w:rPr>
          <w:b w:val="0"/>
          <w:bCs/>
        </w:rPr>
        <w:t>A</w:t>
      </w:r>
      <w:r w:rsidRPr="00A358F5">
        <w:rPr>
          <w:b w:val="0"/>
          <w:bCs/>
        </w:rPr>
        <w:t xml:space="preserve">pply sophisticated close reading techniques to a range of literary and theoretical texts and to make productive and complex comparisons between them; </w:t>
      </w:r>
    </w:p>
    <w:p w14:paraId="6814530C" w14:textId="02088CEB" w:rsidR="00A358F5" w:rsidRPr="00A358F5" w:rsidRDefault="00A358F5" w:rsidP="00A358F5">
      <w:pPr>
        <w:pStyle w:val="header2"/>
        <w:numPr>
          <w:ilvl w:val="0"/>
          <w:numId w:val="0"/>
        </w:numPr>
        <w:ind w:left="567"/>
        <w:rPr>
          <w:b w:val="0"/>
          <w:bCs/>
        </w:rPr>
      </w:pPr>
      <w:r w:rsidRPr="00A358F5">
        <w:rPr>
          <w:b w:val="0"/>
          <w:bCs/>
        </w:rPr>
        <w:t>9.2</w:t>
      </w:r>
      <w:r w:rsidRPr="00A358F5">
        <w:rPr>
          <w:b w:val="0"/>
          <w:bCs/>
        </w:rPr>
        <w:tab/>
      </w:r>
      <w:r w:rsidR="00A84871" w:rsidRPr="00A84871">
        <w:rPr>
          <w:b w:val="0"/>
          <w:iCs/>
        </w:rPr>
        <w:t>D</w:t>
      </w:r>
      <w:r w:rsidRPr="00A84871">
        <w:rPr>
          <w:b w:val="0"/>
          <w:bCs/>
        </w:rPr>
        <w:t>isplay</w:t>
      </w:r>
      <w:r w:rsidRPr="00A358F5">
        <w:rPr>
          <w:b w:val="0"/>
          <w:bCs/>
        </w:rPr>
        <w:t xml:space="preserve"> strong presentation skills</w:t>
      </w:r>
      <w:r w:rsidR="00894576">
        <w:rPr>
          <w:b w:val="0"/>
          <w:bCs/>
        </w:rPr>
        <w:t xml:space="preserve">, </w:t>
      </w:r>
      <w:r w:rsidRPr="00A358F5">
        <w:rPr>
          <w:b w:val="0"/>
          <w:bCs/>
        </w:rPr>
        <w:t>an ability to actively participate in group discussions</w:t>
      </w:r>
      <w:r w:rsidR="00894576">
        <w:rPr>
          <w:b w:val="0"/>
          <w:bCs/>
        </w:rPr>
        <w:t>, and communicate their ideas using a variety of methods</w:t>
      </w:r>
      <w:r w:rsidRPr="00A358F5">
        <w:rPr>
          <w:b w:val="0"/>
          <w:bCs/>
        </w:rPr>
        <w:t xml:space="preserve">; </w:t>
      </w:r>
    </w:p>
    <w:p w14:paraId="6EC2ED7D" w14:textId="545A91C0" w:rsidR="00A358F5" w:rsidRPr="00A358F5" w:rsidRDefault="00A358F5" w:rsidP="00A358F5">
      <w:pPr>
        <w:pStyle w:val="header2"/>
        <w:numPr>
          <w:ilvl w:val="0"/>
          <w:numId w:val="0"/>
        </w:numPr>
        <w:ind w:left="567"/>
        <w:rPr>
          <w:b w:val="0"/>
          <w:bCs/>
        </w:rPr>
      </w:pPr>
      <w:r w:rsidRPr="00A358F5">
        <w:rPr>
          <w:b w:val="0"/>
          <w:bCs/>
        </w:rPr>
        <w:t>9.3</w:t>
      </w:r>
      <w:r w:rsidRPr="00A358F5">
        <w:rPr>
          <w:b w:val="0"/>
          <w:bCs/>
        </w:rPr>
        <w:tab/>
      </w:r>
      <w:r w:rsidR="00A84871">
        <w:rPr>
          <w:b w:val="0"/>
          <w:bCs/>
        </w:rPr>
        <w:t>S</w:t>
      </w:r>
      <w:r w:rsidRPr="00A358F5">
        <w:rPr>
          <w:b w:val="0"/>
          <w:bCs/>
        </w:rPr>
        <w:t>how an increased capacity for self-directed research and the ability to discuss, evaluate and creatively deploy creative, critical and theoretical perspectives making use of appropriate sources;</w:t>
      </w:r>
    </w:p>
    <w:p w14:paraId="54EBC02D" w14:textId="5174B454" w:rsidR="008D4447" w:rsidRDefault="00A358F5" w:rsidP="00A358F5">
      <w:pPr>
        <w:pStyle w:val="header2"/>
        <w:numPr>
          <w:ilvl w:val="0"/>
          <w:numId w:val="0"/>
        </w:numPr>
        <w:ind w:left="567"/>
        <w:rPr>
          <w:b w:val="0"/>
          <w:bCs/>
        </w:rPr>
      </w:pPr>
      <w:r w:rsidRPr="00A358F5">
        <w:rPr>
          <w:b w:val="0"/>
          <w:bCs/>
        </w:rPr>
        <w:t>9.4</w:t>
      </w:r>
      <w:r w:rsidRPr="00A358F5">
        <w:rPr>
          <w:b w:val="0"/>
          <w:bCs/>
        </w:rPr>
        <w:tab/>
      </w:r>
      <w:r w:rsidR="00A84871">
        <w:rPr>
          <w:b w:val="0"/>
          <w:bCs/>
        </w:rPr>
        <w:t>F</w:t>
      </w:r>
      <w:r w:rsidRPr="00A358F5">
        <w:rPr>
          <w:b w:val="0"/>
          <w:bCs/>
        </w:rPr>
        <w:t xml:space="preserve">rame and identify appropriate research questions and to construct original, clear and well-substantiated arguments. </w:t>
      </w:r>
    </w:p>
    <w:p w14:paraId="561186F8" w14:textId="77777777" w:rsidR="00A358F5" w:rsidRPr="00A358F5" w:rsidRDefault="00A358F5" w:rsidP="00A358F5">
      <w:pPr>
        <w:pStyle w:val="Heading2"/>
        <w:numPr>
          <w:ilvl w:val="0"/>
          <w:numId w:val="0"/>
        </w:numPr>
        <w:ind w:left="567"/>
      </w:pPr>
    </w:p>
    <w:p w14:paraId="73386C6A" w14:textId="77777777" w:rsidR="009A2D37" w:rsidRPr="009D52D0" w:rsidRDefault="009A2D37" w:rsidP="00072357">
      <w:pPr>
        <w:pStyle w:val="Heading2"/>
      </w:pPr>
      <w:r w:rsidRPr="009D52D0">
        <w:t>A synopsis of the curriculum</w:t>
      </w:r>
    </w:p>
    <w:p w14:paraId="56A41831" w14:textId="78D7BB3E" w:rsidR="009A2D37" w:rsidRPr="00A358F5" w:rsidRDefault="00A358F5" w:rsidP="00A358F5">
      <w:pPr>
        <w:pStyle w:val="header2"/>
        <w:numPr>
          <w:ilvl w:val="0"/>
          <w:numId w:val="0"/>
        </w:numPr>
        <w:ind w:left="567"/>
        <w:rPr>
          <w:b w:val="0"/>
          <w:bCs/>
        </w:rPr>
      </w:pPr>
      <w:r w:rsidRPr="00A358F5">
        <w:rPr>
          <w:b w:val="0"/>
          <w:bCs/>
        </w:rPr>
        <w:t xml:space="preserve">The Unknown asks you to think creatively and analytically </w:t>
      </w:r>
      <w:r w:rsidR="0060040F">
        <w:rPr>
          <w:b w:val="0"/>
          <w:bCs/>
        </w:rPr>
        <w:t>about creative non-fiction and autofiction</w:t>
      </w:r>
      <w:r w:rsidR="00E42EF7">
        <w:rPr>
          <w:b w:val="0"/>
          <w:bCs/>
        </w:rPr>
        <w:t xml:space="preserve">. This module asks how these forms explore and value alternative modes to epistemology, including embracing those things which are difficult to put into language or ‘unknown’.  You will </w:t>
      </w:r>
      <w:r w:rsidR="0060040F">
        <w:rPr>
          <w:b w:val="0"/>
          <w:bCs/>
        </w:rPr>
        <w:t>explore the techniques writers use when writing about their own lives</w:t>
      </w:r>
      <w:r w:rsidR="00E7454E">
        <w:rPr>
          <w:b w:val="0"/>
          <w:bCs/>
        </w:rPr>
        <w:t>, analyse</w:t>
      </w:r>
      <w:r w:rsidR="0060040F">
        <w:rPr>
          <w:b w:val="0"/>
          <w:bCs/>
        </w:rPr>
        <w:t xml:space="preserve"> the </w:t>
      </w:r>
      <w:r w:rsidR="00E7454E">
        <w:rPr>
          <w:b w:val="0"/>
          <w:bCs/>
        </w:rPr>
        <w:t xml:space="preserve">success of these techniques, and discuss the ethics of various forms of ‘life writing’. You will then attempt your own writing in one of these genres or a critical commentary on a topic from the module. Many of the texts we read will be contemporary, but there will also be important literary and critical works from the last 200 years, including on topics such as </w:t>
      </w:r>
      <w:r w:rsidRPr="00A358F5">
        <w:rPr>
          <w:b w:val="0"/>
          <w:bCs/>
        </w:rPr>
        <w:t xml:space="preserve">psychoanalysis, </w:t>
      </w:r>
      <w:r w:rsidR="00E7454E">
        <w:rPr>
          <w:b w:val="0"/>
          <w:bCs/>
        </w:rPr>
        <w:t>desire, ecocriticism, and the non-human.</w:t>
      </w:r>
      <w:r w:rsidR="00E42EF7">
        <w:rPr>
          <w:b w:val="0"/>
          <w:bCs/>
        </w:rPr>
        <w:t xml:space="preserve"> </w:t>
      </w:r>
      <w:r w:rsidR="00E7454E">
        <w:rPr>
          <w:b w:val="0"/>
          <w:bCs/>
        </w:rPr>
        <w:t xml:space="preserve">The Unknown </w:t>
      </w:r>
      <w:r w:rsidRPr="00A358F5">
        <w:rPr>
          <w:b w:val="0"/>
          <w:bCs/>
        </w:rPr>
        <w:t>asks you to think deeply about how, and why, you read and write</w:t>
      </w:r>
      <w:r w:rsidR="00E7454E">
        <w:rPr>
          <w:b w:val="0"/>
          <w:bCs/>
        </w:rPr>
        <w:t xml:space="preserve"> and invites you to explore these questions creatively and critically.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1109AF4" w14:textId="07373ADA" w:rsidR="00A358F5" w:rsidRPr="00A358F5" w:rsidRDefault="00A358F5" w:rsidP="00A358F5">
      <w:pPr>
        <w:pStyle w:val="header2"/>
        <w:numPr>
          <w:ilvl w:val="0"/>
          <w:numId w:val="0"/>
        </w:numPr>
        <w:ind w:left="567"/>
        <w:rPr>
          <w:b w:val="0"/>
          <w:bCs/>
        </w:rPr>
      </w:pPr>
      <w:r w:rsidRPr="00A358F5">
        <w:rPr>
          <w:b w:val="0"/>
          <w:bCs/>
        </w:rPr>
        <w:t>Total contact hours:</w:t>
      </w:r>
      <w:r w:rsidRPr="00A358F5">
        <w:rPr>
          <w:b w:val="0"/>
          <w:bCs/>
        </w:rPr>
        <w:tab/>
      </w:r>
      <w:r w:rsidRPr="00A358F5">
        <w:rPr>
          <w:b w:val="0"/>
          <w:bCs/>
        </w:rPr>
        <w:tab/>
        <w:t>3</w:t>
      </w:r>
      <w:r w:rsidR="00894576">
        <w:rPr>
          <w:b w:val="0"/>
          <w:bCs/>
        </w:rPr>
        <w:t>2</w:t>
      </w:r>
    </w:p>
    <w:p w14:paraId="45152A21" w14:textId="6CD98473" w:rsidR="00A358F5" w:rsidRPr="00A358F5" w:rsidRDefault="00A358F5" w:rsidP="00A358F5">
      <w:pPr>
        <w:pStyle w:val="header2"/>
        <w:numPr>
          <w:ilvl w:val="0"/>
          <w:numId w:val="0"/>
        </w:numPr>
        <w:ind w:left="567"/>
        <w:rPr>
          <w:b w:val="0"/>
          <w:bCs/>
        </w:rPr>
      </w:pPr>
      <w:r w:rsidRPr="00A358F5">
        <w:rPr>
          <w:b w:val="0"/>
          <w:bCs/>
        </w:rPr>
        <w:t>Private study hours:</w:t>
      </w:r>
      <w:r w:rsidRPr="00A358F5">
        <w:rPr>
          <w:b w:val="0"/>
          <w:bCs/>
        </w:rPr>
        <w:tab/>
      </w:r>
      <w:r w:rsidRPr="00A358F5">
        <w:rPr>
          <w:b w:val="0"/>
          <w:bCs/>
        </w:rPr>
        <w:tab/>
        <w:t>2</w:t>
      </w:r>
      <w:r w:rsidR="00894576">
        <w:rPr>
          <w:b w:val="0"/>
          <w:bCs/>
        </w:rPr>
        <w:t>68</w:t>
      </w:r>
    </w:p>
    <w:p w14:paraId="035B9AB3" w14:textId="1CE0C845" w:rsidR="008D4447" w:rsidRPr="00A358F5" w:rsidRDefault="00A358F5" w:rsidP="00A358F5">
      <w:pPr>
        <w:pStyle w:val="header2"/>
        <w:numPr>
          <w:ilvl w:val="0"/>
          <w:numId w:val="0"/>
        </w:numPr>
        <w:ind w:left="567"/>
        <w:rPr>
          <w:b w:val="0"/>
          <w:bCs/>
        </w:rPr>
      </w:pPr>
      <w:r w:rsidRPr="00A358F5">
        <w:rPr>
          <w:b w:val="0"/>
          <w:bCs/>
        </w:rPr>
        <w:t>Total study hours:</w:t>
      </w:r>
      <w:r w:rsidRPr="00A358F5">
        <w:rPr>
          <w:b w:val="0"/>
          <w:bCs/>
        </w:rPr>
        <w:tab/>
      </w:r>
      <w:r w:rsidRPr="00A358F5">
        <w:rPr>
          <w:b w:val="0"/>
          <w:bCs/>
        </w:rPr>
        <w:tab/>
        <w:t>300</w:t>
      </w:r>
    </w:p>
    <w:p w14:paraId="1C49B47B" w14:textId="77777777" w:rsidR="00B2615D" w:rsidRPr="00B2615D" w:rsidRDefault="00EF4933" w:rsidP="00072357">
      <w:pPr>
        <w:pStyle w:val="Heading2"/>
        <w:rPr>
          <w:i/>
          <w:iCs/>
        </w:rPr>
      </w:pPr>
      <w:r w:rsidRPr="009D52D0">
        <w:lastRenderedPageBreak/>
        <w:t>Assessment methods</w:t>
      </w:r>
    </w:p>
    <w:p w14:paraId="7F14E902" w14:textId="6FBB2603" w:rsidR="00696FF5" w:rsidRPr="00B2615D" w:rsidRDefault="000465D2">
      <w:pPr>
        <w:pStyle w:val="header2"/>
        <w:numPr>
          <w:ilvl w:val="0"/>
          <w:numId w:val="0"/>
        </w:numPr>
        <w:rPr>
          <w:b w:val="0"/>
          <w:bCs/>
          <w:i/>
          <w:iCs/>
        </w:rPr>
      </w:pPr>
      <w:r>
        <w:rPr>
          <w:b w:val="0"/>
          <w:bCs/>
          <w:iCs/>
        </w:rPr>
        <w:t xml:space="preserve">13.1 </w:t>
      </w:r>
      <w:r w:rsidR="00696FF5" w:rsidRPr="00B2615D">
        <w:rPr>
          <w:b w:val="0"/>
          <w:bCs/>
          <w:iCs/>
        </w:rPr>
        <w:t>Main assessment methods</w:t>
      </w:r>
    </w:p>
    <w:p w14:paraId="29D769DB" w14:textId="63E93B6F" w:rsidR="00A358F5" w:rsidRDefault="00894576" w:rsidP="00A358F5">
      <w:pPr>
        <w:spacing w:after="120" w:line="240" w:lineRule="auto"/>
        <w:ind w:left="567" w:right="260"/>
        <w:rPr>
          <w:rFonts w:ascii="Arial" w:hAnsi="Arial" w:cs="Arial"/>
          <w:iCs/>
          <w:sz w:val="24"/>
          <w:szCs w:val="24"/>
        </w:rPr>
      </w:pPr>
      <w:r>
        <w:rPr>
          <w:rFonts w:ascii="Arial" w:hAnsi="Arial" w:cs="Arial"/>
          <w:iCs/>
          <w:sz w:val="24"/>
          <w:szCs w:val="24"/>
        </w:rPr>
        <w:t>Written assignment 1</w:t>
      </w:r>
      <w:r w:rsidR="00A358F5" w:rsidRPr="00A358F5">
        <w:rPr>
          <w:rFonts w:ascii="Arial" w:hAnsi="Arial" w:cs="Arial"/>
          <w:iCs/>
          <w:sz w:val="24"/>
          <w:szCs w:val="24"/>
        </w:rPr>
        <w:t xml:space="preserve"> </w:t>
      </w:r>
      <w:r w:rsidR="00A358F5" w:rsidRPr="00A358F5">
        <w:rPr>
          <w:rFonts w:ascii="Arial" w:hAnsi="Arial" w:cs="Arial"/>
          <w:iCs/>
          <w:sz w:val="24"/>
          <w:szCs w:val="24"/>
        </w:rPr>
        <w:tab/>
      </w:r>
      <w:r w:rsidR="00A358F5" w:rsidRPr="00A358F5">
        <w:rPr>
          <w:rFonts w:ascii="Arial" w:hAnsi="Arial" w:cs="Arial"/>
          <w:iCs/>
          <w:sz w:val="24"/>
          <w:szCs w:val="24"/>
        </w:rPr>
        <w:tab/>
      </w:r>
      <w:r w:rsidR="00B238E3">
        <w:rPr>
          <w:rFonts w:ascii="Arial" w:hAnsi="Arial" w:cs="Arial"/>
          <w:iCs/>
          <w:sz w:val="24"/>
          <w:szCs w:val="24"/>
        </w:rPr>
        <w:t>(</w:t>
      </w:r>
      <w:r w:rsidR="00FA6CDD">
        <w:rPr>
          <w:rFonts w:ascii="Arial" w:hAnsi="Arial" w:cs="Arial"/>
          <w:iCs/>
          <w:sz w:val="24"/>
          <w:szCs w:val="24"/>
        </w:rPr>
        <w:t>3,000 words)</w:t>
      </w:r>
      <w:r w:rsidR="00A358F5" w:rsidRPr="00A358F5">
        <w:rPr>
          <w:rFonts w:ascii="Arial" w:hAnsi="Arial" w:cs="Arial"/>
          <w:iCs/>
          <w:sz w:val="24"/>
          <w:szCs w:val="24"/>
        </w:rPr>
        <w:tab/>
      </w:r>
      <w:r>
        <w:rPr>
          <w:rFonts w:ascii="Arial" w:hAnsi="Arial" w:cs="Arial"/>
          <w:iCs/>
          <w:sz w:val="24"/>
          <w:szCs w:val="24"/>
        </w:rPr>
        <w:t>4</w:t>
      </w:r>
      <w:r w:rsidR="00A358F5" w:rsidRPr="00A358F5">
        <w:rPr>
          <w:rFonts w:ascii="Arial" w:hAnsi="Arial" w:cs="Arial"/>
          <w:iCs/>
          <w:sz w:val="24"/>
          <w:szCs w:val="24"/>
        </w:rPr>
        <w:t>0%</w:t>
      </w:r>
    </w:p>
    <w:p w14:paraId="454CA329" w14:textId="67320F8C" w:rsidR="00894576" w:rsidRPr="00A358F5" w:rsidRDefault="00894576" w:rsidP="00A358F5">
      <w:pPr>
        <w:spacing w:after="120" w:line="240" w:lineRule="auto"/>
        <w:ind w:left="567" w:right="260"/>
        <w:rPr>
          <w:rFonts w:ascii="Arial" w:hAnsi="Arial" w:cs="Arial"/>
          <w:iCs/>
          <w:sz w:val="24"/>
          <w:szCs w:val="24"/>
        </w:rPr>
      </w:pPr>
      <w:r>
        <w:rPr>
          <w:rFonts w:ascii="Arial" w:hAnsi="Arial" w:cs="Arial"/>
          <w:iCs/>
          <w:sz w:val="24"/>
          <w:szCs w:val="24"/>
        </w:rPr>
        <w:t>Written assignment 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B238E3">
        <w:rPr>
          <w:rFonts w:ascii="Arial" w:hAnsi="Arial" w:cs="Arial"/>
          <w:iCs/>
          <w:sz w:val="24"/>
          <w:szCs w:val="24"/>
        </w:rPr>
        <w:t>(3,000 words)</w:t>
      </w:r>
      <w:r w:rsidR="00B238E3">
        <w:rPr>
          <w:rFonts w:ascii="Arial" w:hAnsi="Arial" w:cs="Arial"/>
          <w:iCs/>
          <w:sz w:val="24"/>
          <w:szCs w:val="24"/>
        </w:rPr>
        <w:tab/>
      </w:r>
      <w:r>
        <w:rPr>
          <w:rFonts w:ascii="Arial" w:hAnsi="Arial" w:cs="Arial"/>
          <w:iCs/>
          <w:sz w:val="24"/>
          <w:szCs w:val="24"/>
        </w:rPr>
        <w:t>40%</w:t>
      </w:r>
    </w:p>
    <w:p w14:paraId="4804CD40" w14:textId="110ECCA1" w:rsidR="00A358F5" w:rsidRPr="00A358F5" w:rsidRDefault="00A358F5" w:rsidP="00A358F5">
      <w:pPr>
        <w:spacing w:after="120" w:line="240" w:lineRule="auto"/>
        <w:ind w:left="567" w:right="260"/>
        <w:rPr>
          <w:rFonts w:ascii="Arial" w:hAnsi="Arial" w:cs="Arial"/>
          <w:iCs/>
          <w:sz w:val="24"/>
          <w:szCs w:val="24"/>
        </w:rPr>
      </w:pPr>
      <w:r w:rsidRPr="00A358F5">
        <w:rPr>
          <w:rFonts w:ascii="Arial" w:hAnsi="Arial" w:cs="Arial"/>
          <w:iCs/>
          <w:sz w:val="24"/>
          <w:szCs w:val="24"/>
        </w:rPr>
        <w:t xml:space="preserve">Seminar </w:t>
      </w:r>
      <w:r w:rsidR="006C5C05">
        <w:rPr>
          <w:rFonts w:ascii="Arial" w:hAnsi="Arial" w:cs="Arial"/>
          <w:iCs/>
          <w:sz w:val="24"/>
          <w:szCs w:val="24"/>
        </w:rPr>
        <w:t>P</w:t>
      </w:r>
      <w:r w:rsidR="00894576">
        <w:rPr>
          <w:rFonts w:ascii="Arial" w:hAnsi="Arial" w:cs="Arial"/>
          <w:iCs/>
          <w:sz w:val="24"/>
          <w:szCs w:val="24"/>
        </w:rPr>
        <w:t>articipation</w:t>
      </w:r>
      <w:r w:rsidRPr="00A358F5">
        <w:rPr>
          <w:rFonts w:ascii="Arial" w:hAnsi="Arial" w:cs="Arial"/>
          <w:iCs/>
          <w:sz w:val="24"/>
          <w:szCs w:val="24"/>
        </w:rPr>
        <w:tab/>
      </w:r>
      <w:r w:rsidRPr="00A358F5">
        <w:rPr>
          <w:rFonts w:ascii="Arial" w:hAnsi="Arial" w:cs="Arial"/>
          <w:iCs/>
          <w:sz w:val="24"/>
          <w:szCs w:val="24"/>
        </w:rPr>
        <w:tab/>
      </w:r>
      <w:r w:rsidRPr="00A358F5">
        <w:rPr>
          <w:rFonts w:ascii="Arial" w:hAnsi="Arial" w:cs="Arial"/>
          <w:iCs/>
          <w:sz w:val="24"/>
          <w:szCs w:val="24"/>
        </w:rPr>
        <w:tab/>
      </w:r>
      <w:r w:rsidRPr="00A358F5">
        <w:rPr>
          <w:rFonts w:ascii="Arial" w:hAnsi="Arial" w:cs="Arial"/>
          <w:iCs/>
          <w:sz w:val="24"/>
          <w:szCs w:val="24"/>
        </w:rPr>
        <w:tab/>
      </w:r>
      <w:r w:rsidRPr="00A358F5">
        <w:rPr>
          <w:rFonts w:ascii="Arial" w:hAnsi="Arial" w:cs="Arial"/>
          <w:iCs/>
          <w:sz w:val="24"/>
          <w:szCs w:val="24"/>
        </w:rPr>
        <w:tab/>
      </w:r>
      <w:r w:rsidRPr="00A358F5">
        <w:rPr>
          <w:rFonts w:ascii="Arial" w:hAnsi="Arial" w:cs="Arial"/>
          <w:iCs/>
          <w:sz w:val="24"/>
          <w:szCs w:val="24"/>
        </w:rPr>
        <w:tab/>
      </w:r>
      <w:r w:rsidR="0060040F">
        <w:rPr>
          <w:rFonts w:ascii="Arial" w:hAnsi="Arial" w:cs="Arial"/>
          <w:iCs/>
          <w:sz w:val="24"/>
          <w:szCs w:val="24"/>
        </w:rPr>
        <w:t>2</w:t>
      </w:r>
      <w:r w:rsidRPr="00A358F5">
        <w:rPr>
          <w:rFonts w:ascii="Arial" w:hAnsi="Arial" w:cs="Arial"/>
          <w:iCs/>
          <w:sz w:val="24"/>
          <w:szCs w:val="24"/>
        </w:rPr>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04E82E27" w14:textId="0EAADF74" w:rsidR="0060040F" w:rsidRDefault="00B2615D" w:rsidP="000465D2">
      <w:pPr>
        <w:spacing w:after="120"/>
        <w:ind w:left="567" w:right="543" w:hanging="567"/>
        <w:rPr>
          <w:rFonts w:ascii="Arial" w:hAnsi="Arial" w:cs="Arial"/>
          <w:iCs/>
          <w:sz w:val="24"/>
          <w:szCs w:val="24"/>
        </w:rPr>
      </w:pPr>
      <w:r>
        <w:rPr>
          <w:rFonts w:ascii="Arial" w:hAnsi="Arial" w:cs="Arial"/>
          <w:iCs/>
          <w:sz w:val="24"/>
          <w:szCs w:val="24"/>
        </w:rPr>
        <w:t>1</w:t>
      </w:r>
      <w:r w:rsidR="000465D2">
        <w:rPr>
          <w:rFonts w:ascii="Arial" w:hAnsi="Arial" w:cs="Arial"/>
          <w:iCs/>
          <w:sz w:val="24"/>
          <w:szCs w:val="24"/>
        </w:rPr>
        <w:t>3.2</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Reassessment methods</w:t>
      </w:r>
    </w:p>
    <w:p w14:paraId="63C107D4" w14:textId="0AFEDF25" w:rsidR="0060040F" w:rsidRDefault="0060040F" w:rsidP="0060040F">
      <w:pPr>
        <w:spacing w:after="120"/>
        <w:ind w:left="567" w:right="543" w:hanging="567"/>
        <w:rPr>
          <w:rFonts w:ascii="Arial" w:hAnsi="Arial" w:cs="Arial"/>
          <w:iCs/>
          <w:sz w:val="24"/>
          <w:szCs w:val="24"/>
        </w:rPr>
      </w:pPr>
      <w:r>
        <w:rPr>
          <w:rFonts w:ascii="Arial" w:hAnsi="Arial" w:cs="Arial"/>
          <w:iCs/>
          <w:sz w:val="24"/>
          <w:szCs w:val="24"/>
        </w:rPr>
        <w:tab/>
        <w:t>100% Coursework (4,500 words)</w:t>
      </w:r>
    </w:p>
    <w:p w14:paraId="4062F7E7" w14:textId="76F2CA98" w:rsidR="008D4447" w:rsidRPr="008D4447" w:rsidRDefault="0060040F" w:rsidP="00B238E3">
      <w:pPr>
        <w:spacing w:after="120"/>
        <w:ind w:left="567" w:right="543" w:hanging="567"/>
        <w:rPr>
          <w:rFonts w:ascii="Arial" w:hAnsi="Arial" w:cs="Arial"/>
          <w:iCs/>
          <w:sz w:val="24"/>
          <w:szCs w:val="24"/>
        </w:rPr>
      </w:pPr>
      <w:r>
        <w:rPr>
          <w:rFonts w:ascii="Arial" w:hAnsi="Arial" w:cs="Arial"/>
          <w:iCs/>
          <w:sz w:val="24"/>
          <w:szCs w:val="24"/>
        </w:rPr>
        <w:tab/>
      </w:r>
    </w:p>
    <w:p w14:paraId="707CBE74" w14:textId="55E7E7D7" w:rsidR="001C1787" w:rsidRDefault="006F3F8B" w:rsidP="00F444CB">
      <w:pPr>
        <w:pStyle w:val="Heading2"/>
      </w:pPr>
      <w:r w:rsidRPr="009D52D0">
        <w:t xml:space="preserve">Map of </w:t>
      </w:r>
      <w:r w:rsidR="00883204" w:rsidRPr="009D52D0">
        <w:t xml:space="preserve">module learning outcomes </w:t>
      </w:r>
      <w:r w:rsidR="00B30E07" w:rsidRPr="009D52D0">
        <w:t xml:space="preserve">(sections </w:t>
      </w:r>
      <w:r w:rsidR="006C5C05">
        <w:t>8</w:t>
      </w:r>
      <w:r w:rsidR="00B30E07" w:rsidRPr="009D52D0">
        <w:t xml:space="preserve"> &amp; </w:t>
      </w:r>
      <w:r w:rsidR="006C5C05">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3CB60689" w14:textId="77777777" w:rsidR="002F18A3" w:rsidRPr="002F18A3" w:rsidRDefault="002F18A3" w:rsidP="002F18A3"/>
    <w:tbl>
      <w:tblPr>
        <w:tblStyle w:val="TableGrid"/>
        <w:tblW w:w="9530" w:type="dxa"/>
        <w:tblInd w:w="108" w:type="dxa"/>
        <w:tblLayout w:type="fixed"/>
        <w:tblLook w:val="04A0" w:firstRow="1" w:lastRow="0" w:firstColumn="1" w:lastColumn="0" w:noHBand="0" w:noVBand="1"/>
      </w:tblPr>
      <w:tblGrid>
        <w:gridCol w:w="3410"/>
        <w:gridCol w:w="612"/>
        <w:gridCol w:w="612"/>
        <w:gridCol w:w="612"/>
        <w:gridCol w:w="612"/>
        <w:gridCol w:w="612"/>
        <w:gridCol w:w="612"/>
        <w:gridCol w:w="612"/>
        <w:gridCol w:w="612"/>
        <w:gridCol w:w="612"/>
        <w:gridCol w:w="612"/>
      </w:tblGrid>
      <w:tr w:rsidR="0060040F" w:rsidRPr="00182E9A" w14:paraId="5A11FA11" w14:textId="77777777" w:rsidTr="006704DD">
        <w:trPr>
          <w:trHeight w:val="363"/>
        </w:trPr>
        <w:tc>
          <w:tcPr>
            <w:tcW w:w="3410" w:type="dxa"/>
            <w:shd w:val="clear" w:color="auto" w:fill="D9D9D9" w:themeFill="background1" w:themeFillShade="D9"/>
          </w:tcPr>
          <w:p w14:paraId="3922C35C" w14:textId="77777777" w:rsidR="0060040F" w:rsidRPr="0060040F" w:rsidRDefault="0060040F" w:rsidP="006704DD">
            <w:pPr>
              <w:spacing w:after="120"/>
              <w:ind w:left="33"/>
              <w:rPr>
                <w:rFonts w:ascii="Arial" w:hAnsi="Arial" w:cs="Arial"/>
                <w:b/>
                <w:sz w:val="24"/>
                <w:szCs w:val="24"/>
              </w:rPr>
            </w:pPr>
            <w:r w:rsidRPr="0060040F">
              <w:rPr>
                <w:rFonts w:ascii="Arial" w:hAnsi="Arial" w:cs="Arial"/>
                <w:b/>
                <w:sz w:val="24"/>
                <w:szCs w:val="24"/>
              </w:rPr>
              <w:t>Module learning outcome</w:t>
            </w:r>
          </w:p>
        </w:tc>
        <w:tc>
          <w:tcPr>
            <w:tcW w:w="612" w:type="dxa"/>
          </w:tcPr>
          <w:p w14:paraId="05AD782B"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8.1</w:t>
            </w:r>
          </w:p>
        </w:tc>
        <w:tc>
          <w:tcPr>
            <w:tcW w:w="612" w:type="dxa"/>
          </w:tcPr>
          <w:p w14:paraId="6AE7B1A1"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8.2</w:t>
            </w:r>
          </w:p>
        </w:tc>
        <w:tc>
          <w:tcPr>
            <w:tcW w:w="612" w:type="dxa"/>
          </w:tcPr>
          <w:p w14:paraId="55966D8A"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8.3</w:t>
            </w:r>
          </w:p>
        </w:tc>
        <w:tc>
          <w:tcPr>
            <w:tcW w:w="612" w:type="dxa"/>
          </w:tcPr>
          <w:p w14:paraId="06F5314F"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8.4</w:t>
            </w:r>
          </w:p>
        </w:tc>
        <w:tc>
          <w:tcPr>
            <w:tcW w:w="612" w:type="dxa"/>
          </w:tcPr>
          <w:p w14:paraId="077165F1"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8.5</w:t>
            </w:r>
          </w:p>
        </w:tc>
        <w:tc>
          <w:tcPr>
            <w:tcW w:w="612" w:type="dxa"/>
          </w:tcPr>
          <w:p w14:paraId="2460718B"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8.6</w:t>
            </w:r>
          </w:p>
        </w:tc>
        <w:tc>
          <w:tcPr>
            <w:tcW w:w="612" w:type="dxa"/>
          </w:tcPr>
          <w:p w14:paraId="22F0B4AB"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9.1</w:t>
            </w:r>
          </w:p>
        </w:tc>
        <w:tc>
          <w:tcPr>
            <w:tcW w:w="612" w:type="dxa"/>
          </w:tcPr>
          <w:p w14:paraId="074FCF6E"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9.2</w:t>
            </w:r>
          </w:p>
        </w:tc>
        <w:tc>
          <w:tcPr>
            <w:tcW w:w="612" w:type="dxa"/>
          </w:tcPr>
          <w:p w14:paraId="1BD55121"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9.3</w:t>
            </w:r>
          </w:p>
        </w:tc>
        <w:tc>
          <w:tcPr>
            <w:tcW w:w="612" w:type="dxa"/>
          </w:tcPr>
          <w:p w14:paraId="6196323B" w14:textId="77777777" w:rsidR="0060040F" w:rsidRPr="0060040F" w:rsidRDefault="0060040F" w:rsidP="006704DD">
            <w:pPr>
              <w:spacing w:after="120"/>
              <w:rPr>
                <w:rFonts w:ascii="Arial" w:hAnsi="Arial" w:cs="Arial"/>
                <w:i/>
                <w:sz w:val="24"/>
                <w:szCs w:val="24"/>
              </w:rPr>
            </w:pPr>
            <w:r w:rsidRPr="0060040F">
              <w:rPr>
                <w:rFonts w:ascii="Arial" w:hAnsi="Arial" w:cs="Arial"/>
                <w:i/>
                <w:sz w:val="24"/>
                <w:szCs w:val="24"/>
              </w:rPr>
              <w:t>9.4</w:t>
            </w:r>
          </w:p>
        </w:tc>
      </w:tr>
      <w:tr w:rsidR="0060040F" w:rsidRPr="00182E9A" w14:paraId="5DB2AB85" w14:textId="77777777" w:rsidTr="006704DD">
        <w:trPr>
          <w:trHeight w:val="69"/>
        </w:trPr>
        <w:tc>
          <w:tcPr>
            <w:tcW w:w="3410" w:type="dxa"/>
            <w:shd w:val="clear" w:color="auto" w:fill="D9D9D9" w:themeFill="background1" w:themeFillShade="D9"/>
          </w:tcPr>
          <w:p w14:paraId="7EB348F2"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Learning/ teaching method</w:t>
            </w:r>
          </w:p>
        </w:tc>
        <w:tc>
          <w:tcPr>
            <w:tcW w:w="612" w:type="dxa"/>
          </w:tcPr>
          <w:p w14:paraId="3F0265E6" w14:textId="77777777" w:rsidR="0060040F" w:rsidRPr="0060040F" w:rsidRDefault="0060040F" w:rsidP="006704DD">
            <w:pPr>
              <w:spacing w:after="120"/>
              <w:rPr>
                <w:rFonts w:ascii="Arial" w:hAnsi="Arial" w:cs="Arial"/>
                <w:b/>
                <w:sz w:val="24"/>
                <w:szCs w:val="24"/>
              </w:rPr>
            </w:pPr>
          </w:p>
        </w:tc>
        <w:tc>
          <w:tcPr>
            <w:tcW w:w="612" w:type="dxa"/>
          </w:tcPr>
          <w:p w14:paraId="5A0BF74E" w14:textId="77777777" w:rsidR="0060040F" w:rsidRPr="0060040F" w:rsidRDefault="0060040F" w:rsidP="006704DD">
            <w:pPr>
              <w:spacing w:after="120"/>
              <w:rPr>
                <w:rFonts w:ascii="Arial" w:hAnsi="Arial" w:cs="Arial"/>
                <w:b/>
                <w:sz w:val="24"/>
                <w:szCs w:val="24"/>
              </w:rPr>
            </w:pPr>
          </w:p>
        </w:tc>
        <w:tc>
          <w:tcPr>
            <w:tcW w:w="612" w:type="dxa"/>
          </w:tcPr>
          <w:p w14:paraId="181B4182" w14:textId="77777777" w:rsidR="0060040F" w:rsidRPr="0060040F" w:rsidRDefault="0060040F" w:rsidP="006704DD">
            <w:pPr>
              <w:spacing w:after="120"/>
              <w:rPr>
                <w:rFonts w:ascii="Arial" w:hAnsi="Arial" w:cs="Arial"/>
                <w:b/>
                <w:sz w:val="24"/>
                <w:szCs w:val="24"/>
              </w:rPr>
            </w:pPr>
          </w:p>
        </w:tc>
        <w:tc>
          <w:tcPr>
            <w:tcW w:w="612" w:type="dxa"/>
          </w:tcPr>
          <w:p w14:paraId="68ACC75B" w14:textId="77777777" w:rsidR="0060040F" w:rsidRPr="0060040F" w:rsidRDefault="0060040F" w:rsidP="006704DD">
            <w:pPr>
              <w:spacing w:after="120"/>
              <w:rPr>
                <w:rFonts w:ascii="Arial" w:hAnsi="Arial" w:cs="Arial"/>
                <w:b/>
                <w:sz w:val="24"/>
                <w:szCs w:val="24"/>
              </w:rPr>
            </w:pPr>
          </w:p>
        </w:tc>
        <w:tc>
          <w:tcPr>
            <w:tcW w:w="612" w:type="dxa"/>
          </w:tcPr>
          <w:p w14:paraId="4768D190" w14:textId="77777777" w:rsidR="0060040F" w:rsidRPr="0060040F" w:rsidRDefault="0060040F" w:rsidP="006704DD">
            <w:pPr>
              <w:spacing w:after="120"/>
              <w:rPr>
                <w:rFonts w:ascii="Arial" w:hAnsi="Arial" w:cs="Arial"/>
                <w:b/>
                <w:sz w:val="24"/>
                <w:szCs w:val="24"/>
              </w:rPr>
            </w:pPr>
          </w:p>
        </w:tc>
        <w:tc>
          <w:tcPr>
            <w:tcW w:w="612" w:type="dxa"/>
          </w:tcPr>
          <w:p w14:paraId="1B3C638C" w14:textId="77777777" w:rsidR="0060040F" w:rsidRPr="0060040F" w:rsidRDefault="0060040F" w:rsidP="006704DD">
            <w:pPr>
              <w:spacing w:after="120"/>
              <w:rPr>
                <w:rFonts w:ascii="Arial" w:hAnsi="Arial" w:cs="Arial"/>
                <w:b/>
                <w:sz w:val="24"/>
                <w:szCs w:val="24"/>
              </w:rPr>
            </w:pPr>
          </w:p>
        </w:tc>
        <w:tc>
          <w:tcPr>
            <w:tcW w:w="612" w:type="dxa"/>
          </w:tcPr>
          <w:p w14:paraId="76C3AA5A" w14:textId="77777777" w:rsidR="0060040F" w:rsidRPr="0060040F" w:rsidRDefault="0060040F" w:rsidP="006704DD">
            <w:pPr>
              <w:spacing w:after="120"/>
              <w:rPr>
                <w:rFonts w:ascii="Arial" w:hAnsi="Arial" w:cs="Arial"/>
                <w:b/>
                <w:sz w:val="24"/>
                <w:szCs w:val="24"/>
              </w:rPr>
            </w:pPr>
          </w:p>
        </w:tc>
        <w:tc>
          <w:tcPr>
            <w:tcW w:w="612" w:type="dxa"/>
          </w:tcPr>
          <w:p w14:paraId="4B6B3D40" w14:textId="77777777" w:rsidR="0060040F" w:rsidRPr="0060040F" w:rsidRDefault="0060040F" w:rsidP="006704DD">
            <w:pPr>
              <w:spacing w:after="120"/>
              <w:rPr>
                <w:rFonts w:ascii="Arial" w:hAnsi="Arial" w:cs="Arial"/>
                <w:b/>
                <w:sz w:val="24"/>
                <w:szCs w:val="24"/>
              </w:rPr>
            </w:pPr>
          </w:p>
        </w:tc>
        <w:tc>
          <w:tcPr>
            <w:tcW w:w="612" w:type="dxa"/>
          </w:tcPr>
          <w:p w14:paraId="6C199225" w14:textId="77777777" w:rsidR="0060040F" w:rsidRPr="0060040F" w:rsidRDefault="0060040F" w:rsidP="006704DD">
            <w:pPr>
              <w:spacing w:after="120"/>
              <w:rPr>
                <w:rFonts w:ascii="Arial" w:hAnsi="Arial" w:cs="Arial"/>
                <w:b/>
                <w:sz w:val="24"/>
                <w:szCs w:val="24"/>
              </w:rPr>
            </w:pPr>
          </w:p>
        </w:tc>
        <w:tc>
          <w:tcPr>
            <w:tcW w:w="612" w:type="dxa"/>
          </w:tcPr>
          <w:p w14:paraId="2C0883BD" w14:textId="77777777" w:rsidR="0060040F" w:rsidRPr="0060040F" w:rsidRDefault="0060040F" w:rsidP="006704DD">
            <w:pPr>
              <w:spacing w:after="120"/>
              <w:rPr>
                <w:rFonts w:ascii="Arial" w:hAnsi="Arial" w:cs="Arial"/>
                <w:b/>
                <w:sz w:val="24"/>
                <w:szCs w:val="24"/>
              </w:rPr>
            </w:pPr>
          </w:p>
        </w:tc>
      </w:tr>
      <w:tr w:rsidR="0060040F" w:rsidRPr="00182E9A" w14:paraId="7B04A2FE" w14:textId="77777777" w:rsidTr="006704DD">
        <w:trPr>
          <w:trHeight w:val="342"/>
        </w:trPr>
        <w:tc>
          <w:tcPr>
            <w:tcW w:w="3410" w:type="dxa"/>
          </w:tcPr>
          <w:p w14:paraId="2A6B008F" w14:textId="77777777" w:rsidR="0060040F" w:rsidRPr="0060040F" w:rsidRDefault="0060040F" w:rsidP="006704DD">
            <w:pPr>
              <w:rPr>
                <w:rFonts w:ascii="Arial" w:hAnsi="Arial" w:cs="Arial"/>
                <w:sz w:val="24"/>
                <w:szCs w:val="24"/>
              </w:rPr>
            </w:pPr>
            <w:r w:rsidRPr="0060040F">
              <w:rPr>
                <w:rFonts w:ascii="Arial" w:hAnsi="Arial" w:cs="Arial"/>
                <w:sz w:val="24"/>
                <w:szCs w:val="24"/>
              </w:rPr>
              <w:t>Private Study</w:t>
            </w:r>
          </w:p>
        </w:tc>
        <w:tc>
          <w:tcPr>
            <w:tcW w:w="612" w:type="dxa"/>
          </w:tcPr>
          <w:p w14:paraId="66012F5C"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682CC37"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2E1341E"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4995072"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8AFEE78"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05C4F42"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0594C67"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CD4D273"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B9A671D"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0D727524"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r>
      <w:tr w:rsidR="0060040F" w:rsidRPr="00182E9A" w14:paraId="75498BBB" w14:textId="77777777" w:rsidTr="006704DD">
        <w:trPr>
          <w:trHeight w:val="342"/>
        </w:trPr>
        <w:tc>
          <w:tcPr>
            <w:tcW w:w="3410" w:type="dxa"/>
          </w:tcPr>
          <w:p w14:paraId="7BEDDDF6" w14:textId="77777777" w:rsidR="0060040F" w:rsidRPr="0060040F" w:rsidRDefault="0060040F" w:rsidP="006704DD">
            <w:pPr>
              <w:rPr>
                <w:rFonts w:ascii="Arial" w:hAnsi="Arial" w:cs="Arial"/>
                <w:sz w:val="24"/>
                <w:szCs w:val="24"/>
              </w:rPr>
            </w:pPr>
            <w:r w:rsidRPr="0060040F">
              <w:rPr>
                <w:rFonts w:ascii="Arial" w:hAnsi="Arial" w:cs="Arial"/>
                <w:sz w:val="24"/>
                <w:szCs w:val="24"/>
              </w:rPr>
              <w:t>Workshop</w:t>
            </w:r>
          </w:p>
        </w:tc>
        <w:tc>
          <w:tcPr>
            <w:tcW w:w="612" w:type="dxa"/>
          </w:tcPr>
          <w:p w14:paraId="6F691196" w14:textId="77777777" w:rsidR="0060040F" w:rsidRPr="0060040F" w:rsidRDefault="0060040F" w:rsidP="006704DD">
            <w:pPr>
              <w:spacing w:after="120"/>
              <w:rPr>
                <w:rFonts w:ascii="Arial" w:hAnsi="Arial" w:cs="Arial"/>
                <w:b/>
                <w:sz w:val="24"/>
                <w:szCs w:val="24"/>
              </w:rPr>
            </w:pPr>
          </w:p>
        </w:tc>
        <w:tc>
          <w:tcPr>
            <w:tcW w:w="612" w:type="dxa"/>
          </w:tcPr>
          <w:p w14:paraId="2CD4A50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4CAAE1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E849D71" w14:textId="77777777" w:rsidR="0060040F" w:rsidRPr="0060040F" w:rsidRDefault="0060040F" w:rsidP="006704DD">
            <w:pPr>
              <w:spacing w:after="120"/>
              <w:rPr>
                <w:rFonts w:ascii="Arial" w:hAnsi="Arial" w:cs="Arial"/>
                <w:b/>
                <w:sz w:val="24"/>
                <w:szCs w:val="24"/>
              </w:rPr>
            </w:pPr>
          </w:p>
        </w:tc>
        <w:tc>
          <w:tcPr>
            <w:tcW w:w="612" w:type="dxa"/>
          </w:tcPr>
          <w:p w14:paraId="6098B4D1"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D5D9BAD"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6B2A2F4F"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C65E661"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C43FAA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6F44D62"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r>
      <w:tr w:rsidR="0060040F" w:rsidRPr="00182E9A" w14:paraId="6F2E786C" w14:textId="77777777" w:rsidTr="006704DD">
        <w:trPr>
          <w:trHeight w:val="357"/>
        </w:trPr>
        <w:tc>
          <w:tcPr>
            <w:tcW w:w="3410" w:type="dxa"/>
          </w:tcPr>
          <w:p w14:paraId="21826AB0" w14:textId="77777777" w:rsidR="0060040F" w:rsidRPr="0060040F" w:rsidRDefault="0060040F" w:rsidP="006704DD">
            <w:pPr>
              <w:rPr>
                <w:rFonts w:ascii="Arial" w:hAnsi="Arial" w:cs="Arial"/>
                <w:sz w:val="24"/>
                <w:szCs w:val="24"/>
              </w:rPr>
            </w:pPr>
            <w:r w:rsidRPr="0060040F">
              <w:rPr>
                <w:rFonts w:ascii="Arial" w:hAnsi="Arial" w:cs="Arial"/>
                <w:sz w:val="24"/>
                <w:szCs w:val="24"/>
              </w:rPr>
              <w:t>Lectures</w:t>
            </w:r>
          </w:p>
        </w:tc>
        <w:tc>
          <w:tcPr>
            <w:tcW w:w="612" w:type="dxa"/>
          </w:tcPr>
          <w:p w14:paraId="2343AF31"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6A4A8B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5E8697E" w14:textId="77777777" w:rsidR="0060040F" w:rsidRPr="0060040F" w:rsidRDefault="0060040F" w:rsidP="006704DD">
            <w:pPr>
              <w:spacing w:after="120"/>
              <w:rPr>
                <w:rFonts w:ascii="Arial" w:hAnsi="Arial" w:cs="Arial"/>
                <w:b/>
                <w:sz w:val="24"/>
                <w:szCs w:val="24"/>
              </w:rPr>
            </w:pPr>
          </w:p>
        </w:tc>
        <w:tc>
          <w:tcPr>
            <w:tcW w:w="612" w:type="dxa"/>
          </w:tcPr>
          <w:p w14:paraId="6023BC7F"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603370B"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46371D8" w14:textId="77777777" w:rsidR="0060040F" w:rsidRPr="0060040F" w:rsidRDefault="0060040F" w:rsidP="006704DD">
            <w:pPr>
              <w:spacing w:after="120"/>
              <w:rPr>
                <w:rFonts w:ascii="Arial" w:hAnsi="Arial" w:cs="Arial"/>
                <w:b/>
                <w:sz w:val="24"/>
                <w:szCs w:val="24"/>
              </w:rPr>
            </w:pPr>
          </w:p>
        </w:tc>
        <w:tc>
          <w:tcPr>
            <w:tcW w:w="612" w:type="dxa"/>
          </w:tcPr>
          <w:p w14:paraId="061344F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C485A05" w14:textId="77777777" w:rsidR="0060040F" w:rsidRPr="0060040F" w:rsidRDefault="0060040F" w:rsidP="006704DD">
            <w:pPr>
              <w:spacing w:after="120"/>
              <w:rPr>
                <w:rFonts w:ascii="Arial" w:hAnsi="Arial" w:cs="Arial"/>
                <w:b/>
                <w:sz w:val="24"/>
                <w:szCs w:val="24"/>
              </w:rPr>
            </w:pPr>
          </w:p>
        </w:tc>
        <w:tc>
          <w:tcPr>
            <w:tcW w:w="612" w:type="dxa"/>
          </w:tcPr>
          <w:p w14:paraId="6EB23972"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652BD21"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r>
      <w:tr w:rsidR="0060040F" w:rsidRPr="00182E9A" w14:paraId="51020B48" w14:textId="77777777" w:rsidTr="006704DD">
        <w:trPr>
          <w:trHeight w:val="357"/>
        </w:trPr>
        <w:tc>
          <w:tcPr>
            <w:tcW w:w="3410" w:type="dxa"/>
          </w:tcPr>
          <w:p w14:paraId="64CEB47A" w14:textId="77777777" w:rsidR="0060040F" w:rsidRPr="0060040F" w:rsidRDefault="0060040F" w:rsidP="006704DD">
            <w:pPr>
              <w:rPr>
                <w:rFonts w:ascii="Arial" w:hAnsi="Arial" w:cs="Arial"/>
                <w:sz w:val="24"/>
                <w:szCs w:val="24"/>
              </w:rPr>
            </w:pPr>
            <w:r w:rsidRPr="0060040F">
              <w:rPr>
                <w:rFonts w:ascii="Arial" w:hAnsi="Arial" w:cs="Arial"/>
                <w:sz w:val="24"/>
                <w:szCs w:val="24"/>
              </w:rPr>
              <w:t>Seminars</w:t>
            </w:r>
          </w:p>
        </w:tc>
        <w:tc>
          <w:tcPr>
            <w:tcW w:w="612" w:type="dxa"/>
          </w:tcPr>
          <w:p w14:paraId="68EEA63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66BED37"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5783146"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3F06F92F"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0992671B"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08A20EB"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E1DB45B"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349CF0DC"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03D0EDAF"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013B0A2D"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r>
      <w:tr w:rsidR="0060040F" w:rsidRPr="008B7D28" w14:paraId="2228D728" w14:textId="77777777" w:rsidTr="006704DD">
        <w:trPr>
          <w:trHeight w:val="229"/>
        </w:trPr>
        <w:tc>
          <w:tcPr>
            <w:tcW w:w="3410" w:type="dxa"/>
            <w:shd w:val="clear" w:color="auto" w:fill="D9D9D9" w:themeFill="background1" w:themeFillShade="D9"/>
          </w:tcPr>
          <w:p w14:paraId="5677A611"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Assessment method</w:t>
            </w:r>
          </w:p>
        </w:tc>
        <w:tc>
          <w:tcPr>
            <w:tcW w:w="612" w:type="dxa"/>
          </w:tcPr>
          <w:p w14:paraId="472AC878" w14:textId="77777777" w:rsidR="0060040F" w:rsidRPr="0060040F" w:rsidRDefault="0060040F" w:rsidP="006704DD">
            <w:pPr>
              <w:spacing w:after="120"/>
              <w:rPr>
                <w:rFonts w:ascii="Arial" w:hAnsi="Arial" w:cs="Arial"/>
                <w:b/>
                <w:sz w:val="24"/>
                <w:szCs w:val="24"/>
              </w:rPr>
            </w:pPr>
          </w:p>
        </w:tc>
        <w:tc>
          <w:tcPr>
            <w:tcW w:w="612" w:type="dxa"/>
          </w:tcPr>
          <w:p w14:paraId="4F598BD2" w14:textId="77777777" w:rsidR="0060040F" w:rsidRPr="0060040F" w:rsidRDefault="0060040F" w:rsidP="006704DD">
            <w:pPr>
              <w:spacing w:after="120"/>
              <w:rPr>
                <w:rFonts w:ascii="Arial" w:hAnsi="Arial" w:cs="Arial"/>
                <w:b/>
                <w:sz w:val="24"/>
                <w:szCs w:val="24"/>
              </w:rPr>
            </w:pPr>
          </w:p>
        </w:tc>
        <w:tc>
          <w:tcPr>
            <w:tcW w:w="612" w:type="dxa"/>
          </w:tcPr>
          <w:p w14:paraId="3955C42B" w14:textId="77777777" w:rsidR="0060040F" w:rsidRPr="0060040F" w:rsidRDefault="0060040F" w:rsidP="006704DD">
            <w:pPr>
              <w:spacing w:after="120"/>
              <w:rPr>
                <w:rFonts w:ascii="Arial" w:hAnsi="Arial" w:cs="Arial"/>
                <w:b/>
                <w:sz w:val="24"/>
                <w:szCs w:val="24"/>
              </w:rPr>
            </w:pPr>
          </w:p>
        </w:tc>
        <w:tc>
          <w:tcPr>
            <w:tcW w:w="612" w:type="dxa"/>
          </w:tcPr>
          <w:p w14:paraId="2A536709" w14:textId="77777777" w:rsidR="0060040F" w:rsidRPr="0060040F" w:rsidRDefault="0060040F" w:rsidP="006704DD">
            <w:pPr>
              <w:spacing w:after="120"/>
              <w:rPr>
                <w:rFonts w:ascii="Arial" w:hAnsi="Arial" w:cs="Arial"/>
                <w:b/>
                <w:sz w:val="24"/>
                <w:szCs w:val="24"/>
              </w:rPr>
            </w:pPr>
          </w:p>
        </w:tc>
        <w:tc>
          <w:tcPr>
            <w:tcW w:w="612" w:type="dxa"/>
          </w:tcPr>
          <w:p w14:paraId="5CA48DB3" w14:textId="77777777" w:rsidR="0060040F" w:rsidRPr="0060040F" w:rsidRDefault="0060040F" w:rsidP="006704DD">
            <w:pPr>
              <w:spacing w:after="120"/>
              <w:rPr>
                <w:rFonts w:ascii="Arial" w:hAnsi="Arial" w:cs="Arial"/>
                <w:b/>
                <w:sz w:val="24"/>
                <w:szCs w:val="24"/>
              </w:rPr>
            </w:pPr>
          </w:p>
        </w:tc>
        <w:tc>
          <w:tcPr>
            <w:tcW w:w="612" w:type="dxa"/>
          </w:tcPr>
          <w:p w14:paraId="2FDCE62B" w14:textId="77777777" w:rsidR="0060040F" w:rsidRPr="0060040F" w:rsidRDefault="0060040F" w:rsidP="006704DD">
            <w:pPr>
              <w:spacing w:after="120"/>
              <w:rPr>
                <w:rFonts w:ascii="Arial" w:hAnsi="Arial" w:cs="Arial"/>
                <w:b/>
                <w:sz w:val="24"/>
                <w:szCs w:val="24"/>
              </w:rPr>
            </w:pPr>
          </w:p>
        </w:tc>
        <w:tc>
          <w:tcPr>
            <w:tcW w:w="612" w:type="dxa"/>
          </w:tcPr>
          <w:p w14:paraId="4876C6CE" w14:textId="77777777" w:rsidR="0060040F" w:rsidRPr="0060040F" w:rsidRDefault="0060040F" w:rsidP="006704DD">
            <w:pPr>
              <w:spacing w:after="120"/>
              <w:rPr>
                <w:rFonts w:ascii="Arial" w:hAnsi="Arial" w:cs="Arial"/>
                <w:b/>
                <w:sz w:val="24"/>
                <w:szCs w:val="24"/>
              </w:rPr>
            </w:pPr>
          </w:p>
        </w:tc>
        <w:tc>
          <w:tcPr>
            <w:tcW w:w="612" w:type="dxa"/>
          </w:tcPr>
          <w:p w14:paraId="0FB595BF" w14:textId="77777777" w:rsidR="0060040F" w:rsidRPr="0060040F" w:rsidRDefault="0060040F" w:rsidP="006704DD">
            <w:pPr>
              <w:spacing w:after="120"/>
              <w:rPr>
                <w:rFonts w:ascii="Arial" w:hAnsi="Arial" w:cs="Arial"/>
                <w:b/>
                <w:sz w:val="24"/>
                <w:szCs w:val="24"/>
              </w:rPr>
            </w:pPr>
          </w:p>
        </w:tc>
        <w:tc>
          <w:tcPr>
            <w:tcW w:w="612" w:type="dxa"/>
          </w:tcPr>
          <w:p w14:paraId="443E69BF" w14:textId="77777777" w:rsidR="0060040F" w:rsidRPr="0060040F" w:rsidRDefault="0060040F" w:rsidP="006704DD">
            <w:pPr>
              <w:spacing w:after="120"/>
              <w:rPr>
                <w:rFonts w:ascii="Arial" w:hAnsi="Arial" w:cs="Arial"/>
                <w:b/>
                <w:sz w:val="24"/>
                <w:szCs w:val="24"/>
              </w:rPr>
            </w:pPr>
          </w:p>
        </w:tc>
        <w:tc>
          <w:tcPr>
            <w:tcW w:w="612" w:type="dxa"/>
          </w:tcPr>
          <w:p w14:paraId="296BA86B" w14:textId="77777777" w:rsidR="0060040F" w:rsidRPr="0060040F" w:rsidRDefault="0060040F" w:rsidP="006704DD">
            <w:pPr>
              <w:spacing w:after="120"/>
              <w:rPr>
                <w:rFonts w:ascii="Arial" w:hAnsi="Arial" w:cs="Arial"/>
                <w:b/>
                <w:sz w:val="24"/>
                <w:szCs w:val="24"/>
              </w:rPr>
            </w:pPr>
          </w:p>
        </w:tc>
      </w:tr>
      <w:tr w:rsidR="0060040F" w:rsidRPr="00182E9A" w14:paraId="50209D40" w14:textId="77777777" w:rsidTr="006704DD">
        <w:trPr>
          <w:trHeight w:val="342"/>
        </w:trPr>
        <w:tc>
          <w:tcPr>
            <w:tcW w:w="3410" w:type="dxa"/>
          </w:tcPr>
          <w:p w14:paraId="13D2DB8C" w14:textId="77777777" w:rsidR="0060040F" w:rsidRPr="0060040F" w:rsidRDefault="0060040F" w:rsidP="006704DD">
            <w:pPr>
              <w:rPr>
                <w:rFonts w:ascii="Arial" w:hAnsi="Arial" w:cs="Arial"/>
                <w:sz w:val="24"/>
                <w:szCs w:val="24"/>
              </w:rPr>
            </w:pPr>
            <w:r w:rsidRPr="0060040F">
              <w:rPr>
                <w:rFonts w:ascii="Arial" w:hAnsi="Arial" w:cs="Arial"/>
                <w:sz w:val="24"/>
                <w:szCs w:val="24"/>
              </w:rPr>
              <w:t xml:space="preserve">Essays </w:t>
            </w:r>
          </w:p>
        </w:tc>
        <w:tc>
          <w:tcPr>
            <w:tcW w:w="612" w:type="dxa"/>
          </w:tcPr>
          <w:p w14:paraId="1B3D3E5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78C3C3C"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9EF93F9"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70CB0E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3CEBEBC8"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1C12B5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AA8F16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2E42418E" w14:textId="69C983C6" w:rsidR="0060040F" w:rsidRPr="0060040F" w:rsidRDefault="00894576" w:rsidP="006704DD">
            <w:pPr>
              <w:spacing w:after="120"/>
              <w:rPr>
                <w:rFonts w:ascii="Arial" w:hAnsi="Arial" w:cs="Arial"/>
                <w:b/>
                <w:sz w:val="24"/>
                <w:szCs w:val="24"/>
              </w:rPr>
            </w:pPr>
            <w:r>
              <w:rPr>
                <w:rFonts w:ascii="Arial" w:hAnsi="Arial" w:cs="Arial"/>
                <w:b/>
                <w:sz w:val="24"/>
                <w:szCs w:val="24"/>
              </w:rPr>
              <w:t>x</w:t>
            </w:r>
          </w:p>
        </w:tc>
        <w:tc>
          <w:tcPr>
            <w:tcW w:w="612" w:type="dxa"/>
          </w:tcPr>
          <w:p w14:paraId="3ED9BA74"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41D2D42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r>
      <w:tr w:rsidR="0060040F" w:rsidRPr="00182E9A" w14:paraId="53A10525" w14:textId="77777777" w:rsidTr="006704DD">
        <w:trPr>
          <w:trHeight w:val="357"/>
        </w:trPr>
        <w:tc>
          <w:tcPr>
            <w:tcW w:w="3410" w:type="dxa"/>
          </w:tcPr>
          <w:p w14:paraId="0E3D80FC" w14:textId="4C4B1A00" w:rsidR="0060040F" w:rsidRPr="0060040F" w:rsidRDefault="0060040F" w:rsidP="006704DD">
            <w:pPr>
              <w:rPr>
                <w:rFonts w:ascii="Arial" w:hAnsi="Arial" w:cs="Arial"/>
                <w:sz w:val="24"/>
                <w:szCs w:val="24"/>
              </w:rPr>
            </w:pPr>
            <w:r w:rsidRPr="0060040F">
              <w:rPr>
                <w:rFonts w:ascii="Arial" w:hAnsi="Arial" w:cs="Arial"/>
                <w:sz w:val="24"/>
                <w:szCs w:val="24"/>
              </w:rPr>
              <w:t xml:space="preserve">Seminar </w:t>
            </w:r>
            <w:r w:rsidR="00894576">
              <w:rPr>
                <w:rFonts w:ascii="Arial" w:hAnsi="Arial" w:cs="Arial"/>
                <w:sz w:val="24"/>
                <w:szCs w:val="24"/>
              </w:rPr>
              <w:t>Participation</w:t>
            </w:r>
          </w:p>
        </w:tc>
        <w:tc>
          <w:tcPr>
            <w:tcW w:w="612" w:type="dxa"/>
          </w:tcPr>
          <w:p w14:paraId="688A0A21" w14:textId="38E7A256" w:rsidR="0060040F" w:rsidRPr="0060040F" w:rsidRDefault="00894576" w:rsidP="006704DD">
            <w:pPr>
              <w:spacing w:after="120"/>
              <w:rPr>
                <w:rFonts w:ascii="Arial" w:hAnsi="Arial" w:cs="Arial"/>
                <w:b/>
                <w:sz w:val="24"/>
                <w:szCs w:val="24"/>
              </w:rPr>
            </w:pPr>
            <w:r>
              <w:rPr>
                <w:rFonts w:ascii="Arial" w:hAnsi="Arial" w:cs="Arial"/>
                <w:b/>
                <w:sz w:val="24"/>
                <w:szCs w:val="24"/>
              </w:rPr>
              <w:t>x</w:t>
            </w:r>
          </w:p>
        </w:tc>
        <w:tc>
          <w:tcPr>
            <w:tcW w:w="612" w:type="dxa"/>
          </w:tcPr>
          <w:p w14:paraId="12B371E0"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092468B5"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54D1A26C" w14:textId="294B9EA7" w:rsidR="0060040F" w:rsidRPr="0060040F" w:rsidRDefault="00894576" w:rsidP="006704DD">
            <w:pPr>
              <w:spacing w:after="120"/>
              <w:rPr>
                <w:rFonts w:ascii="Arial" w:hAnsi="Arial" w:cs="Arial"/>
                <w:b/>
                <w:sz w:val="24"/>
                <w:szCs w:val="24"/>
              </w:rPr>
            </w:pPr>
            <w:r>
              <w:rPr>
                <w:rFonts w:ascii="Arial" w:hAnsi="Arial" w:cs="Arial"/>
                <w:b/>
                <w:sz w:val="24"/>
                <w:szCs w:val="24"/>
              </w:rPr>
              <w:t>x</w:t>
            </w:r>
          </w:p>
        </w:tc>
        <w:tc>
          <w:tcPr>
            <w:tcW w:w="612" w:type="dxa"/>
          </w:tcPr>
          <w:p w14:paraId="0950EBB2" w14:textId="5512253D" w:rsidR="0060040F" w:rsidRPr="0060040F" w:rsidRDefault="00894576" w:rsidP="006704DD">
            <w:pPr>
              <w:spacing w:after="120"/>
              <w:rPr>
                <w:rFonts w:ascii="Arial" w:hAnsi="Arial" w:cs="Arial"/>
                <w:b/>
                <w:sz w:val="24"/>
                <w:szCs w:val="24"/>
              </w:rPr>
            </w:pPr>
            <w:r>
              <w:rPr>
                <w:rFonts w:ascii="Arial" w:hAnsi="Arial" w:cs="Arial"/>
                <w:b/>
                <w:sz w:val="24"/>
                <w:szCs w:val="24"/>
              </w:rPr>
              <w:t>x</w:t>
            </w:r>
          </w:p>
        </w:tc>
        <w:tc>
          <w:tcPr>
            <w:tcW w:w="612" w:type="dxa"/>
          </w:tcPr>
          <w:p w14:paraId="006EB2B5"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31CA6F38"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3E198A4A"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74DB2125" w14:textId="77777777" w:rsidR="0060040F" w:rsidRPr="0060040F" w:rsidRDefault="0060040F" w:rsidP="006704DD">
            <w:pPr>
              <w:spacing w:after="120"/>
              <w:rPr>
                <w:rFonts w:ascii="Arial" w:hAnsi="Arial" w:cs="Arial"/>
                <w:b/>
                <w:sz w:val="24"/>
                <w:szCs w:val="24"/>
              </w:rPr>
            </w:pPr>
            <w:r w:rsidRPr="0060040F">
              <w:rPr>
                <w:rFonts w:ascii="Arial" w:hAnsi="Arial" w:cs="Arial"/>
                <w:b/>
                <w:sz w:val="24"/>
                <w:szCs w:val="24"/>
              </w:rPr>
              <w:t>x</w:t>
            </w:r>
          </w:p>
        </w:tc>
        <w:tc>
          <w:tcPr>
            <w:tcW w:w="612" w:type="dxa"/>
          </w:tcPr>
          <w:p w14:paraId="15936BF3" w14:textId="342B7452" w:rsidR="0060040F" w:rsidRPr="0060040F" w:rsidRDefault="00894576" w:rsidP="006704DD">
            <w:pPr>
              <w:spacing w:after="120"/>
              <w:rPr>
                <w:rFonts w:ascii="Arial" w:hAnsi="Arial" w:cs="Arial"/>
                <w:b/>
                <w:sz w:val="24"/>
                <w:szCs w:val="24"/>
              </w:rPr>
            </w:pPr>
            <w:r>
              <w:rPr>
                <w:rFonts w:ascii="Arial" w:hAnsi="Arial" w:cs="Arial"/>
                <w:b/>
                <w:sz w:val="24"/>
                <w:szCs w:val="24"/>
              </w:rPr>
              <w:t>x</w:t>
            </w:r>
          </w:p>
        </w:tc>
      </w:tr>
    </w:tbl>
    <w:p w14:paraId="3309D654" w14:textId="0E3F0A15"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941986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7F10AEEA" w:rsidR="009A2D37" w:rsidRDefault="0060040F" w:rsidP="0060040F">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49434E3" w14:textId="77777777" w:rsidR="0060040F" w:rsidRPr="0060040F" w:rsidRDefault="0060040F" w:rsidP="0060040F">
      <w:pPr>
        <w:pStyle w:val="header2"/>
        <w:numPr>
          <w:ilvl w:val="0"/>
          <w:numId w:val="0"/>
        </w:numPr>
        <w:ind w:left="567"/>
        <w:rPr>
          <w:b w:val="0"/>
          <w:bCs/>
        </w:rPr>
      </w:pPr>
      <w:r w:rsidRPr="0060040F">
        <w:rPr>
          <w:b w:val="0"/>
          <w:bCs/>
        </w:rPr>
        <w:t>This module constantly discusses issues of otherness, difference and language and draws on texts in English and in translation, sometimes foregrounding questions of language and translatability. Some reading focuses explicitly on ‘foreignness,' the refugee crisis and the global and local problems known as ‘climate change.’ These themes appear in the reading, in lectures and class discussions and in assignment titles.</w:t>
      </w:r>
    </w:p>
    <w:p w14:paraId="7E8ED55A" w14:textId="7CDB5791" w:rsidR="008C7E53" w:rsidRDefault="008C7E53" w:rsidP="009D52D0">
      <w:pPr>
        <w:pBdr>
          <w:bottom w:val="single" w:sz="6" w:space="1" w:color="auto"/>
        </w:pBdr>
        <w:spacing w:after="120" w:line="240" w:lineRule="auto"/>
        <w:ind w:right="543"/>
        <w:rPr>
          <w:rFonts w:ascii="Arial" w:hAnsi="Arial" w:cs="Arial"/>
          <w:sz w:val="24"/>
          <w:szCs w:val="24"/>
        </w:rPr>
      </w:pPr>
    </w:p>
    <w:p w14:paraId="05BB555C" w14:textId="77777777" w:rsidR="008C7E53" w:rsidRDefault="008C7E53" w:rsidP="009D52D0">
      <w:pPr>
        <w:pBdr>
          <w:bottom w:val="single" w:sz="6" w:space="1" w:color="auto"/>
        </w:pBdr>
        <w:spacing w:after="120" w:line="240" w:lineRule="auto"/>
        <w:ind w:right="543"/>
        <w:rPr>
          <w:rFonts w:ascii="Arial" w:hAnsi="Arial" w:cs="Arial"/>
          <w:sz w:val="24"/>
          <w:szCs w:val="24"/>
        </w:rPr>
      </w:pPr>
    </w:p>
    <w:p w14:paraId="31CC2DF2" w14:textId="5BECE85F" w:rsidR="00441E76" w:rsidRPr="009D52D0" w:rsidRDefault="008C7E53" w:rsidP="009D52D0">
      <w:pPr>
        <w:spacing w:after="120" w:line="240" w:lineRule="auto"/>
        <w:ind w:right="543"/>
        <w:rPr>
          <w:rFonts w:ascii="Arial" w:hAnsi="Arial" w:cs="Arial"/>
          <w:b/>
          <w:sz w:val="24"/>
          <w:szCs w:val="24"/>
        </w:rPr>
      </w:pPr>
      <w:r>
        <w:rPr>
          <w:rFonts w:ascii="Arial" w:hAnsi="Arial" w:cs="Arial"/>
          <w:b/>
          <w:sz w:val="24"/>
          <w:szCs w:val="24"/>
        </w:rPr>
        <w:t>DIVS</w:t>
      </w:r>
      <w:r w:rsidR="009F5EA4">
        <w:rPr>
          <w:rFonts w:ascii="Arial" w:hAnsi="Arial" w:cs="Arial"/>
          <w:b/>
          <w:sz w:val="24"/>
          <w:szCs w:val="24"/>
        </w:rPr>
        <w:t xml:space="preserve">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8C7E53">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C7E53" w:rsidRPr="008C7E53" w14:paraId="62E1C6A5" w14:textId="77777777" w:rsidTr="008C7E53">
        <w:trPr>
          <w:trHeight w:val="305"/>
        </w:trPr>
        <w:tc>
          <w:tcPr>
            <w:tcW w:w="1593" w:type="dxa"/>
          </w:tcPr>
          <w:p w14:paraId="4C6B1011"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08/02/17</w:t>
            </w:r>
          </w:p>
        </w:tc>
        <w:tc>
          <w:tcPr>
            <w:tcW w:w="2271" w:type="dxa"/>
          </w:tcPr>
          <w:p w14:paraId="42542F0C"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Major</w:t>
            </w:r>
          </w:p>
        </w:tc>
        <w:tc>
          <w:tcPr>
            <w:tcW w:w="1896" w:type="dxa"/>
          </w:tcPr>
          <w:p w14:paraId="329DB527"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January 2017</w:t>
            </w:r>
          </w:p>
        </w:tc>
        <w:tc>
          <w:tcPr>
            <w:tcW w:w="2246" w:type="dxa"/>
          </w:tcPr>
          <w:p w14:paraId="673B722E"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6, 7, 10-13</w:t>
            </w:r>
          </w:p>
        </w:tc>
        <w:tc>
          <w:tcPr>
            <w:tcW w:w="2676" w:type="dxa"/>
          </w:tcPr>
          <w:p w14:paraId="6E9846D2"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No</w:t>
            </w:r>
          </w:p>
        </w:tc>
      </w:tr>
      <w:tr w:rsidR="008C7E53" w:rsidRPr="008C7E53" w14:paraId="41F86EB8" w14:textId="77777777" w:rsidTr="008C7E53">
        <w:trPr>
          <w:trHeight w:val="305"/>
        </w:trPr>
        <w:tc>
          <w:tcPr>
            <w:tcW w:w="1593" w:type="dxa"/>
          </w:tcPr>
          <w:p w14:paraId="0A8E9890"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05/03/18</w:t>
            </w:r>
          </w:p>
        </w:tc>
        <w:tc>
          <w:tcPr>
            <w:tcW w:w="2271" w:type="dxa"/>
          </w:tcPr>
          <w:p w14:paraId="1B7F8004"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Major</w:t>
            </w:r>
          </w:p>
        </w:tc>
        <w:tc>
          <w:tcPr>
            <w:tcW w:w="1896" w:type="dxa"/>
          </w:tcPr>
          <w:p w14:paraId="055ED9AC"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September 2018</w:t>
            </w:r>
          </w:p>
        </w:tc>
        <w:tc>
          <w:tcPr>
            <w:tcW w:w="2246" w:type="dxa"/>
          </w:tcPr>
          <w:p w14:paraId="22D14226"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13 (optional dissertation removed)</w:t>
            </w:r>
          </w:p>
        </w:tc>
        <w:tc>
          <w:tcPr>
            <w:tcW w:w="2676" w:type="dxa"/>
          </w:tcPr>
          <w:p w14:paraId="50E37B27" w14:textId="77777777" w:rsidR="008C7E53" w:rsidRPr="008C7E53" w:rsidRDefault="008C7E53" w:rsidP="00AF629C">
            <w:pPr>
              <w:spacing w:after="120"/>
              <w:ind w:right="-330"/>
              <w:rPr>
                <w:rFonts w:ascii="Arial" w:hAnsi="Arial" w:cs="Arial"/>
                <w:sz w:val="20"/>
                <w:szCs w:val="20"/>
              </w:rPr>
            </w:pPr>
            <w:r w:rsidRPr="008C7E53">
              <w:rPr>
                <w:rFonts w:ascii="Arial" w:hAnsi="Arial" w:cs="Arial"/>
                <w:sz w:val="20"/>
                <w:szCs w:val="20"/>
              </w:rPr>
              <w:t>No</w:t>
            </w:r>
          </w:p>
        </w:tc>
      </w:tr>
      <w:tr w:rsidR="00302082" w:rsidRPr="009D52D0" w14:paraId="29EF87B4" w14:textId="77777777" w:rsidTr="008C7E53">
        <w:trPr>
          <w:trHeight w:val="305"/>
        </w:trPr>
        <w:tc>
          <w:tcPr>
            <w:tcW w:w="1593" w:type="dxa"/>
          </w:tcPr>
          <w:p w14:paraId="4474539E" w14:textId="40B17FE6" w:rsidR="00422B69" w:rsidRPr="009D52D0" w:rsidRDefault="008C7E53"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3DB8B056" w14:textId="71A1EC80" w:rsidR="00422B69" w:rsidRPr="009D52D0" w:rsidRDefault="008C7E53" w:rsidP="009D52D0">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7BE0B57C" w:rsidR="00422B69" w:rsidRPr="009D52D0" w:rsidRDefault="008C7E53" w:rsidP="009D52D0">
            <w:pPr>
              <w:spacing w:after="120"/>
              <w:ind w:right="543"/>
              <w:rPr>
                <w:rFonts w:ascii="Arial" w:hAnsi="Arial" w:cs="Arial"/>
                <w:sz w:val="20"/>
                <w:szCs w:val="20"/>
              </w:rPr>
            </w:pPr>
            <w:r>
              <w:rPr>
                <w:rFonts w:ascii="Arial" w:hAnsi="Arial" w:cs="Arial"/>
                <w:sz w:val="20"/>
                <w:szCs w:val="20"/>
              </w:rPr>
              <w:t>2022/23</w:t>
            </w:r>
          </w:p>
        </w:tc>
        <w:tc>
          <w:tcPr>
            <w:tcW w:w="2246" w:type="dxa"/>
          </w:tcPr>
          <w:p w14:paraId="64AEF8B4" w14:textId="73072C5D" w:rsidR="00422B69" w:rsidRPr="009D52D0" w:rsidRDefault="00B238E3" w:rsidP="009D52D0">
            <w:pPr>
              <w:spacing w:after="120"/>
              <w:ind w:right="543"/>
              <w:rPr>
                <w:rFonts w:ascii="Arial" w:hAnsi="Arial" w:cs="Arial"/>
                <w:sz w:val="20"/>
                <w:szCs w:val="20"/>
              </w:rPr>
            </w:pPr>
            <w:r>
              <w:rPr>
                <w:rFonts w:ascii="Arial" w:hAnsi="Arial" w:cs="Arial"/>
                <w:sz w:val="20"/>
                <w:szCs w:val="20"/>
              </w:rPr>
              <w:t>1,8-10,12</w:t>
            </w:r>
            <w:r w:rsidR="008C7E53">
              <w:rPr>
                <w:rFonts w:ascii="Arial" w:hAnsi="Arial" w:cs="Arial"/>
                <w:sz w:val="20"/>
                <w:szCs w:val="20"/>
              </w:rPr>
              <w:t>-14</w:t>
            </w:r>
          </w:p>
        </w:tc>
        <w:tc>
          <w:tcPr>
            <w:tcW w:w="2676" w:type="dxa"/>
          </w:tcPr>
          <w:p w14:paraId="2788108C" w14:textId="54B66BBF" w:rsidR="00422B69" w:rsidRPr="009D52D0" w:rsidRDefault="008C7E53"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38E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AB547" w14:textId="77777777" w:rsidR="003E28C6" w:rsidRDefault="003E28C6" w:rsidP="009A2D37">
      <w:pPr>
        <w:spacing w:after="0" w:line="240" w:lineRule="auto"/>
      </w:pPr>
      <w:r>
        <w:separator/>
      </w:r>
    </w:p>
  </w:endnote>
  <w:endnote w:type="continuationSeparator" w:id="0">
    <w:p w14:paraId="3102C1D0" w14:textId="77777777" w:rsidR="003E28C6" w:rsidRDefault="003E28C6" w:rsidP="009A2D37">
      <w:pPr>
        <w:spacing w:after="0" w:line="240" w:lineRule="auto"/>
      </w:pPr>
      <w:r>
        <w:continuationSeparator/>
      </w:r>
    </w:p>
  </w:endnote>
  <w:endnote w:type="continuationNotice" w:id="1">
    <w:p w14:paraId="064D91C8" w14:textId="77777777" w:rsidR="003E28C6" w:rsidRDefault="003E2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251A320" w:rsidR="008B2543" w:rsidRDefault="0019787E" w:rsidP="009A2D37">
        <w:pPr>
          <w:pStyle w:val="Footer"/>
          <w:jc w:val="center"/>
        </w:pPr>
        <w:r>
          <w:fldChar w:fldCharType="begin"/>
        </w:r>
        <w:r>
          <w:instrText xml:space="preserve"> PAGE   \* MERGEFORMAT </w:instrText>
        </w:r>
        <w:r>
          <w:fldChar w:fldCharType="separate"/>
        </w:r>
        <w:r w:rsidR="00A84871">
          <w:rPr>
            <w:noProof/>
          </w:rPr>
          <w:t>2</w:t>
        </w:r>
        <w:r>
          <w:rPr>
            <w:noProof/>
          </w:rPr>
          <w:fldChar w:fldCharType="end"/>
        </w:r>
      </w:p>
    </w:sdtContent>
  </w:sdt>
  <w:p w14:paraId="02FCB066" w14:textId="77777777" w:rsidR="008C7E53" w:rsidRPr="008C7E53" w:rsidRDefault="008C7E53" w:rsidP="008C7E53">
    <w:pPr>
      <w:jc w:val="center"/>
      <w:rPr>
        <w:sz w:val="18"/>
        <w:szCs w:val="18"/>
      </w:rPr>
    </w:pPr>
    <w:r w:rsidRPr="008C7E53">
      <w:rPr>
        <w:rFonts w:ascii="Arial" w:hAnsi="Arial" w:cs="Arial"/>
        <w:sz w:val="18"/>
        <w:szCs w:val="18"/>
      </w:rPr>
      <w:t xml:space="preserve">The Unknown: Reading and Writing Creative Non-Fiction and </w:t>
    </w:r>
    <w:proofErr w:type="spellStart"/>
    <w:r w:rsidRPr="008C7E53">
      <w:rPr>
        <w:rFonts w:ascii="Arial" w:hAnsi="Arial" w:cs="Arial"/>
        <w:sz w:val="18"/>
        <w:szCs w:val="18"/>
      </w:rPr>
      <w:t>Autofiction</w:t>
    </w:r>
    <w:proofErr w:type="spellEnd"/>
  </w:p>
  <w:p w14:paraId="26569854" w14:textId="20053631" w:rsidR="008B2543" w:rsidRPr="007B7724" w:rsidRDefault="008B2543" w:rsidP="008C7E5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2DC9563" w:rsidR="00EB41D1" w:rsidRDefault="00EB41D1" w:rsidP="00EB41D1">
        <w:pPr>
          <w:pStyle w:val="Footer"/>
          <w:jc w:val="center"/>
        </w:pPr>
        <w:r>
          <w:fldChar w:fldCharType="begin"/>
        </w:r>
        <w:r>
          <w:instrText xml:space="preserve"> PAGE   \* MERGEFORMAT </w:instrText>
        </w:r>
        <w:r>
          <w:fldChar w:fldCharType="separate"/>
        </w:r>
        <w:r w:rsidR="00B238E3">
          <w:rPr>
            <w:noProof/>
          </w:rPr>
          <w:t>1</w:t>
        </w:r>
        <w:r>
          <w:rPr>
            <w:noProof/>
          </w:rPr>
          <w:fldChar w:fldCharType="end"/>
        </w:r>
      </w:p>
    </w:sdtContent>
  </w:sdt>
  <w:p w14:paraId="3D4644B5" w14:textId="77777777" w:rsidR="008C7E53" w:rsidRPr="008C7E53" w:rsidRDefault="008C7E53" w:rsidP="008C7E53">
    <w:pPr>
      <w:jc w:val="center"/>
      <w:rPr>
        <w:sz w:val="18"/>
        <w:szCs w:val="18"/>
      </w:rPr>
    </w:pPr>
    <w:r w:rsidRPr="008C7E53">
      <w:rPr>
        <w:rFonts w:ascii="Arial" w:hAnsi="Arial" w:cs="Arial"/>
        <w:sz w:val="18"/>
        <w:szCs w:val="18"/>
      </w:rPr>
      <w:t xml:space="preserve">The Unknown: Reading and Writing Creative Non-Fiction and </w:t>
    </w:r>
    <w:proofErr w:type="spellStart"/>
    <w:r w:rsidRPr="008C7E53">
      <w:rPr>
        <w:rFonts w:ascii="Arial" w:hAnsi="Arial" w:cs="Arial"/>
        <w:sz w:val="18"/>
        <w:szCs w:val="18"/>
      </w:rPr>
      <w:t>Autofiction</w:t>
    </w:r>
    <w:proofErr w:type="spellEnd"/>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87D48" w14:textId="77777777" w:rsidR="003E28C6" w:rsidRDefault="003E28C6" w:rsidP="009A2D37">
      <w:pPr>
        <w:spacing w:after="0" w:line="240" w:lineRule="auto"/>
      </w:pPr>
      <w:r>
        <w:separator/>
      </w:r>
    </w:p>
  </w:footnote>
  <w:footnote w:type="continuationSeparator" w:id="0">
    <w:p w14:paraId="522817B5" w14:textId="77777777" w:rsidR="003E28C6" w:rsidRDefault="003E28C6" w:rsidP="009A2D37">
      <w:pPr>
        <w:spacing w:after="0" w:line="240" w:lineRule="auto"/>
      </w:pPr>
      <w:r>
        <w:continuationSeparator/>
      </w:r>
    </w:p>
  </w:footnote>
  <w:footnote w:type="continuationNotice" w:id="1">
    <w:p w14:paraId="2EC5D258" w14:textId="77777777" w:rsidR="003E28C6" w:rsidRDefault="003E2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65D2"/>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18A3"/>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28C6"/>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1E5"/>
    <w:rsid w:val="00596884"/>
    <w:rsid w:val="005A14B5"/>
    <w:rsid w:val="005B2F01"/>
    <w:rsid w:val="005B5A98"/>
    <w:rsid w:val="005C1A4F"/>
    <w:rsid w:val="005C27D7"/>
    <w:rsid w:val="005C787E"/>
    <w:rsid w:val="005D6EB5"/>
    <w:rsid w:val="005D7CD0"/>
    <w:rsid w:val="005E1A3A"/>
    <w:rsid w:val="005E6ADC"/>
    <w:rsid w:val="005E6D10"/>
    <w:rsid w:val="005E6D38"/>
    <w:rsid w:val="005E7B3F"/>
    <w:rsid w:val="005F040F"/>
    <w:rsid w:val="005F2C42"/>
    <w:rsid w:val="0060040F"/>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5C05"/>
    <w:rsid w:val="006D13C0"/>
    <w:rsid w:val="006D41AB"/>
    <w:rsid w:val="006D444F"/>
    <w:rsid w:val="006E413A"/>
    <w:rsid w:val="006E4FEA"/>
    <w:rsid w:val="006F1A15"/>
    <w:rsid w:val="006F1EF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4576"/>
    <w:rsid w:val="008A0F36"/>
    <w:rsid w:val="008B2543"/>
    <w:rsid w:val="008B4B6E"/>
    <w:rsid w:val="008C7E53"/>
    <w:rsid w:val="008D4447"/>
    <w:rsid w:val="008D7401"/>
    <w:rsid w:val="008F70D9"/>
    <w:rsid w:val="00901AB5"/>
    <w:rsid w:val="00903DF6"/>
    <w:rsid w:val="00921CF6"/>
    <w:rsid w:val="00922E9E"/>
    <w:rsid w:val="00924EF0"/>
    <w:rsid w:val="00934D7B"/>
    <w:rsid w:val="00947180"/>
    <w:rsid w:val="00951268"/>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58F5"/>
    <w:rsid w:val="00A41F06"/>
    <w:rsid w:val="00A50FD4"/>
    <w:rsid w:val="00A52DB4"/>
    <w:rsid w:val="00A618E1"/>
    <w:rsid w:val="00A629B9"/>
    <w:rsid w:val="00A70C20"/>
    <w:rsid w:val="00A74292"/>
    <w:rsid w:val="00A776DE"/>
    <w:rsid w:val="00A80640"/>
    <w:rsid w:val="00A84871"/>
    <w:rsid w:val="00A87FFD"/>
    <w:rsid w:val="00A97038"/>
    <w:rsid w:val="00A97CB8"/>
    <w:rsid w:val="00AA3C15"/>
    <w:rsid w:val="00AA6330"/>
    <w:rsid w:val="00AB66DD"/>
    <w:rsid w:val="00AC7501"/>
    <w:rsid w:val="00AD748B"/>
    <w:rsid w:val="00AE4865"/>
    <w:rsid w:val="00AE6FC7"/>
    <w:rsid w:val="00AF50EE"/>
    <w:rsid w:val="00B0591D"/>
    <w:rsid w:val="00B076C7"/>
    <w:rsid w:val="00B13402"/>
    <w:rsid w:val="00B14BC2"/>
    <w:rsid w:val="00B17024"/>
    <w:rsid w:val="00B17CD2"/>
    <w:rsid w:val="00B213D2"/>
    <w:rsid w:val="00B238E3"/>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7C6"/>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0C0C"/>
    <w:rsid w:val="00DA64B6"/>
    <w:rsid w:val="00DB2B91"/>
    <w:rsid w:val="00DB5C9D"/>
    <w:rsid w:val="00DD02E6"/>
    <w:rsid w:val="00DD2E74"/>
    <w:rsid w:val="00DD4950"/>
    <w:rsid w:val="00DF665B"/>
    <w:rsid w:val="00E0152A"/>
    <w:rsid w:val="00E03394"/>
    <w:rsid w:val="00E066E5"/>
    <w:rsid w:val="00E1736E"/>
    <w:rsid w:val="00E21923"/>
    <w:rsid w:val="00E22F03"/>
    <w:rsid w:val="00E233C1"/>
    <w:rsid w:val="00E42EF7"/>
    <w:rsid w:val="00E51404"/>
    <w:rsid w:val="00E574C9"/>
    <w:rsid w:val="00E610DE"/>
    <w:rsid w:val="00E66167"/>
    <w:rsid w:val="00E71F2F"/>
    <w:rsid w:val="00E7454E"/>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4A7F"/>
    <w:rsid w:val="00F66975"/>
    <w:rsid w:val="00F7105A"/>
    <w:rsid w:val="00F7710E"/>
    <w:rsid w:val="00F77676"/>
    <w:rsid w:val="00F8197C"/>
    <w:rsid w:val="00F82B4E"/>
    <w:rsid w:val="00F87559"/>
    <w:rsid w:val="00F96D71"/>
    <w:rsid w:val="00F97C9E"/>
    <w:rsid w:val="00FA20DE"/>
    <w:rsid w:val="00FA4EE8"/>
    <w:rsid w:val="00FA6CDD"/>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618887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536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62AFF-1CFC-44F3-9D1A-1714EA0B0780}">
  <ds:schemaRefs>
    <ds:schemaRef ds:uri="http://schemas.openxmlformats.org/officeDocument/2006/bibliography"/>
  </ds:schemaRefs>
</ds:datastoreItem>
</file>

<file path=customXml/itemProps2.xml><?xml version="1.0" encoding="utf-8"?>
<ds:datastoreItem xmlns:ds="http://schemas.openxmlformats.org/officeDocument/2006/customXml" ds:itemID="{F422AD9D-5318-489D-A3D5-F5DB2DCC887B}"/>
</file>

<file path=customXml/itemProps3.xml><?xml version="1.0" encoding="utf-8"?>
<ds:datastoreItem xmlns:ds="http://schemas.openxmlformats.org/officeDocument/2006/customXml" ds:itemID="{C8766410-15E7-4858-BCC1-637D52712D1D}"/>
</file>

<file path=customXml/itemProps4.xml><?xml version="1.0" encoding="utf-8"?>
<ds:datastoreItem xmlns:ds="http://schemas.openxmlformats.org/officeDocument/2006/customXml" ds:itemID="{2BE44144-23E0-4D83-A42A-25A78EFA0C7D}"/>
</file>

<file path=docProps/app.xml><?xml version="1.0" encoding="utf-8"?>
<Properties xmlns="http://schemas.openxmlformats.org/officeDocument/2006/extended-properties" xmlns:vt="http://schemas.openxmlformats.org/officeDocument/2006/docPropsVTypes">
  <Template>Normal.dotm</Template>
  <TotalTime>5</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2022-01-27T10:58:00Z</dcterms:created>
  <dcterms:modified xsi:type="dcterms:W3CDTF">2022-03-07T13:42:00Z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