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87595" w14:textId="18163474" w:rsidR="009A2D37" w:rsidRPr="00323F28" w:rsidRDefault="009A2D37" w:rsidP="00323F28">
      <w:pPr>
        <w:pStyle w:val="ListParagraph"/>
        <w:numPr>
          <w:ilvl w:val="0"/>
          <w:numId w:val="12"/>
        </w:numPr>
        <w:spacing w:line="240" w:lineRule="auto"/>
        <w:rPr>
          <w:rFonts w:ascii="Arial" w:hAnsi="Arial" w:cs="Arial"/>
          <w:b/>
          <w:sz w:val="24"/>
          <w:szCs w:val="24"/>
        </w:rPr>
      </w:pPr>
      <w:r w:rsidRPr="00323F28">
        <w:rPr>
          <w:rFonts w:ascii="Arial" w:hAnsi="Arial" w:cs="Arial"/>
          <w:b/>
          <w:sz w:val="24"/>
          <w:szCs w:val="24"/>
        </w:rPr>
        <w:t>Title of the module</w:t>
      </w:r>
    </w:p>
    <w:p w14:paraId="26CD709D" w14:textId="109C7F8E" w:rsidR="00ED0649" w:rsidRPr="00323F28" w:rsidRDefault="00387010" w:rsidP="00C81301">
      <w:pPr>
        <w:spacing w:after="120" w:line="240" w:lineRule="auto"/>
        <w:ind w:left="480" w:right="260"/>
        <w:jc w:val="both"/>
        <w:rPr>
          <w:rFonts w:ascii="Arial" w:hAnsi="Arial" w:cs="Arial"/>
          <w:b/>
          <w:bCs/>
          <w:color w:val="FF0000"/>
          <w:sz w:val="24"/>
          <w:szCs w:val="24"/>
        </w:rPr>
      </w:pPr>
      <w:r w:rsidRPr="00323F28">
        <w:rPr>
          <w:rFonts w:ascii="Arial" w:hAnsi="Arial" w:cs="Arial"/>
          <w:sz w:val="24"/>
          <w:szCs w:val="24"/>
        </w:rPr>
        <w:t>ENGL</w:t>
      </w:r>
      <w:r w:rsidR="00323F28">
        <w:rPr>
          <w:rFonts w:ascii="Arial" w:hAnsi="Arial" w:cs="Arial"/>
          <w:sz w:val="24"/>
          <w:szCs w:val="24"/>
        </w:rPr>
        <w:t>345</w:t>
      </w:r>
      <w:r w:rsidRPr="00323F28">
        <w:rPr>
          <w:rFonts w:ascii="Arial" w:hAnsi="Arial" w:cs="Arial"/>
          <w:sz w:val="24"/>
          <w:szCs w:val="24"/>
        </w:rPr>
        <w:t>0 (EN3</w:t>
      </w:r>
      <w:r w:rsidR="00323F28">
        <w:rPr>
          <w:rFonts w:ascii="Arial" w:hAnsi="Arial" w:cs="Arial"/>
          <w:sz w:val="24"/>
          <w:szCs w:val="24"/>
        </w:rPr>
        <w:t>45</w:t>
      </w:r>
      <w:r w:rsidRPr="00323F28">
        <w:rPr>
          <w:rFonts w:ascii="Arial" w:hAnsi="Arial" w:cs="Arial"/>
          <w:sz w:val="24"/>
          <w:szCs w:val="24"/>
        </w:rPr>
        <w:t>)</w:t>
      </w:r>
      <w:r w:rsidR="00E35FCA" w:rsidRPr="00323F28">
        <w:rPr>
          <w:rFonts w:ascii="Arial" w:hAnsi="Arial" w:cs="Arial"/>
          <w:sz w:val="24"/>
          <w:szCs w:val="24"/>
        </w:rPr>
        <w:t xml:space="preserve"> </w:t>
      </w:r>
      <w:r w:rsidR="00ED0649" w:rsidRPr="00323F28">
        <w:rPr>
          <w:rFonts w:ascii="Arial" w:hAnsi="Arial" w:cs="Arial"/>
          <w:sz w:val="24"/>
          <w:szCs w:val="24"/>
        </w:rPr>
        <w:t xml:space="preserve">Right/Write to the World: Displacement, </w:t>
      </w:r>
      <w:r w:rsidR="00757C2F" w:rsidRPr="00323F28">
        <w:rPr>
          <w:rFonts w:ascii="Arial" w:hAnsi="Arial" w:cs="Arial"/>
          <w:sz w:val="24"/>
          <w:szCs w:val="24"/>
        </w:rPr>
        <w:t xml:space="preserve">Social </w:t>
      </w:r>
      <w:r w:rsidR="00ED0649" w:rsidRPr="00323F28">
        <w:rPr>
          <w:rFonts w:ascii="Arial" w:hAnsi="Arial" w:cs="Arial"/>
          <w:sz w:val="24"/>
          <w:szCs w:val="24"/>
        </w:rPr>
        <w:t>Movement</w:t>
      </w:r>
      <w:r w:rsidR="0027674F" w:rsidRPr="00323F28">
        <w:rPr>
          <w:rFonts w:ascii="Arial" w:hAnsi="Arial" w:cs="Arial"/>
          <w:sz w:val="24"/>
          <w:szCs w:val="24"/>
        </w:rPr>
        <w:t>s</w:t>
      </w:r>
      <w:r w:rsidR="00ED0649" w:rsidRPr="00323F28">
        <w:rPr>
          <w:rFonts w:ascii="Arial" w:hAnsi="Arial" w:cs="Arial"/>
          <w:sz w:val="24"/>
          <w:szCs w:val="24"/>
        </w:rPr>
        <w:t xml:space="preserve">, </w:t>
      </w:r>
      <w:r w:rsidR="00757C2F" w:rsidRPr="00323F28">
        <w:rPr>
          <w:rFonts w:ascii="Arial" w:hAnsi="Arial" w:cs="Arial"/>
          <w:sz w:val="24"/>
          <w:szCs w:val="24"/>
        </w:rPr>
        <w:t xml:space="preserve">Political </w:t>
      </w:r>
      <w:r w:rsidR="00ED0649" w:rsidRPr="00323F28">
        <w:rPr>
          <w:rFonts w:ascii="Arial" w:hAnsi="Arial" w:cs="Arial"/>
          <w:sz w:val="24"/>
          <w:szCs w:val="24"/>
        </w:rPr>
        <w:t>Action</w:t>
      </w:r>
    </w:p>
    <w:p w14:paraId="49C5CA23" w14:textId="77777777" w:rsidR="00154D48" w:rsidRPr="00323F28" w:rsidRDefault="00154D48" w:rsidP="00154D48">
      <w:pPr>
        <w:spacing w:after="120" w:line="240" w:lineRule="auto"/>
        <w:ind w:left="567" w:right="260"/>
        <w:jc w:val="both"/>
        <w:rPr>
          <w:rFonts w:ascii="Arial" w:hAnsi="Arial" w:cs="Arial"/>
          <w:sz w:val="24"/>
          <w:szCs w:val="24"/>
        </w:rPr>
      </w:pPr>
    </w:p>
    <w:p w14:paraId="43E86D24" w14:textId="659C11FA" w:rsidR="009A2D37" w:rsidRPr="00323F28" w:rsidRDefault="005F3211" w:rsidP="00323F28">
      <w:pPr>
        <w:pStyle w:val="ListParagraph"/>
        <w:numPr>
          <w:ilvl w:val="0"/>
          <w:numId w:val="12"/>
        </w:numPr>
        <w:spacing w:after="120" w:line="240" w:lineRule="auto"/>
        <w:ind w:right="260"/>
        <w:jc w:val="both"/>
        <w:rPr>
          <w:rFonts w:ascii="Arial" w:hAnsi="Arial" w:cs="Arial"/>
          <w:b/>
          <w:sz w:val="24"/>
          <w:szCs w:val="24"/>
        </w:rPr>
      </w:pPr>
      <w:r w:rsidRPr="00323F28">
        <w:rPr>
          <w:rFonts w:ascii="Arial" w:hAnsi="Arial" w:cs="Arial"/>
          <w:b/>
          <w:sz w:val="24"/>
          <w:szCs w:val="24"/>
        </w:rPr>
        <w:t>Division</w:t>
      </w:r>
      <w:r w:rsidR="009A2D37" w:rsidRPr="00323F28">
        <w:rPr>
          <w:rFonts w:ascii="Arial" w:hAnsi="Arial" w:cs="Arial"/>
          <w:b/>
          <w:sz w:val="24"/>
          <w:szCs w:val="24"/>
        </w:rPr>
        <w:t xml:space="preserve"> or partner institution which will be responsible for management of the module</w:t>
      </w:r>
    </w:p>
    <w:p w14:paraId="46AFE268" w14:textId="58E45E59" w:rsidR="00387010" w:rsidRPr="00323F28" w:rsidRDefault="00B55871" w:rsidP="00C81301">
      <w:pPr>
        <w:spacing w:after="120" w:line="240" w:lineRule="auto"/>
        <w:ind w:right="260" w:firstLine="480"/>
        <w:jc w:val="both"/>
        <w:rPr>
          <w:rFonts w:ascii="Arial" w:hAnsi="Arial" w:cs="Arial"/>
          <w:sz w:val="24"/>
          <w:szCs w:val="24"/>
        </w:rPr>
      </w:pPr>
      <w:r w:rsidRPr="00323F28">
        <w:rPr>
          <w:rFonts w:ascii="Arial" w:hAnsi="Arial" w:cs="Arial"/>
          <w:sz w:val="24"/>
          <w:szCs w:val="24"/>
        </w:rPr>
        <w:t>Division of Arts and Humanities</w:t>
      </w:r>
    </w:p>
    <w:p w14:paraId="648D91EF" w14:textId="77777777" w:rsidR="00154D48" w:rsidRPr="00323F28" w:rsidRDefault="00154D48" w:rsidP="00387010">
      <w:pPr>
        <w:spacing w:after="120" w:line="240" w:lineRule="auto"/>
        <w:ind w:right="260"/>
        <w:rPr>
          <w:rFonts w:ascii="Arial" w:hAnsi="Arial" w:cs="Arial"/>
          <w:iCs/>
          <w:sz w:val="24"/>
          <w:szCs w:val="24"/>
        </w:rPr>
      </w:pPr>
    </w:p>
    <w:p w14:paraId="26247C15" w14:textId="2F7D6C7F" w:rsidR="009A2D37" w:rsidRPr="00323F28" w:rsidRDefault="00883204" w:rsidP="00323F28">
      <w:pPr>
        <w:pStyle w:val="ListParagraph"/>
        <w:numPr>
          <w:ilvl w:val="0"/>
          <w:numId w:val="12"/>
        </w:numPr>
        <w:spacing w:after="120" w:line="240" w:lineRule="auto"/>
        <w:ind w:right="260"/>
        <w:jc w:val="both"/>
        <w:rPr>
          <w:rFonts w:ascii="Arial" w:hAnsi="Arial" w:cs="Arial"/>
          <w:b/>
          <w:sz w:val="24"/>
          <w:szCs w:val="24"/>
        </w:rPr>
      </w:pPr>
      <w:r w:rsidRPr="00323F28">
        <w:rPr>
          <w:rFonts w:ascii="Arial" w:hAnsi="Arial" w:cs="Arial"/>
          <w:b/>
          <w:sz w:val="24"/>
          <w:szCs w:val="24"/>
        </w:rPr>
        <w:t>The level of the module (</w:t>
      </w:r>
      <w:r w:rsidR="00D83563" w:rsidRPr="00323F28">
        <w:rPr>
          <w:rFonts w:ascii="Arial" w:hAnsi="Arial" w:cs="Arial"/>
          <w:b/>
          <w:sz w:val="24"/>
          <w:szCs w:val="24"/>
        </w:rPr>
        <w:t>Level</w:t>
      </w:r>
      <w:r w:rsidR="00441E76" w:rsidRPr="00323F28">
        <w:rPr>
          <w:rFonts w:ascii="Arial" w:hAnsi="Arial" w:cs="Arial"/>
          <w:b/>
          <w:sz w:val="24"/>
          <w:szCs w:val="24"/>
        </w:rPr>
        <w:t xml:space="preserve"> 4</w:t>
      </w:r>
      <w:r w:rsidR="001D0C7D" w:rsidRPr="00323F28">
        <w:rPr>
          <w:rFonts w:ascii="Arial" w:hAnsi="Arial" w:cs="Arial"/>
          <w:b/>
          <w:sz w:val="24"/>
          <w:szCs w:val="24"/>
        </w:rPr>
        <w:t xml:space="preserve">, </w:t>
      </w:r>
      <w:r w:rsidR="00441E76" w:rsidRPr="00323F28">
        <w:rPr>
          <w:rFonts w:ascii="Arial" w:hAnsi="Arial" w:cs="Arial"/>
          <w:b/>
          <w:sz w:val="24"/>
          <w:szCs w:val="24"/>
        </w:rPr>
        <w:t>Level 5</w:t>
      </w:r>
      <w:r w:rsidR="001D0C7D" w:rsidRPr="00323F28">
        <w:rPr>
          <w:rFonts w:ascii="Arial" w:hAnsi="Arial" w:cs="Arial"/>
          <w:b/>
          <w:sz w:val="24"/>
          <w:szCs w:val="24"/>
        </w:rPr>
        <w:t xml:space="preserve">, </w:t>
      </w:r>
      <w:r w:rsidR="00441E76" w:rsidRPr="00323F28">
        <w:rPr>
          <w:rFonts w:ascii="Arial" w:hAnsi="Arial" w:cs="Arial"/>
          <w:b/>
          <w:sz w:val="24"/>
          <w:szCs w:val="24"/>
        </w:rPr>
        <w:t>Level 6</w:t>
      </w:r>
      <w:r w:rsidR="001D0C7D" w:rsidRPr="00323F28">
        <w:rPr>
          <w:rFonts w:ascii="Arial" w:hAnsi="Arial" w:cs="Arial"/>
          <w:b/>
          <w:sz w:val="24"/>
          <w:szCs w:val="24"/>
        </w:rPr>
        <w:t xml:space="preserve"> or </w:t>
      </w:r>
      <w:r w:rsidR="00C612A8" w:rsidRPr="00323F28">
        <w:rPr>
          <w:rFonts w:ascii="Arial" w:hAnsi="Arial" w:cs="Arial"/>
          <w:b/>
          <w:sz w:val="24"/>
          <w:szCs w:val="24"/>
        </w:rPr>
        <w:t>L</w:t>
      </w:r>
      <w:r w:rsidR="00441E76" w:rsidRPr="00323F28">
        <w:rPr>
          <w:rFonts w:ascii="Arial" w:hAnsi="Arial" w:cs="Arial"/>
          <w:b/>
          <w:sz w:val="24"/>
          <w:szCs w:val="24"/>
        </w:rPr>
        <w:t>evel 7</w:t>
      </w:r>
      <w:r w:rsidR="009A2D37" w:rsidRPr="00323F28">
        <w:rPr>
          <w:rFonts w:ascii="Arial" w:hAnsi="Arial" w:cs="Arial"/>
          <w:b/>
          <w:sz w:val="24"/>
          <w:szCs w:val="24"/>
        </w:rPr>
        <w:t>)</w:t>
      </w:r>
    </w:p>
    <w:p w14:paraId="60B8E793" w14:textId="77777777" w:rsidR="009A2D37" w:rsidRPr="00323F28" w:rsidRDefault="00387010" w:rsidP="00C81301">
      <w:pPr>
        <w:spacing w:after="120" w:line="240" w:lineRule="auto"/>
        <w:ind w:right="260" w:firstLine="480"/>
        <w:jc w:val="both"/>
        <w:rPr>
          <w:rFonts w:ascii="Arial" w:hAnsi="Arial" w:cs="Arial"/>
          <w:sz w:val="24"/>
          <w:szCs w:val="24"/>
        </w:rPr>
      </w:pPr>
      <w:r w:rsidRPr="00323F28">
        <w:rPr>
          <w:rFonts w:ascii="Arial" w:hAnsi="Arial" w:cs="Arial"/>
          <w:sz w:val="24"/>
          <w:szCs w:val="24"/>
        </w:rPr>
        <w:t>Level 4</w:t>
      </w:r>
    </w:p>
    <w:p w14:paraId="3098EA37" w14:textId="77777777" w:rsidR="00154D48" w:rsidRPr="00323F28" w:rsidRDefault="00154D48" w:rsidP="00154D48">
      <w:pPr>
        <w:spacing w:after="120" w:line="240" w:lineRule="auto"/>
        <w:ind w:left="567" w:right="260"/>
        <w:rPr>
          <w:rFonts w:ascii="Arial" w:hAnsi="Arial" w:cs="Arial"/>
          <w:iCs/>
          <w:sz w:val="24"/>
          <w:szCs w:val="24"/>
        </w:rPr>
      </w:pPr>
    </w:p>
    <w:p w14:paraId="755E0476" w14:textId="77777777" w:rsidR="009A2D37" w:rsidRPr="00323F28" w:rsidRDefault="009A2D37" w:rsidP="00323F28">
      <w:pPr>
        <w:numPr>
          <w:ilvl w:val="0"/>
          <w:numId w:val="12"/>
        </w:numPr>
        <w:spacing w:after="120" w:line="240" w:lineRule="auto"/>
        <w:ind w:left="567" w:right="260" w:hanging="567"/>
        <w:jc w:val="both"/>
        <w:rPr>
          <w:rFonts w:ascii="Arial" w:hAnsi="Arial" w:cs="Arial"/>
          <w:b/>
          <w:sz w:val="24"/>
          <w:szCs w:val="24"/>
        </w:rPr>
      </w:pPr>
      <w:r w:rsidRPr="00323F28">
        <w:rPr>
          <w:rFonts w:ascii="Arial" w:hAnsi="Arial" w:cs="Arial"/>
          <w:b/>
          <w:sz w:val="24"/>
          <w:szCs w:val="24"/>
        </w:rPr>
        <w:t xml:space="preserve">The number of credits and the ECTS value which the module represents </w:t>
      </w:r>
    </w:p>
    <w:p w14:paraId="32DE23D2" w14:textId="609B02ED" w:rsidR="00387010" w:rsidRPr="00323F28" w:rsidRDefault="00905B3A" w:rsidP="00C81301">
      <w:pPr>
        <w:pStyle w:val="NormalWeb"/>
        <w:spacing w:before="0" w:beforeAutospacing="0" w:after="120" w:afterAutospacing="0"/>
        <w:ind w:right="260" w:firstLine="567"/>
        <w:rPr>
          <w:rFonts w:ascii="Arial" w:hAnsi="Arial" w:cs="Arial"/>
        </w:rPr>
      </w:pPr>
      <w:r w:rsidRPr="00323F28">
        <w:rPr>
          <w:rFonts w:ascii="Arial" w:hAnsi="Arial" w:cs="Arial"/>
        </w:rPr>
        <w:t xml:space="preserve">15 </w:t>
      </w:r>
      <w:r w:rsidR="00387010" w:rsidRPr="00323F28">
        <w:rPr>
          <w:rFonts w:ascii="Arial" w:hAnsi="Arial" w:cs="Arial"/>
        </w:rPr>
        <w:t>(</w:t>
      </w:r>
      <w:r w:rsidR="004C3083" w:rsidRPr="00323F28">
        <w:rPr>
          <w:rFonts w:ascii="Arial" w:hAnsi="Arial" w:cs="Arial"/>
        </w:rPr>
        <w:t xml:space="preserve">7.5 </w:t>
      </w:r>
      <w:r w:rsidR="00387010" w:rsidRPr="00323F28">
        <w:rPr>
          <w:rFonts w:ascii="Arial" w:hAnsi="Arial" w:cs="Arial"/>
        </w:rPr>
        <w:t>ECTS)</w:t>
      </w:r>
    </w:p>
    <w:p w14:paraId="0F10F9FF" w14:textId="77777777" w:rsidR="00154D48" w:rsidRPr="00323F28" w:rsidRDefault="00154D48" w:rsidP="00387010">
      <w:pPr>
        <w:spacing w:after="120" w:line="240" w:lineRule="auto"/>
        <w:ind w:right="260"/>
        <w:rPr>
          <w:rFonts w:ascii="Arial" w:hAnsi="Arial" w:cs="Arial"/>
          <w:sz w:val="24"/>
          <w:szCs w:val="24"/>
        </w:rPr>
      </w:pPr>
    </w:p>
    <w:p w14:paraId="195362C9" w14:textId="77777777" w:rsidR="009A2D37" w:rsidRPr="00323F28" w:rsidRDefault="009A2D37" w:rsidP="00323F28">
      <w:pPr>
        <w:numPr>
          <w:ilvl w:val="0"/>
          <w:numId w:val="12"/>
        </w:numPr>
        <w:spacing w:after="120" w:line="240" w:lineRule="auto"/>
        <w:ind w:left="567" w:right="260" w:hanging="567"/>
        <w:jc w:val="both"/>
        <w:rPr>
          <w:rFonts w:ascii="Arial" w:hAnsi="Arial" w:cs="Arial"/>
          <w:b/>
          <w:sz w:val="24"/>
          <w:szCs w:val="24"/>
        </w:rPr>
      </w:pPr>
      <w:r w:rsidRPr="00323F28">
        <w:rPr>
          <w:rFonts w:ascii="Arial" w:hAnsi="Arial" w:cs="Arial"/>
          <w:b/>
          <w:sz w:val="24"/>
          <w:szCs w:val="24"/>
        </w:rPr>
        <w:t>Which term(s) the module is to be taught in (or other teaching pattern)</w:t>
      </w:r>
    </w:p>
    <w:p w14:paraId="2F0186DF" w14:textId="77777777" w:rsidR="009A2D37" w:rsidRPr="00323F28" w:rsidRDefault="00387010" w:rsidP="00154D48">
      <w:pPr>
        <w:spacing w:after="120" w:line="240" w:lineRule="auto"/>
        <w:ind w:left="567" w:right="260"/>
        <w:rPr>
          <w:rFonts w:ascii="Arial" w:hAnsi="Arial" w:cs="Arial"/>
          <w:iCs/>
          <w:sz w:val="24"/>
          <w:szCs w:val="24"/>
        </w:rPr>
      </w:pPr>
      <w:r w:rsidRPr="00323F28">
        <w:rPr>
          <w:rFonts w:ascii="Arial" w:hAnsi="Arial" w:cs="Arial"/>
          <w:iCs/>
          <w:sz w:val="24"/>
          <w:szCs w:val="24"/>
        </w:rPr>
        <w:t>Spring</w:t>
      </w:r>
    </w:p>
    <w:p w14:paraId="689FE849" w14:textId="77777777" w:rsidR="00154D48" w:rsidRPr="00323F28" w:rsidRDefault="00154D48" w:rsidP="00154D48">
      <w:pPr>
        <w:spacing w:after="120" w:line="240" w:lineRule="auto"/>
        <w:ind w:left="567" w:right="260"/>
        <w:rPr>
          <w:rFonts w:ascii="Arial" w:hAnsi="Arial" w:cs="Arial"/>
          <w:iCs/>
          <w:sz w:val="24"/>
          <w:szCs w:val="24"/>
        </w:rPr>
      </w:pPr>
    </w:p>
    <w:p w14:paraId="599F191A" w14:textId="667F34E1" w:rsidR="009A2D37" w:rsidRPr="00323F28" w:rsidRDefault="009A2D37" w:rsidP="00323F28">
      <w:pPr>
        <w:pStyle w:val="ListParagraph"/>
        <w:numPr>
          <w:ilvl w:val="0"/>
          <w:numId w:val="12"/>
        </w:numPr>
        <w:spacing w:after="120" w:line="240" w:lineRule="auto"/>
        <w:ind w:right="260"/>
        <w:jc w:val="both"/>
        <w:rPr>
          <w:rFonts w:ascii="Arial" w:hAnsi="Arial" w:cs="Arial"/>
          <w:b/>
          <w:sz w:val="24"/>
          <w:szCs w:val="24"/>
        </w:rPr>
      </w:pPr>
      <w:r w:rsidRPr="00323F28">
        <w:rPr>
          <w:rFonts w:ascii="Arial" w:hAnsi="Arial" w:cs="Arial"/>
          <w:b/>
          <w:sz w:val="24"/>
          <w:szCs w:val="24"/>
        </w:rPr>
        <w:t>Prerequisite and co-requisite modules</w:t>
      </w:r>
    </w:p>
    <w:p w14:paraId="4792D974" w14:textId="77777777" w:rsidR="00655F2C" w:rsidRPr="00323F28" w:rsidRDefault="00655F2C" w:rsidP="00154D48">
      <w:pPr>
        <w:spacing w:after="120" w:line="240" w:lineRule="auto"/>
        <w:ind w:left="567" w:right="260"/>
        <w:rPr>
          <w:rFonts w:ascii="Arial" w:hAnsi="Arial" w:cs="Arial"/>
          <w:iCs/>
          <w:sz w:val="24"/>
          <w:szCs w:val="24"/>
        </w:rPr>
      </w:pPr>
      <w:r w:rsidRPr="00323F28">
        <w:rPr>
          <w:rFonts w:ascii="Arial" w:hAnsi="Arial" w:cs="Arial"/>
          <w:iCs/>
          <w:sz w:val="24"/>
          <w:szCs w:val="24"/>
        </w:rPr>
        <w:t>None</w:t>
      </w:r>
    </w:p>
    <w:p w14:paraId="67AD1D44" w14:textId="77777777" w:rsidR="00387010" w:rsidRPr="00323F28" w:rsidRDefault="00387010" w:rsidP="00154D48">
      <w:pPr>
        <w:spacing w:after="120" w:line="240" w:lineRule="auto"/>
        <w:ind w:left="567" w:right="260"/>
        <w:rPr>
          <w:rFonts w:ascii="Arial" w:hAnsi="Arial" w:cs="Arial"/>
          <w:iCs/>
          <w:sz w:val="24"/>
          <w:szCs w:val="24"/>
        </w:rPr>
      </w:pPr>
    </w:p>
    <w:p w14:paraId="39A10704" w14:textId="7171F120" w:rsidR="009A2D37" w:rsidRPr="00323F28" w:rsidRDefault="009A2D37" w:rsidP="00323F28">
      <w:pPr>
        <w:numPr>
          <w:ilvl w:val="0"/>
          <w:numId w:val="12"/>
        </w:numPr>
        <w:spacing w:after="120" w:line="240" w:lineRule="auto"/>
        <w:ind w:left="567" w:right="260" w:hanging="567"/>
        <w:jc w:val="both"/>
        <w:rPr>
          <w:rFonts w:ascii="Arial" w:hAnsi="Arial" w:cs="Arial"/>
          <w:b/>
          <w:sz w:val="24"/>
          <w:szCs w:val="24"/>
        </w:rPr>
      </w:pPr>
      <w:r w:rsidRPr="00323F28">
        <w:rPr>
          <w:rFonts w:ascii="Arial" w:hAnsi="Arial" w:cs="Arial"/>
          <w:b/>
          <w:sz w:val="24"/>
          <w:szCs w:val="24"/>
        </w:rPr>
        <w:t xml:space="preserve">The </w:t>
      </w:r>
      <w:r w:rsidR="005F3211" w:rsidRPr="00323F28">
        <w:rPr>
          <w:rFonts w:ascii="Arial" w:hAnsi="Arial" w:cs="Arial"/>
          <w:b/>
          <w:sz w:val="24"/>
          <w:szCs w:val="24"/>
        </w:rPr>
        <w:t>course(s)</w:t>
      </w:r>
      <w:r w:rsidRPr="00323F28">
        <w:rPr>
          <w:rFonts w:ascii="Arial" w:hAnsi="Arial" w:cs="Arial"/>
          <w:b/>
          <w:sz w:val="24"/>
          <w:szCs w:val="24"/>
        </w:rPr>
        <w:t xml:space="preserve"> of study to which the module contributes</w:t>
      </w:r>
    </w:p>
    <w:p w14:paraId="27EF346C" w14:textId="7CD40C5C" w:rsidR="00A54D46" w:rsidRPr="00323F28" w:rsidRDefault="00655F2C" w:rsidP="00DC73DD">
      <w:pPr>
        <w:spacing w:after="120" w:line="240" w:lineRule="auto"/>
        <w:ind w:left="567" w:right="260"/>
        <w:jc w:val="both"/>
        <w:rPr>
          <w:rFonts w:ascii="Arial" w:hAnsi="Arial" w:cs="Arial"/>
          <w:sz w:val="24"/>
          <w:szCs w:val="24"/>
        </w:rPr>
      </w:pPr>
      <w:r w:rsidRPr="00323F28">
        <w:rPr>
          <w:rFonts w:ascii="Arial" w:hAnsi="Arial" w:cs="Arial"/>
          <w:b/>
          <w:iCs/>
          <w:sz w:val="24"/>
          <w:szCs w:val="24"/>
        </w:rPr>
        <w:t>Optional for</w:t>
      </w:r>
      <w:r w:rsidR="00254AE2" w:rsidRPr="00323F28">
        <w:rPr>
          <w:rFonts w:ascii="Arial" w:hAnsi="Arial" w:cs="Arial"/>
          <w:b/>
          <w:iCs/>
          <w:sz w:val="24"/>
          <w:szCs w:val="24"/>
        </w:rPr>
        <w:t>:</w:t>
      </w:r>
      <w:r w:rsidRPr="00323F28">
        <w:rPr>
          <w:rFonts w:ascii="Arial" w:hAnsi="Arial" w:cs="Arial"/>
          <w:iCs/>
          <w:sz w:val="24"/>
          <w:szCs w:val="24"/>
        </w:rPr>
        <w:t xml:space="preserve"> BA</w:t>
      </w:r>
      <w:r w:rsidR="00254AE2" w:rsidRPr="00323F28">
        <w:rPr>
          <w:rFonts w:ascii="Arial" w:hAnsi="Arial" w:cs="Arial"/>
          <w:iCs/>
          <w:sz w:val="24"/>
          <w:szCs w:val="24"/>
        </w:rPr>
        <w:t xml:space="preserve"> (Hons)</w:t>
      </w:r>
      <w:r w:rsidRPr="00323F28">
        <w:rPr>
          <w:rFonts w:ascii="Arial" w:hAnsi="Arial" w:cs="Arial"/>
          <w:iCs/>
          <w:sz w:val="24"/>
          <w:szCs w:val="24"/>
        </w:rPr>
        <w:t xml:space="preserve"> in English Literature; </w:t>
      </w:r>
      <w:r w:rsidR="00A54D46" w:rsidRPr="00323F28">
        <w:rPr>
          <w:rFonts w:ascii="Arial" w:hAnsi="Arial" w:cs="Arial"/>
          <w:iCs/>
          <w:sz w:val="24"/>
          <w:szCs w:val="24"/>
        </w:rPr>
        <w:t>BA (Hons) in English Literature and Creative Writing.</w:t>
      </w:r>
    </w:p>
    <w:p w14:paraId="38B728C4" w14:textId="77777777" w:rsidR="00A54D46" w:rsidRPr="00323F28" w:rsidRDefault="00A54D46" w:rsidP="00DC50E8">
      <w:pPr>
        <w:spacing w:after="120" w:line="240" w:lineRule="auto"/>
        <w:ind w:left="567" w:right="260"/>
        <w:jc w:val="both"/>
        <w:rPr>
          <w:rFonts w:ascii="Arial" w:hAnsi="Arial" w:cs="Arial"/>
          <w:b/>
          <w:iCs/>
          <w:sz w:val="24"/>
          <w:szCs w:val="24"/>
        </w:rPr>
      </w:pPr>
    </w:p>
    <w:p w14:paraId="4A610100" w14:textId="7482440B" w:rsidR="00574A58" w:rsidRPr="00323F28" w:rsidRDefault="00574A58" w:rsidP="00DC50E8">
      <w:pPr>
        <w:spacing w:after="120" w:line="240" w:lineRule="auto"/>
        <w:ind w:left="567" w:right="260"/>
        <w:jc w:val="both"/>
        <w:rPr>
          <w:rFonts w:ascii="Arial" w:hAnsi="Arial" w:cs="Arial"/>
          <w:iCs/>
          <w:sz w:val="24"/>
          <w:szCs w:val="24"/>
        </w:rPr>
      </w:pPr>
      <w:r w:rsidRPr="00323F28">
        <w:rPr>
          <w:rFonts w:ascii="Arial" w:hAnsi="Arial" w:cs="Arial"/>
          <w:b/>
          <w:iCs/>
          <w:sz w:val="24"/>
          <w:szCs w:val="24"/>
        </w:rPr>
        <w:t xml:space="preserve">Also optional for </w:t>
      </w:r>
      <w:r w:rsidRPr="00323F28">
        <w:rPr>
          <w:rFonts w:ascii="Arial" w:hAnsi="Arial" w:cs="Arial"/>
          <w:iCs/>
          <w:sz w:val="24"/>
          <w:szCs w:val="24"/>
        </w:rPr>
        <w:t>JH English Literature programmes owned by English</w:t>
      </w:r>
      <w:r w:rsidR="006202A8" w:rsidRPr="00323F28">
        <w:rPr>
          <w:rFonts w:ascii="Arial" w:hAnsi="Arial" w:cs="Arial"/>
          <w:iCs/>
          <w:sz w:val="24"/>
          <w:szCs w:val="24"/>
        </w:rPr>
        <w:t>.</w:t>
      </w:r>
      <w:r w:rsidRPr="00323F28">
        <w:rPr>
          <w:rFonts w:ascii="Arial" w:hAnsi="Arial" w:cs="Arial"/>
          <w:iCs/>
          <w:sz w:val="24"/>
          <w:szCs w:val="24"/>
        </w:rPr>
        <w:t xml:space="preserve"> </w:t>
      </w:r>
    </w:p>
    <w:p w14:paraId="067047ED" w14:textId="77777777" w:rsidR="00655F2C" w:rsidRPr="00323F28" w:rsidRDefault="00655F2C" w:rsidP="00DC73DD">
      <w:pPr>
        <w:spacing w:after="120" w:line="240" w:lineRule="auto"/>
        <w:ind w:left="567" w:right="260"/>
        <w:jc w:val="both"/>
        <w:rPr>
          <w:rFonts w:ascii="Arial" w:hAnsi="Arial" w:cs="Arial"/>
          <w:sz w:val="24"/>
          <w:szCs w:val="24"/>
        </w:rPr>
      </w:pPr>
    </w:p>
    <w:p w14:paraId="1C840A4B" w14:textId="77777777" w:rsidR="00EB5B33" w:rsidRPr="00323F28" w:rsidRDefault="00EB5B33" w:rsidP="00EB5B33">
      <w:pPr>
        <w:spacing w:after="120" w:line="240" w:lineRule="auto"/>
        <w:ind w:left="567" w:right="260"/>
        <w:jc w:val="both"/>
        <w:rPr>
          <w:rFonts w:ascii="Arial" w:hAnsi="Arial" w:cs="Arial"/>
          <w:b/>
          <w:i/>
          <w:sz w:val="24"/>
          <w:szCs w:val="24"/>
        </w:rPr>
      </w:pPr>
      <w:r w:rsidRPr="00323F28">
        <w:rPr>
          <w:rFonts w:ascii="Arial" w:hAnsi="Arial" w:cs="Arial"/>
          <w:b/>
          <w:sz w:val="24"/>
          <w:szCs w:val="24"/>
        </w:rPr>
        <w:t>Also available as a wild module.</w:t>
      </w:r>
    </w:p>
    <w:p w14:paraId="108BA5C2" w14:textId="77777777" w:rsidR="00154D48" w:rsidRPr="00323F28" w:rsidRDefault="00154D48" w:rsidP="00154D48">
      <w:pPr>
        <w:spacing w:after="120" w:line="240" w:lineRule="auto"/>
        <w:ind w:left="567" w:right="260"/>
        <w:rPr>
          <w:rFonts w:ascii="Arial" w:hAnsi="Arial" w:cs="Arial"/>
          <w:iCs/>
          <w:sz w:val="24"/>
          <w:szCs w:val="24"/>
        </w:rPr>
      </w:pPr>
    </w:p>
    <w:p w14:paraId="5862B407" w14:textId="77777777" w:rsidR="009A2D37" w:rsidRPr="00323F28" w:rsidRDefault="009A2D37" w:rsidP="00323F28">
      <w:pPr>
        <w:numPr>
          <w:ilvl w:val="0"/>
          <w:numId w:val="12"/>
        </w:numPr>
        <w:spacing w:after="120" w:line="240" w:lineRule="auto"/>
        <w:ind w:left="567" w:right="260" w:hanging="567"/>
        <w:rPr>
          <w:rFonts w:ascii="Arial" w:hAnsi="Arial" w:cs="Arial"/>
          <w:b/>
          <w:sz w:val="24"/>
          <w:szCs w:val="24"/>
        </w:rPr>
      </w:pPr>
      <w:r w:rsidRPr="00323F28">
        <w:rPr>
          <w:rFonts w:ascii="Arial" w:hAnsi="Arial" w:cs="Arial"/>
          <w:b/>
          <w:sz w:val="24"/>
          <w:szCs w:val="24"/>
        </w:rPr>
        <w:t>The intended subject specific learning outcomes</w:t>
      </w:r>
      <w:r w:rsidR="00C729D7" w:rsidRPr="00323F28">
        <w:rPr>
          <w:rFonts w:ascii="Arial" w:hAnsi="Arial" w:cs="Arial"/>
          <w:b/>
          <w:sz w:val="24"/>
          <w:szCs w:val="24"/>
        </w:rPr>
        <w:t>.</w:t>
      </w:r>
      <w:r w:rsidR="00C729D7" w:rsidRPr="00323F28">
        <w:rPr>
          <w:rFonts w:ascii="Arial" w:hAnsi="Arial" w:cs="Arial"/>
          <w:b/>
          <w:sz w:val="24"/>
          <w:szCs w:val="24"/>
        </w:rPr>
        <w:br/>
        <w:t>On successfully completing the module students will be able to:</w:t>
      </w:r>
    </w:p>
    <w:p w14:paraId="5DA1655B" w14:textId="55EDF884" w:rsidR="00387010" w:rsidRPr="00323F28" w:rsidRDefault="00387010" w:rsidP="00387010">
      <w:pPr>
        <w:pStyle w:val="imported-Normal"/>
        <w:spacing w:after="60"/>
        <w:ind w:left="1593" w:hanging="873"/>
        <w:rPr>
          <w:rFonts w:ascii="Arial" w:hAnsi="Arial" w:cs="Arial"/>
          <w:color w:val="auto"/>
          <w:sz w:val="24"/>
          <w:szCs w:val="24"/>
        </w:rPr>
      </w:pPr>
      <w:r w:rsidRPr="00323F28">
        <w:rPr>
          <w:rFonts w:ascii="Arial" w:hAnsi="Arial" w:cs="Arial"/>
          <w:sz w:val="24"/>
          <w:szCs w:val="24"/>
        </w:rPr>
        <w:t xml:space="preserve">8.1 </w:t>
      </w:r>
      <w:r w:rsidRPr="00323F28">
        <w:rPr>
          <w:rFonts w:ascii="Arial" w:hAnsi="Arial" w:cs="Arial"/>
          <w:sz w:val="24"/>
          <w:szCs w:val="24"/>
        </w:rPr>
        <w:tab/>
        <w:t xml:space="preserve">identify social, </w:t>
      </w:r>
      <w:r w:rsidR="007F18B7" w:rsidRPr="00323F28">
        <w:rPr>
          <w:rFonts w:ascii="Arial" w:hAnsi="Arial" w:cs="Arial"/>
          <w:sz w:val="24"/>
          <w:szCs w:val="24"/>
        </w:rPr>
        <w:t xml:space="preserve">political, </w:t>
      </w:r>
      <w:r w:rsidRPr="00323F28">
        <w:rPr>
          <w:rFonts w:ascii="Arial" w:hAnsi="Arial" w:cs="Arial"/>
          <w:sz w:val="24"/>
          <w:szCs w:val="24"/>
        </w:rPr>
        <w:t>economic, spiritual, sexual, and biological categories of</w:t>
      </w:r>
      <w:r w:rsidR="00A54D46" w:rsidRPr="00323F28">
        <w:rPr>
          <w:rFonts w:ascii="Arial" w:hAnsi="Arial" w:cs="Arial"/>
          <w:sz w:val="24"/>
          <w:szCs w:val="24"/>
        </w:rPr>
        <w:t xml:space="preserve"> </w:t>
      </w:r>
      <w:r w:rsidR="00662E71" w:rsidRPr="00323F28">
        <w:rPr>
          <w:rFonts w:ascii="Arial" w:hAnsi="Arial" w:cs="Arial"/>
          <w:color w:val="auto"/>
          <w:sz w:val="24"/>
          <w:szCs w:val="24"/>
        </w:rPr>
        <w:t>rights which are determined by</w:t>
      </w:r>
      <w:r w:rsidR="009E6A04" w:rsidRPr="00323F28">
        <w:rPr>
          <w:rFonts w:ascii="Arial" w:hAnsi="Arial" w:cs="Arial"/>
          <w:color w:val="auto"/>
          <w:sz w:val="24"/>
          <w:szCs w:val="24"/>
        </w:rPr>
        <w:t xml:space="preserve"> </w:t>
      </w:r>
      <w:r w:rsidR="00662E71" w:rsidRPr="00323F28">
        <w:rPr>
          <w:rFonts w:ascii="Arial" w:hAnsi="Arial" w:cs="Arial"/>
          <w:color w:val="auto"/>
          <w:sz w:val="24"/>
          <w:szCs w:val="24"/>
        </w:rPr>
        <w:t xml:space="preserve">place, space and displacement, movement </w:t>
      </w:r>
      <w:r w:rsidR="00FD6D66" w:rsidRPr="00323F28">
        <w:rPr>
          <w:rFonts w:ascii="Arial" w:hAnsi="Arial" w:cs="Arial"/>
          <w:color w:val="auto"/>
          <w:sz w:val="24"/>
          <w:szCs w:val="24"/>
        </w:rPr>
        <w:t xml:space="preserve">and </w:t>
      </w:r>
      <w:proofErr w:type="gramStart"/>
      <w:r w:rsidR="00B87AF3" w:rsidRPr="00323F28">
        <w:rPr>
          <w:rFonts w:ascii="Arial" w:hAnsi="Arial" w:cs="Arial"/>
          <w:color w:val="auto"/>
          <w:sz w:val="24"/>
          <w:szCs w:val="24"/>
        </w:rPr>
        <w:t>action</w:t>
      </w:r>
      <w:r w:rsidR="00662E71" w:rsidRPr="00323F28">
        <w:rPr>
          <w:rFonts w:ascii="Arial" w:hAnsi="Arial" w:cs="Arial"/>
          <w:color w:val="auto"/>
          <w:sz w:val="24"/>
          <w:szCs w:val="24"/>
        </w:rPr>
        <w:t xml:space="preserve"> </w:t>
      </w:r>
      <w:r w:rsidRPr="00323F28">
        <w:rPr>
          <w:rFonts w:ascii="Arial" w:hAnsi="Arial" w:cs="Arial"/>
          <w:color w:val="auto"/>
          <w:sz w:val="24"/>
          <w:szCs w:val="24"/>
        </w:rPr>
        <w:t>,</w:t>
      </w:r>
      <w:proofErr w:type="gramEnd"/>
      <w:r w:rsidRPr="00323F28">
        <w:rPr>
          <w:rFonts w:ascii="Arial" w:hAnsi="Arial" w:cs="Arial"/>
          <w:color w:val="auto"/>
          <w:sz w:val="24"/>
          <w:szCs w:val="24"/>
        </w:rPr>
        <w:t xml:space="preserve"> and the potential complexities of a range of literary</w:t>
      </w:r>
      <w:r w:rsidR="00656EFE" w:rsidRPr="00323F28">
        <w:rPr>
          <w:rFonts w:ascii="Arial" w:hAnsi="Arial" w:cs="Arial"/>
          <w:color w:val="auto"/>
          <w:sz w:val="24"/>
          <w:szCs w:val="24"/>
        </w:rPr>
        <w:t xml:space="preserve"> and artistic</w:t>
      </w:r>
      <w:r w:rsidRPr="00323F28">
        <w:rPr>
          <w:rFonts w:ascii="Arial" w:hAnsi="Arial" w:cs="Arial"/>
          <w:color w:val="auto"/>
          <w:sz w:val="24"/>
          <w:szCs w:val="24"/>
        </w:rPr>
        <w:t xml:space="preserve"> approaches;</w:t>
      </w:r>
    </w:p>
    <w:p w14:paraId="13BA34B8" w14:textId="2563C329" w:rsidR="00387010" w:rsidRPr="00323F28" w:rsidRDefault="00387010" w:rsidP="00387010">
      <w:pPr>
        <w:pStyle w:val="imported-Normal"/>
        <w:spacing w:after="60"/>
        <w:ind w:left="1593" w:hanging="873"/>
        <w:rPr>
          <w:rFonts w:ascii="Arial" w:hAnsi="Arial" w:cs="Arial"/>
          <w:color w:val="auto"/>
          <w:sz w:val="24"/>
          <w:szCs w:val="24"/>
        </w:rPr>
      </w:pPr>
      <w:r w:rsidRPr="00323F28">
        <w:rPr>
          <w:rFonts w:ascii="Arial" w:hAnsi="Arial" w:cs="Arial"/>
          <w:color w:val="auto"/>
          <w:sz w:val="24"/>
          <w:szCs w:val="24"/>
        </w:rPr>
        <w:t>8.2</w:t>
      </w:r>
      <w:r w:rsidRPr="00323F28">
        <w:rPr>
          <w:rFonts w:ascii="Arial" w:hAnsi="Arial" w:cs="Arial"/>
          <w:color w:val="auto"/>
          <w:sz w:val="24"/>
          <w:szCs w:val="24"/>
        </w:rPr>
        <w:tab/>
      </w:r>
      <w:r w:rsidR="00662E71" w:rsidRPr="00323F28">
        <w:rPr>
          <w:rFonts w:ascii="Arial" w:hAnsi="Arial" w:cs="Arial"/>
          <w:color w:val="auto"/>
          <w:sz w:val="24"/>
          <w:szCs w:val="24"/>
        </w:rPr>
        <w:t xml:space="preserve">understand the relationship between </w:t>
      </w:r>
      <w:proofErr w:type="gramStart"/>
      <w:r w:rsidR="00662E71" w:rsidRPr="00323F28">
        <w:rPr>
          <w:rFonts w:ascii="Arial" w:hAnsi="Arial" w:cs="Arial"/>
          <w:color w:val="auto"/>
          <w:sz w:val="24"/>
          <w:szCs w:val="24"/>
        </w:rPr>
        <w:t>rights  and</w:t>
      </w:r>
      <w:proofErr w:type="gramEnd"/>
      <w:r w:rsidR="00662E71" w:rsidRPr="00323F28">
        <w:rPr>
          <w:rFonts w:ascii="Arial" w:hAnsi="Arial" w:cs="Arial"/>
          <w:color w:val="auto"/>
          <w:sz w:val="24"/>
          <w:szCs w:val="24"/>
        </w:rPr>
        <w:t xml:space="preserve"> </w:t>
      </w:r>
      <w:r w:rsidR="004D332E" w:rsidRPr="00323F28">
        <w:rPr>
          <w:rFonts w:ascii="Arial" w:hAnsi="Arial" w:cs="Arial"/>
          <w:color w:val="auto"/>
          <w:sz w:val="24"/>
          <w:szCs w:val="24"/>
        </w:rPr>
        <w:t xml:space="preserve">the reading and </w:t>
      </w:r>
      <w:r w:rsidR="00662E71" w:rsidRPr="00323F28">
        <w:rPr>
          <w:rFonts w:ascii="Arial" w:hAnsi="Arial" w:cs="Arial"/>
          <w:color w:val="auto"/>
          <w:sz w:val="24"/>
          <w:szCs w:val="24"/>
        </w:rPr>
        <w:t xml:space="preserve">construction of </w:t>
      </w:r>
      <w:r w:rsidR="004D332E" w:rsidRPr="00323F28">
        <w:rPr>
          <w:rFonts w:ascii="Arial" w:hAnsi="Arial" w:cs="Arial"/>
          <w:color w:val="auto"/>
          <w:sz w:val="24"/>
          <w:szCs w:val="24"/>
        </w:rPr>
        <w:t xml:space="preserve">place and </w:t>
      </w:r>
      <w:r w:rsidR="00662E71" w:rsidRPr="00323F28">
        <w:rPr>
          <w:rFonts w:ascii="Arial" w:hAnsi="Arial" w:cs="Arial"/>
          <w:color w:val="auto"/>
          <w:sz w:val="24"/>
          <w:szCs w:val="24"/>
        </w:rPr>
        <w:t xml:space="preserve">space </w:t>
      </w:r>
      <w:r w:rsidR="00AE5D16" w:rsidRPr="00323F28">
        <w:rPr>
          <w:rFonts w:ascii="Arial" w:hAnsi="Arial" w:cs="Arial"/>
          <w:color w:val="auto"/>
          <w:sz w:val="24"/>
          <w:szCs w:val="24"/>
        </w:rPr>
        <w:t xml:space="preserve">(mainly </w:t>
      </w:r>
      <w:r w:rsidR="00662E71" w:rsidRPr="00323F28">
        <w:rPr>
          <w:rFonts w:ascii="Arial" w:hAnsi="Arial" w:cs="Arial"/>
          <w:color w:val="auto"/>
          <w:sz w:val="24"/>
          <w:szCs w:val="24"/>
        </w:rPr>
        <w:t>material</w:t>
      </w:r>
      <w:r w:rsidR="00AE5D16" w:rsidRPr="00323F28">
        <w:rPr>
          <w:rFonts w:ascii="Arial" w:hAnsi="Arial" w:cs="Arial"/>
          <w:color w:val="auto"/>
          <w:sz w:val="24"/>
          <w:szCs w:val="24"/>
        </w:rPr>
        <w:t>/physical</w:t>
      </w:r>
      <w:r w:rsidR="00662E71" w:rsidRPr="00323F28">
        <w:rPr>
          <w:rFonts w:ascii="Arial" w:hAnsi="Arial" w:cs="Arial"/>
          <w:color w:val="auto"/>
          <w:sz w:val="24"/>
          <w:szCs w:val="24"/>
        </w:rPr>
        <w:t>, psychological</w:t>
      </w:r>
      <w:r w:rsidR="00AE5D16" w:rsidRPr="00323F28">
        <w:rPr>
          <w:rFonts w:ascii="Arial" w:hAnsi="Arial" w:cs="Arial"/>
          <w:color w:val="auto"/>
          <w:sz w:val="24"/>
          <w:szCs w:val="24"/>
        </w:rPr>
        <w:t>/mental</w:t>
      </w:r>
      <w:r w:rsidR="00662E71" w:rsidRPr="00323F28">
        <w:rPr>
          <w:rFonts w:ascii="Arial" w:hAnsi="Arial" w:cs="Arial"/>
          <w:color w:val="auto"/>
          <w:sz w:val="24"/>
          <w:szCs w:val="24"/>
        </w:rPr>
        <w:t xml:space="preserve">, and social </w:t>
      </w:r>
      <w:r w:rsidR="00AE5D16" w:rsidRPr="00323F28">
        <w:rPr>
          <w:rFonts w:ascii="Arial" w:hAnsi="Arial" w:cs="Arial"/>
          <w:color w:val="auto"/>
          <w:sz w:val="24"/>
          <w:szCs w:val="24"/>
        </w:rPr>
        <w:t>spaces)</w:t>
      </w:r>
    </w:p>
    <w:p w14:paraId="69853675" w14:textId="29EE934C" w:rsidR="00387010" w:rsidRPr="00323F28" w:rsidRDefault="00387010" w:rsidP="00387010">
      <w:pPr>
        <w:pStyle w:val="imported-Normal"/>
        <w:spacing w:after="60"/>
        <w:ind w:left="1593" w:hanging="873"/>
        <w:rPr>
          <w:rFonts w:ascii="Arial" w:hAnsi="Arial" w:cs="Arial"/>
          <w:color w:val="auto"/>
          <w:sz w:val="24"/>
          <w:szCs w:val="24"/>
        </w:rPr>
      </w:pPr>
      <w:r w:rsidRPr="00323F28">
        <w:rPr>
          <w:rFonts w:ascii="Arial" w:hAnsi="Arial" w:cs="Arial"/>
          <w:color w:val="auto"/>
          <w:sz w:val="24"/>
          <w:szCs w:val="24"/>
        </w:rPr>
        <w:t>8.3</w:t>
      </w:r>
      <w:r w:rsidRPr="00323F28">
        <w:rPr>
          <w:rFonts w:ascii="Arial" w:hAnsi="Arial" w:cs="Arial"/>
          <w:color w:val="auto"/>
          <w:sz w:val="24"/>
          <w:szCs w:val="24"/>
        </w:rPr>
        <w:tab/>
        <w:t xml:space="preserve">understand the </w:t>
      </w:r>
      <w:r w:rsidR="00526CD4" w:rsidRPr="00323F28">
        <w:rPr>
          <w:rFonts w:ascii="Arial" w:hAnsi="Arial" w:cs="Arial"/>
          <w:color w:val="auto"/>
          <w:sz w:val="24"/>
          <w:szCs w:val="24"/>
        </w:rPr>
        <w:t xml:space="preserve">political, </w:t>
      </w:r>
      <w:r w:rsidRPr="00323F28">
        <w:rPr>
          <w:rFonts w:ascii="Arial" w:hAnsi="Arial" w:cs="Arial"/>
          <w:color w:val="auto"/>
          <w:sz w:val="24"/>
          <w:szCs w:val="24"/>
        </w:rPr>
        <w:t xml:space="preserve">historical and cultural specificity of textual forms addressed to a range </w:t>
      </w:r>
      <w:r w:rsidR="004D332E" w:rsidRPr="00323F28">
        <w:rPr>
          <w:rFonts w:ascii="Arial" w:hAnsi="Arial" w:cs="Arial"/>
          <w:color w:val="auto"/>
          <w:sz w:val="24"/>
          <w:szCs w:val="24"/>
        </w:rPr>
        <w:t xml:space="preserve">rights, displacement, movement and action </w:t>
      </w:r>
    </w:p>
    <w:p w14:paraId="36870883" w14:textId="3C5AE3AC" w:rsidR="00273CF0" w:rsidRPr="00323F28" w:rsidRDefault="00387010" w:rsidP="00323F28">
      <w:pPr>
        <w:spacing w:before="60" w:after="60" w:line="240" w:lineRule="auto"/>
        <w:ind w:left="1440" w:right="-330" w:hanging="720"/>
        <w:rPr>
          <w:rFonts w:ascii="Arial" w:hAnsi="Arial" w:cs="Arial"/>
          <w:sz w:val="24"/>
          <w:szCs w:val="24"/>
        </w:rPr>
      </w:pPr>
      <w:r w:rsidRPr="00323F28">
        <w:rPr>
          <w:rFonts w:ascii="Arial" w:hAnsi="Arial" w:cs="Arial"/>
          <w:sz w:val="24"/>
          <w:szCs w:val="24"/>
        </w:rPr>
        <w:lastRenderedPageBreak/>
        <w:t>8.4</w:t>
      </w:r>
      <w:r w:rsidRPr="00323F28">
        <w:rPr>
          <w:rFonts w:ascii="Arial" w:hAnsi="Arial" w:cs="Arial"/>
          <w:sz w:val="24"/>
          <w:szCs w:val="24"/>
        </w:rPr>
        <w:tab/>
        <w:t xml:space="preserve">  write critically about the relationships between</w:t>
      </w:r>
      <w:r w:rsidR="00FD6D66" w:rsidRPr="00323F28">
        <w:rPr>
          <w:rFonts w:ascii="Arial" w:hAnsi="Arial" w:cs="Arial"/>
          <w:sz w:val="24"/>
          <w:szCs w:val="24"/>
        </w:rPr>
        <w:t xml:space="preserve"> </w:t>
      </w:r>
      <w:r w:rsidRPr="00323F28">
        <w:rPr>
          <w:rFonts w:ascii="Arial" w:hAnsi="Arial" w:cs="Arial"/>
          <w:sz w:val="24"/>
          <w:szCs w:val="24"/>
        </w:rPr>
        <w:t xml:space="preserve">text, </w:t>
      </w:r>
      <w:r w:rsidR="00526CD4" w:rsidRPr="00323F28">
        <w:rPr>
          <w:rFonts w:ascii="Arial" w:hAnsi="Arial" w:cs="Arial"/>
          <w:sz w:val="24"/>
          <w:szCs w:val="24"/>
        </w:rPr>
        <w:t>rights,</w:t>
      </w:r>
      <w:r w:rsidRPr="00323F28">
        <w:rPr>
          <w:rFonts w:ascii="Arial" w:hAnsi="Arial" w:cs="Arial"/>
          <w:sz w:val="24"/>
          <w:szCs w:val="24"/>
        </w:rPr>
        <w:t xml:space="preserve"> </w:t>
      </w:r>
      <w:r w:rsidR="00526CD4" w:rsidRPr="00323F28">
        <w:rPr>
          <w:rFonts w:ascii="Arial" w:hAnsi="Arial" w:cs="Arial"/>
          <w:sz w:val="24"/>
          <w:szCs w:val="24"/>
        </w:rPr>
        <w:t xml:space="preserve">displacement, </w:t>
      </w:r>
      <w:r w:rsidR="00323F28">
        <w:rPr>
          <w:rFonts w:ascii="Arial" w:hAnsi="Arial" w:cs="Arial"/>
          <w:sz w:val="24"/>
          <w:szCs w:val="24"/>
        </w:rPr>
        <w:t xml:space="preserve">movement </w:t>
      </w:r>
      <w:r w:rsidR="00526CD4" w:rsidRPr="00323F28">
        <w:rPr>
          <w:rFonts w:ascii="Arial" w:hAnsi="Arial" w:cs="Arial"/>
          <w:sz w:val="24"/>
          <w:szCs w:val="24"/>
        </w:rPr>
        <w:t xml:space="preserve">and </w:t>
      </w:r>
      <w:proofErr w:type="gramStart"/>
      <w:r w:rsidR="00526CD4" w:rsidRPr="00323F28">
        <w:rPr>
          <w:rFonts w:ascii="Arial" w:hAnsi="Arial" w:cs="Arial"/>
          <w:sz w:val="24"/>
          <w:szCs w:val="24"/>
        </w:rPr>
        <w:t xml:space="preserve">action </w:t>
      </w:r>
      <w:r w:rsidRPr="00323F28">
        <w:rPr>
          <w:rFonts w:ascii="Arial" w:hAnsi="Arial" w:cs="Arial"/>
          <w:sz w:val="24"/>
          <w:szCs w:val="24"/>
        </w:rPr>
        <w:t>.</w:t>
      </w:r>
      <w:proofErr w:type="gramEnd"/>
    </w:p>
    <w:p w14:paraId="755E538B" w14:textId="77777777" w:rsidR="00154D48" w:rsidRPr="00323F28" w:rsidRDefault="00154D48" w:rsidP="00154D48">
      <w:pPr>
        <w:spacing w:after="120" w:line="240" w:lineRule="auto"/>
        <w:ind w:left="567" w:right="260"/>
        <w:rPr>
          <w:rFonts w:ascii="Arial" w:hAnsi="Arial" w:cs="Arial"/>
          <w:sz w:val="24"/>
          <w:szCs w:val="24"/>
        </w:rPr>
      </w:pPr>
    </w:p>
    <w:p w14:paraId="3EB7E00D" w14:textId="77777777" w:rsidR="00C729D7" w:rsidRPr="00323F28" w:rsidRDefault="009A2D37" w:rsidP="00323F28">
      <w:pPr>
        <w:numPr>
          <w:ilvl w:val="0"/>
          <w:numId w:val="12"/>
        </w:numPr>
        <w:spacing w:after="120" w:line="240" w:lineRule="auto"/>
        <w:ind w:left="567" w:right="260" w:hanging="567"/>
        <w:rPr>
          <w:rFonts w:ascii="Arial" w:hAnsi="Arial" w:cs="Arial"/>
          <w:b/>
          <w:sz w:val="24"/>
          <w:szCs w:val="24"/>
        </w:rPr>
      </w:pPr>
      <w:r w:rsidRPr="00323F28">
        <w:rPr>
          <w:rFonts w:ascii="Arial" w:hAnsi="Arial" w:cs="Arial"/>
          <w:b/>
          <w:sz w:val="24"/>
          <w:szCs w:val="24"/>
        </w:rPr>
        <w:t>The intended generic learning outcomes</w:t>
      </w:r>
      <w:r w:rsidR="00C729D7" w:rsidRPr="00323F28">
        <w:rPr>
          <w:rFonts w:ascii="Arial" w:hAnsi="Arial" w:cs="Arial"/>
          <w:b/>
          <w:sz w:val="24"/>
          <w:szCs w:val="24"/>
        </w:rPr>
        <w:t>.</w:t>
      </w:r>
      <w:r w:rsidR="00C729D7" w:rsidRPr="00323F28">
        <w:rPr>
          <w:rFonts w:ascii="Arial" w:hAnsi="Arial" w:cs="Arial"/>
          <w:b/>
          <w:sz w:val="24"/>
          <w:szCs w:val="24"/>
        </w:rPr>
        <w:br/>
        <w:t>On successfully completing the module students will be able to:</w:t>
      </w:r>
    </w:p>
    <w:p w14:paraId="2F1B2392" w14:textId="1A5AFF79" w:rsidR="001E5626" w:rsidRPr="00323F28" w:rsidRDefault="001E5626" w:rsidP="001E5626">
      <w:pPr>
        <w:spacing w:before="60" w:after="60" w:line="240" w:lineRule="auto"/>
        <w:ind w:left="720" w:right="-329"/>
        <w:rPr>
          <w:rFonts w:ascii="Arial" w:hAnsi="Arial" w:cs="Arial"/>
          <w:sz w:val="24"/>
          <w:szCs w:val="24"/>
        </w:rPr>
      </w:pPr>
      <w:r w:rsidRPr="00323F28">
        <w:rPr>
          <w:rFonts w:ascii="Arial" w:hAnsi="Arial" w:cs="Arial"/>
          <w:sz w:val="24"/>
          <w:szCs w:val="24"/>
        </w:rPr>
        <w:t>9.1</w:t>
      </w:r>
      <w:r w:rsidRPr="00323F28">
        <w:rPr>
          <w:rFonts w:ascii="Arial" w:hAnsi="Arial" w:cs="Arial"/>
          <w:sz w:val="24"/>
          <w:szCs w:val="24"/>
        </w:rPr>
        <w:tab/>
        <w:t>identify and apply strategies of reading relevant to the material they encounter;</w:t>
      </w:r>
    </w:p>
    <w:p w14:paraId="3F307181" w14:textId="62F046E1" w:rsidR="001E5626" w:rsidRPr="00323F28" w:rsidRDefault="00323F28" w:rsidP="001E5626">
      <w:pPr>
        <w:spacing w:before="60" w:after="60" w:line="240" w:lineRule="auto"/>
        <w:ind w:left="1593" w:right="-329" w:hanging="873"/>
        <w:rPr>
          <w:rFonts w:ascii="Arial" w:hAnsi="Arial" w:cs="Arial"/>
          <w:sz w:val="24"/>
          <w:szCs w:val="24"/>
        </w:rPr>
      </w:pPr>
      <w:r>
        <w:rPr>
          <w:rFonts w:ascii="Arial" w:hAnsi="Arial" w:cs="Arial"/>
          <w:sz w:val="24"/>
          <w:szCs w:val="24"/>
        </w:rPr>
        <w:t>9.2</w:t>
      </w:r>
      <w:r>
        <w:rPr>
          <w:rFonts w:ascii="Arial" w:hAnsi="Arial" w:cs="Arial"/>
          <w:sz w:val="24"/>
          <w:szCs w:val="24"/>
        </w:rPr>
        <w:tab/>
      </w:r>
      <w:r w:rsidR="001E5626" w:rsidRPr="00323F28">
        <w:rPr>
          <w:rFonts w:ascii="Arial" w:hAnsi="Arial" w:cs="Arial"/>
          <w:sz w:val="24"/>
          <w:szCs w:val="24"/>
        </w:rPr>
        <w:t>apply close reading techniques to a range of literary texts, and to make complex comparisons between them;</w:t>
      </w:r>
    </w:p>
    <w:p w14:paraId="407F370F" w14:textId="77777777" w:rsidR="001E5626" w:rsidRPr="00323F28" w:rsidRDefault="001E5626" w:rsidP="001E5626">
      <w:pPr>
        <w:spacing w:before="60" w:after="60" w:line="240" w:lineRule="auto"/>
        <w:ind w:left="720" w:right="-329"/>
        <w:rPr>
          <w:rFonts w:ascii="Arial" w:hAnsi="Arial" w:cs="Arial"/>
          <w:sz w:val="24"/>
          <w:szCs w:val="24"/>
        </w:rPr>
      </w:pPr>
      <w:r w:rsidRPr="00323F28">
        <w:rPr>
          <w:rFonts w:ascii="Arial" w:hAnsi="Arial" w:cs="Arial"/>
          <w:sz w:val="24"/>
          <w:szCs w:val="24"/>
        </w:rPr>
        <w:t>9.3</w:t>
      </w:r>
      <w:r w:rsidRPr="00323F28">
        <w:rPr>
          <w:rFonts w:ascii="Arial" w:hAnsi="Arial" w:cs="Arial"/>
          <w:sz w:val="24"/>
          <w:szCs w:val="24"/>
        </w:rPr>
        <w:tab/>
        <w:t xml:space="preserve">   effectively communicate orally;</w:t>
      </w:r>
    </w:p>
    <w:p w14:paraId="6B700214" w14:textId="77777777" w:rsidR="001E5626" w:rsidRPr="00323F28" w:rsidRDefault="001E5626" w:rsidP="001E5626">
      <w:pPr>
        <w:spacing w:before="60" w:after="60" w:line="240" w:lineRule="auto"/>
        <w:ind w:left="1593" w:right="-329" w:hanging="873"/>
        <w:rPr>
          <w:rFonts w:ascii="Arial" w:hAnsi="Arial" w:cs="Arial"/>
          <w:sz w:val="24"/>
          <w:szCs w:val="24"/>
        </w:rPr>
      </w:pPr>
      <w:r w:rsidRPr="00323F28">
        <w:rPr>
          <w:rFonts w:ascii="Arial" w:hAnsi="Arial" w:cs="Arial"/>
          <w:sz w:val="24"/>
          <w:szCs w:val="24"/>
        </w:rPr>
        <w:t>9.4</w:t>
      </w:r>
      <w:r w:rsidRPr="00323F28">
        <w:rPr>
          <w:rFonts w:ascii="Arial" w:hAnsi="Arial" w:cs="Arial"/>
          <w:sz w:val="24"/>
          <w:szCs w:val="24"/>
        </w:rPr>
        <w:tab/>
        <w:t>begin self-directed research and discuss, evaluate, and creatively deploy secondary critical and theoretical perspectives;</w:t>
      </w:r>
    </w:p>
    <w:p w14:paraId="430CABFB" w14:textId="77777777" w:rsidR="001E5626" w:rsidRPr="00323F28" w:rsidRDefault="001E5626" w:rsidP="001E5626">
      <w:pPr>
        <w:spacing w:after="60" w:line="240" w:lineRule="auto"/>
        <w:ind w:left="720" w:right="-329"/>
        <w:rPr>
          <w:rFonts w:ascii="Arial" w:hAnsi="Arial" w:cs="Arial"/>
          <w:sz w:val="24"/>
          <w:szCs w:val="24"/>
        </w:rPr>
      </w:pPr>
      <w:r w:rsidRPr="00323F28">
        <w:rPr>
          <w:rFonts w:ascii="Arial" w:hAnsi="Arial" w:cs="Arial"/>
          <w:sz w:val="24"/>
          <w:szCs w:val="24"/>
        </w:rPr>
        <w:t>9.5</w:t>
      </w:r>
      <w:r w:rsidRPr="00323F28">
        <w:rPr>
          <w:rFonts w:ascii="Arial" w:hAnsi="Arial" w:cs="Arial"/>
          <w:sz w:val="24"/>
          <w:szCs w:val="24"/>
        </w:rPr>
        <w:tab/>
        <w:t xml:space="preserve">  construct original, articulate, and well-substantiated arguments;</w:t>
      </w:r>
    </w:p>
    <w:p w14:paraId="582E999E" w14:textId="77777777" w:rsidR="001E5626" w:rsidRPr="00323F28" w:rsidRDefault="001E5626" w:rsidP="001E5626">
      <w:pPr>
        <w:spacing w:after="60" w:line="240" w:lineRule="auto"/>
        <w:ind w:left="720" w:right="-329"/>
        <w:rPr>
          <w:rFonts w:ascii="Arial" w:hAnsi="Arial" w:cs="Arial"/>
          <w:sz w:val="24"/>
          <w:szCs w:val="24"/>
        </w:rPr>
      </w:pPr>
      <w:r w:rsidRPr="00323F28">
        <w:rPr>
          <w:rFonts w:ascii="Arial" w:hAnsi="Arial" w:cs="Arial"/>
          <w:sz w:val="24"/>
          <w:szCs w:val="24"/>
        </w:rPr>
        <w:t>9.6</w:t>
      </w:r>
      <w:r w:rsidRPr="00323F28">
        <w:rPr>
          <w:rFonts w:ascii="Arial" w:hAnsi="Arial" w:cs="Arial"/>
          <w:sz w:val="24"/>
          <w:szCs w:val="24"/>
        </w:rPr>
        <w:tab/>
        <w:t xml:space="preserve">  manage their time and workload effectively.</w:t>
      </w:r>
    </w:p>
    <w:p w14:paraId="0EC82FA6" w14:textId="77777777" w:rsidR="009A2D37" w:rsidRPr="00323F28" w:rsidRDefault="009A2D37" w:rsidP="00154D48">
      <w:pPr>
        <w:pStyle w:val="Default"/>
        <w:spacing w:after="120"/>
        <w:ind w:left="567" w:right="260"/>
        <w:rPr>
          <w:color w:val="auto"/>
        </w:rPr>
      </w:pPr>
    </w:p>
    <w:p w14:paraId="30D8A056" w14:textId="77777777" w:rsidR="00154D48" w:rsidRPr="00323F28" w:rsidRDefault="00154D48" w:rsidP="00154D48">
      <w:pPr>
        <w:pStyle w:val="Default"/>
        <w:spacing w:after="120"/>
        <w:ind w:left="567" w:right="260"/>
        <w:rPr>
          <w:color w:val="auto"/>
        </w:rPr>
      </w:pPr>
    </w:p>
    <w:p w14:paraId="018BE374" w14:textId="77777777" w:rsidR="009A2D37" w:rsidRPr="00323F28" w:rsidRDefault="009A2D37" w:rsidP="00323F28">
      <w:pPr>
        <w:numPr>
          <w:ilvl w:val="0"/>
          <w:numId w:val="12"/>
        </w:numPr>
        <w:spacing w:after="120" w:line="240" w:lineRule="auto"/>
        <w:ind w:left="567" w:right="260" w:hanging="567"/>
        <w:jc w:val="both"/>
        <w:rPr>
          <w:rFonts w:ascii="Arial" w:hAnsi="Arial" w:cs="Arial"/>
          <w:b/>
          <w:sz w:val="24"/>
          <w:szCs w:val="24"/>
        </w:rPr>
      </w:pPr>
      <w:r w:rsidRPr="00323F28">
        <w:rPr>
          <w:rFonts w:ascii="Arial" w:hAnsi="Arial" w:cs="Arial"/>
          <w:b/>
          <w:sz w:val="24"/>
          <w:szCs w:val="24"/>
        </w:rPr>
        <w:t>A synopsis of the curriculum</w:t>
      </w:r>
    </w:p>
    <w:p w14:paraId="302888D2" w14:textId="5E4BEB6A" w:rsidR="00B87AF3" w:rsidRPr="00323F28" w:rsidRDefault="00DC6257" w:rsidP="00DC50E8">
      <w:pPr>
        <w:spacing w:after="0" w:line="240" w:lineRule="auto"/>
        <w:ind w:left="567"/>
        <w:textAlignment w:val="baseline"/>
        <w:rPr>
          <w:rFonts w:ascii="Arial" w:eastAsia="Times New Roman" w:hAnsi="Arial" w:cs="Arial"/>
          <w:sz w:val="24"/>
          <w:szCs w:val="24"/>
        </w:rPr>
      </w:pPr>
      <w:r w:rsidRPr="00323F28">
        <w:rPr>
          <w:rFonts w:ascii="Arial" w:eastAsia="Times New Roman" w:hAnsi="Arial" w:cs="Arial"/>
          <w:sz w:val="24"/>
          <w:szCs w:val="24"/>
        </w:rPr>
        <w:t xml:space="preserve">To have the </w:t>
      </w:r>
      <w:r w:rsidR="00B87AF3" w:rsidRPr="00323F28">
        <w:rPr>
          <w:rFonts w:ascii="Arial" w:eastAsia="Times New Roman" w:hAnsi="Arial" w:cs="Arial"/>
          <w:sz w:val="24"/>
          <w:szCs w:val="24"/>
        </w:rPr>
        <w:t>right to the world, is to have the right to write, read and construct the world, the right to make a different world.</w:t>
      </w:r>
    </w:p>
    <w:p w14:paraId="2193399F" w14:textId="77777777" w:rsidR="00A54D46" w:rsidRPr="00323F28" w:rsidRDefault="00A54D46" w:rsidP="00DC50E8">
      <w:pPr>
        <w:spacing w:after="0" w:line="240" w:lineRule="auto"/>
        <w:ind w:left="567"/>
        <w:textAlignment w:val="baseline"/>
        <w:rPr>
          <w:rFonts w:ascii="Arial" w:eastAsia="Times New Roman" w:hAnsi="Arial" w:cs="Arial"/>
          <w:sz w:val="24"/>
          <w:szCs w:val="24"/>
        </w:rPr>
      </w:pPr>
    </w:p>
    <w:p w14:paraId="1E15B6C2" w14:textId="469DB992" w:rsidR="00B87AF3" w:rsidRPr="00323F28" w:rsidRDefault="00B87AF3" w:rsidP="00DC50E8">
      <w:pPr>
        <w:spacing w:after="160" w:line="259" w:lineRule="auto"/>
        <w:ind w:left="567"/>
        <w:rPr>
          <w:rFonts w:ascii="Arial" w:eastAsia="Times New Roman" w:hAnsi="Arial" w:cs="Arial"/>
          <w:sz w:val="24"/>
          <w:szCs w:val="24"/>
          <w:bdr w:val="none" w:sz="0" w:space="0" w:color="auto" w:frame="1"/>
          <w:shd w:val="clear" w:color="auto" w:fill="FFFFFF"/>
        </w:rPr>
      </w:pPr>
      <w:r w:rsidRPr="00323F28">
        <w:rPr>
          <w:rFonts w:ascii="Arial" w:eastAsia="Times New Roman" w:hAnsi="Arial" w:cs="Arial"/>
          <w:sz w:val="24"/>
          <w:szCs w:val="24"/>
        </w:rPr>
        <w:t xml:space="preserve">Travelling across </w:t>
      </w:r>
      <w:r w:rsidR="00434F24" w:rsidRPr="00323F28">
        <w:rPr>
          <w:rFonts w:ascii="Arial" w:eastAsia="Times New Roman" w:hAnsi="Arial" w:cs="Arial"/>
          <w:sz w:val="24"/>
          <w:szCs w:val="24"/>
        </w:rPr>
        <w:t>all parts of the</w:t>
      </w:r>
      <w:r w:rsidRPr="00323F28">
        <w:rPr>
          <w:rFonts w:ascii="Arial" w:eastAsia="Times New Roman" w:hAnsi="Arial" w:cs="Arial"/>
          <w:sz w:val="24"/>
          <w:szCs w:val="24"/>
        </w:rPr>
        <w:t xml:space="preserve"> globe and </w:t>
      </w:r>
      <w:r w:rsidR="00434F24" w:rsidRPr="00323F28">
        <w:rPr>
          <w:rFonts w:ascii="Arial" w:eastAsia="Times New Roman" w:hAnsi="Arial" w:cs="Arial"/>
          <w:sz w:val="24"/>
          <w:szCs w:val="24"/>
        </w:rPr>
        <w:t>spanning 500 years</w:t>
      </w:r>
      <w:r w:rsidRPr="00323F28">
        <w:rPr>
          <w:rFonts w:ascii="Arial" w:eastAsia="Times New Roman" w:hAnsi="Arial" w:cs="Arial"/>
          <w:sz w:val="24"/>
          <w:szCs w:val="24"/>
        </w:rPr>
        <w:t xml:space="preserve">, this module introduces a range of literatures and arts that focus on the right to </w:t>
      </w:r>
      <w:r w:rsidR="00656EFE" w:rsidRPr="00323F28">
        <w:rPr>
          <w:rFonts w:ascii="Arial" w:eastAsia="Times New Roman" w:hAnsi="Arial" w:cs="Arial"/>
          <w:sz w:val="24"/>
          <w:szCs w:val="24"/>
        </w:rPr>
        <w:t xml:space="preserve">the </w:t>
      </w:r>
      <w:r w:rsidRPr="00323F28">
        <w:rPr>
          <w:rFonts w:ascii="Arial" w:eastAsia="Times New Roman" w:hAnsi="Arial" w:cs="Arial"/>
          <w:sz w:val="24"/>
          <w:szCs w:val="24"/>
        </w:rPr>
        <w:t xml:space="preserve">world as related to displacement, movements and actions. </w:t>
      </w:r>
      <w:r w:rsidRPr="00323F28">
        <w:rPr>
          <w:rFonts w:ascii="Arial" w:eastAsia="Times New Roman" w:hAnsi="Arial" w:cs="Arial"/>
          <w:sz w:val="24"/>
          <w:szCs w:val="24"/>
          <w:bdr w:val="none" w:sz="0" w:space="0" w:color="auto" w:frame="1"/>
          <w:shd w:val="clear" w:color="auto" w:fill="FFFFFF"/>
        </w:rPr>
        <w:t xml:space="preserve">Drawing on Henri Lefebvre’s ‘right to the city’ and ‘right to difference’, the module provides a platform to interrogate who has the right to </w:t>
      </w:r>
      <w:r w:rsidR="00434F24" w:rsidRPr="00323F28">
        <w:rPr>
          <w:rFonts w:ascii="Arial" w:eastAsia="Times New Roman" w:hAnsi="Arial" w:cs="Arial"/>
          <w:sz w:val="24"/>
          <w:szCs w:val="24"/>
          <w:bdr w:val="none" w:sz="0" w:space="0" w:color="auto" w:frame="1"/>
          <w:shd w:val="clear" w:color="auto" w:fill="FFFFFF"/>
        </w:rPr>
        <w:t xml:space="preserve">write, </w:t>
      </w:r>
      <w:r w:rsidRPr="00323F28">
        <w:rPr>
          <w:rFonts w:ascii="Arial" w:eastAsia="Times New Roman" w:hAnsi="Arial" w:cs="Arial"/>
          <w:sz w:val="24"/>
          <w:szCs w:val="24"/>
          <w:bdr w:val="none" w:sz="0" w:space="0" w:color="auto" w:frame="1"/>
          <w:shd w:val="clear" w:color="auto" w:fill="FFFFFF"/>
        </w:rPr>
        <w:t xml:space="preserve">read and construct the world, and explores ways </w:t>
      </w:r>
      <w:r w:rsidR="00F306FF" w:rsidRPr="00323F28">
        <w:rPr>
          <w:rFonts w:ascii="Arial" w:eastAsia="Times New Roman" w:hAnsi="Arial" w:cs="Arial"/>
          <w:sz w:val="24"/>
          <w:szCs w:val="24"/>
          <w:bdr w:val="none" w:sz="0" w:space="0" w:color="auto" w:frame="1"/>
          <w:shd w:val="clear" w:color="auto" w:fill="FFFFFF"/>
        </w:rPr>
        <w:t>authors</w:t>
      </w:r>
      <w:r w:rsidRPr="00323F28">
        <w:rPr>
          <w:rFonts w:ascii="Arial" w:eastAsia="Times New Roman" w:hAnsi="Arial" w:cs="Arial"/>
          <w:sz w:val="24"/>
          <w:szCs w:val="24"/>
          <w:bdr w:val="none" w:sz="0" w:space="0" w:color="auto" w:frame="1"/>
          <w:shd w:val="clear" w:color="auto" w:fill="FFFFFF"/>
        </w:rPr>
        <w:t xml:space="preserve"> and artists of diverse backgrounds have struggled to claim the right to write, read and construct the world (</w:t>
      </w:r>
      <w:r w:rsidR="00157F97" w:rsidRPr="00323F28">
        <w:rPr>
          <w:rFonts w:ascii="Arial" w:eastAsia="Times New Roman" w:hAnsi="Arial" w:cs="Arial"/>
          <w:sz w:val="24"/>
          <w:szCs w:val="24"/>
          <w:bdr w:val="none" w:sz="0" w:space="0" w:color="auto" w:frame="1"/>
          <w:shd w:val="clear" w:color="auto" w:fill="FFFFFF"/>
        </w:rPr>
        <w:t xml:space="preserve">social, physical and mental </w:t>
      </w:r>
      <w:r w:rsidRPr="00323F28">
        <w:rPr>
          <w:rFonts w:ascii="Arial" w:eastAsia="Times New Roman" w:hAnsi="Arial" w:cs="Arial"/>
          <w:sz w:val="24"/>
          <w:szCs w:val="24"/>
          <w:bdr w:val="none" w:sz="0" w:space="0" w:color="auto" w:frame="1"/>
          <w:shd w:val="clear" w:color="auto" w:fill="FFFFFF"/>
        </w:rPr>
        <w:t>places and spaces, which may include</w:t>
      </w:r>
      <w:r w:rsidR="00434F24" w:rsidRPr="00323F28">
        <w:rPr>
          <w:rFonts w:ascii="Arial" w:eastAsia="Times New Roman" w:hAnsi="Arial" w:cs="Arial"/>
          <w:sz w:val="24"/>
          <w:szCs w:val="24"/>
          <w:bdr w:val="none" w:sz="0" w:space="0" w:color="auto" w:frame="1"/>
          <w:shd w:val="clear" w:color="auto" w:fill="FFFFFF"/>
        </w:rPr>
        <w:t xml:space="preserve">: </w:t>
      </w:r>
      <w:r w:rsidRPr="00323F28">
        <w:rPr>
          <w:rFonts w:ascii="Arial" w:eastAsia="Times New Roman" w:hAnsi="Arial" w:cs="Arial"/>
          <w:sz w:val="24"/>
          <w:szCs w:val="24"/>
          <w:bdr w:val="none" w:sz="0" w:space="0" w:color="auto" w:frame="1"/>
          <w:shd w:val="clear" w:color="auto" w:fill="FFFFFF"/>
        </w:rPr>
        <w:t xml:space="preserve">buildings, </w:t>
      </w:r>
      <w:r w:rsidR="00434F24" w:rsidRPr="00323F28">
        <w:rPr>
          <w:rFonts w:ascii="Arial" w:eastAsia="Times New Roman" w:hAnsi="Arial" w:cs="Arial"/>
          <w:sz w:val="24"/>
          <w:szCs w:val="24"/>
          <w:bdr w:val="none" w:sz="0" w:space="0" w:color="auto" w:frame="1"/>
          <w:shd w:val="clear" w:color="auto" w:fill="FFFFFF"/>
        </w:rPr>
        <w:t xml:space="preserve">borders, </w:t>
      </w:r>
      <w:r w:rsidRPr="00323F28">
        <w:rPr>
          <w:rFonts w:ascii="Arial" w:eastAsia="Times New Roman" w:hAnsi="Arial" w:cs="Arial"/>
          <w:sz w:val="24"/>
          <w:szCs w:val="24"/>
          <w:bdr w:val="none" w:sz="0" w:space="0" w:color="auto" w:frame="1"/>
          <w:shd w:val="clear" w:color="auto" w:fill="FFFFFF"/>
        </w:rPr>
        <w:t xml:space="preserve">camps, cities, countries, </w:t>
      </w:r>
      <w:r w:rsidR="00157F97" w:rsidRPr="00323F28">
        <w:rPr>
          <w:rFonts w:ascii="Arial" w:eastAsia="Times New Roman" w:hAnsi="Arial" w:cs="Arial"/>
          <w:sz w:val="24"/>
          <w:szCs w:val="24"/>
          <w:bdr w:val="none" w:sz="0" w:space="0" w:color="auto" w:frame="1"/>
          <w:shd w:val="clear" w:color="auto" w:fill="FFFFFF"/>
        </w:rPr>
        <w:t xml:space="preserve">homes, </w:t>
      </w:r>
      <w:r w:rsidR="00434F24" w:rsidRPr="00323F28">
        <w:rPr>
          <w:rFonts w:ascii="Arial" w:eastAsia="Times New Roman" w:hAnsi="Arial" w:cs="Arial"/>
          <w:sz w:val="24"/>
          <w:szCs w:val="24"/>
          <w:bdr w:val="none" w:sz="0" w:space="0" w:color="auto" w:frame="1"/>
          <w:shd w:val="clear" w:color="auto" w:fill="FFFFFF"/>
        </w:rPr>
        <w:t xml:space="preserve">kitchens, </w:t>
      </w:r>
      <w:r w:rsidRPr="00323F28">
        <w:rPr>
          <w:rFonts w:ascii="Arial" w:eastAsia="Times New Roman" w:hAnsi="Arial" w:cs="Arial"/>
          <w:sz w:val="24"/>
          <w:szCs w:val="24"/>
          <w:bdr w:val="none" w:sz="0" w:space="0" w:color="auto" w:frame="1"/>
          <w:shd w:val="clear" w:color="auto" w:fill="FFFFFF"/>
        </w:rPr>
        <w:t xml:space="preserve">lands, </w:t>
      </w:r>
      <w:r w:rsidR="00434F24" w:rsidRPr="00323F28">
        <w:rPr>
          <w:rFonts w:ascii="Arial" w:eastAsia="Times New Roman" w:hAnsi="Arial" w:cs="Arial"/>
          <w:sz w:val="24"/>
          <w:szCs w:val="24"/>
          <w:bdr w:val="none" w:sz="0" w:space="0" w:color="auto" w:frame="1"/>
          <w:shd w:val="clear" w:color="auto" w:fill="FFFFFF"/>
        </w:rPr>
        <w:t xml:space="preserve">nations, maps, States, </w:t>
      </w:r>
      <w:r w:rsidRPr="00323F28">
        <w:rPr>
          <w:rFonts w:ascii="Arial" w:eastAsia="Times New Roman" w:hAnsi="Arial" w:cs="Arial"/>
          <w:sz w:val="24"/>
          <w:szCs w:val="24"/>
          <w:bdr w:val="none" w:sz="0" w:space="0" w:color="auto" w:frame="1"/>
          <w:shd w:val="clear" w:color="auto" w:fill="FFFFFF"/>
        </w:rPr>
        <w:t>streets, seas, villages</w:t>
      </w:r>
      <w:r w:rsidR="002902D8" w:rsidRPr="00323F28">
        <w:rPr>
          <w:rFonts w:ascii="Arial" w:eastAsia="Times New Roman" w:hAnsi="Arial" w:cs="Arial"/>
          <w:sz w:val="24"/>
          <w:szCs w:val="24"/>
          <w:bdr w:val="none" w:sz="0" w:space="0" w:color="auto" w:frame="1"/>
          <w:shd w:val="clear" w:color="auto" w:fill="FFFFFF"/>
        </w:rPr>
        <w:t>, and s</w:t>
      </w:r>
      <w:r w:rsidR="00157F97" w:rsidRPr="00323F28">
        <w:rPr>
          <w:rFonts w:ascii="Arial" w:eastAsia="Times New Roman" w:hAnsi="Arial" w:cs="Arial"/>
          <w:sz w:val="24"/>
          <w:szCs w:val="24"/>
          <w:bdr w:val="none" w:sz="0" w:space="0" w:color="auto" w:frame="1"/>
          <w:shd w:val="clear" w:color="auto" w:fill="FFFFFF"/>
        </w:rPr>
        <w:t xml:space="preserve">o </w:t>
      </w:r>
      <w:r w:rsidR="002902D8" w:rsidRPr="00323F28">
        <w:rPr>
          <w:rFonts w:ascii="Arial" w:eastAsia="Times New Roman" w:hAnsi="Arial" w:cs="Arial"/>
          <w:sz w:val="24"/>
          <w:szCs w:val="24"/>
          <w:bdr w:val="none" w:sz="0" w:space="0" w:color="auto" w:frame="1"/>
          <w:shd w:val="clear" w:color="auto" w:fill="FFFFFF"/>
        </w:rPr>
        <w:t>on</w:t>
      </w:r>
      <w:r w:rsidRPr="00323F28">
        <w:rPr>
          <w:rFonts w:ascii="Arial" w:eastAsia="Times New Roman" w:hAnsi="Arial" w:cs="Arial"/>
          <w:sz w:val="24"/>
          <w:szCs w:val="24"/>
          <w:bdr w:val="none" w:sz="0" w:space="0" w:color="auto" w:frame="1"/>
          <w:shd w:val="clear" w:color="auto" w:fill="FFFFFF"/>
        </w:rPr>
        <w:t>) they are living in. These authors</w:t>
      </w:r>
      <w:r w:rsidR="00DC6257" w:rsidRPr="00323F28">
        <w:rPr>
          <w:rFonts w:ascii="Arial" w:eastAsia="Times New Roman" w:hAnsi="Arial" w:cs="Arial"/>
          <w:sz w:val="24"/>
          <w:szCs w:val="24"/>
          <w:bdr w:val="none" w:sz="0" w:space="0" w:color="auto" w:frame="1"/>
          <w:shd w:val="clear" w:color="auto" w:fill="FFFFFF"/>
        </w:rPr>
        <w:t xml:space="preserve"> and</w:t>
      </w:r>
      <w:r w:rsidRPr="00323F28">
        <w:rPr>
          <w:rFonts w:ascii="Arial" w:eastAsia="Times New Roman" w:hAnsi="Arial" w:cs="Arial"/>
          <w:sz w:val="24"/>
          <w:szCs w:val="24"/>
          <w:bdr w:val="none" w:sz="0" w:space="0" w:color="auto" w:frame="1"/>
          <w:shd w:val="clear" w:color="auto" w:fill="FFFFFF"/>
        </w:rPr>
        <w:t xml:space="preserve"> </w:t>
      </w:r>
      <w:r w:rsidR="00F306FF" w:rsidRPr="00323F28">
        <w:rPr>
          <w:rFonts w:ascii="Arial" w:eastAsia="Times New Roman" w:hAnsi="Arial" w:cs="Arial"/>
          <w:sz w:val="24"/>
          <w:szCs w:val="24"/>
          <w:bdr w:val="none" w:sz="0" w:space="0" w:color="auto" w:frame="1"/>
          <w:shd w:val="clear" w:color="auto" w:fill="FFFFFF"/>
        </w:rPr>
        <w:t xml:space="preserve">artists </w:t>
      </w:r>
      <w:r w:rsidRPr="00323F28">
        <w:rPr>
          <w:rFonts w:ascii="Arial" w:eastAsia="Times New Roman" w:hAnsi="Arial" w:cs="Arial"/>
          <w:sz w:val="24"/>
          <w:szCs w:val="24"/>
          <w:bdr w:val="none" w:sz="0" w:space="0" w:color="auto" w:frame="1"/>
          <w:shd w:val="clear" w:color="auto" w:fill="FFFFFF"/>
        </w:rPr>
        <w:t>are instrumental in providing an understanding of the</w:t>
      </w:r>
      <w:r w:rsidR="00434F24" w:rsidRPr="00323F28">
        <w:rPr>
          <w:rFonts w:ascii="Arial" w:eastAsia="Times New Roman" w:hAnsi="Arial" w:cs="Arial"/>
          <w:sz w:val="24"/>
          <w:szCs w:val="24"/>
          <w:bdr w:val="none" w:sz="0" w:space="0" w:color="auto" w:frame="1"/>
          <w:shd w:val="clear" w:color="auto" w:fill="FFFFFF"/>
        </w:rPr>
        <w:t xml:space="preserve"> world we are living in, mainly through highlighting</w:t>
      </w:r>
      <w:r w:rsidRPr="00323F28">
        <w:rPr>
          <w:rFonts w:ascii="Arial" w:eastAsia="Times New Roman" w:hAnsi="Arial" w:cs="Arial"/>
          <w:sz w:val="24"/>
          <w:szCs w:val="24"/>
          <w:bdr w:val="none" w:sz="0" w:space="0" w:color="auto" w:frame="1"/>
          <w:shd w:val="clear" w:color="auto" w:fill="FFFFFF"/>
        </w:rPr>
        <w:t xml:space="preserve"> </w:t>
      </w:r>
      <w:r w:rsidR="00434F24" w:rsidRPr="00323F28">
        <w:rPr>
          <w:rFonts w:ascii="Arial" w:eastAsia="Times New Roman" w:hAnsi="Arial" w:cs="Arial"/>
          <w:sz w:val="24"/>
          <w:szCs w:val="24"/>
          <w:bdr w:val="none" w:sz="0" w:space="0" w:color="auto" w:frame="1"/>
          <w:shd w:val="clear" w:color="auto" w:fill="FFFFFF"/>
        </w:rPr>
        <w:t xml:space="preserve">the </w:t>
      </w:r>
      <w:r w:rsidRPr="00323F28">
        <w:rPr>
          <w:rFonts w:ascii="Arial" w:eastAsia="Times New Roman" w:hAnsi="Arial" w:cs="Arial"/>
          <w:sz w:val="24"/>
          <w:szCs w:val="24"/>
          <w:bdr w:val="none" w:sz="0" w:space="0" w:color="auto" w:frame="1"/>
          <w:shd w:val="clear" w:color="auto" w:fill="FFFFFF"/>
        </w:rPr>
        <w:t>relationship between</w:t>
      </w:r>
      <w:r w:rsidR="00656EFE" w:rsidRPr="00323F28">
        <w:rPr>
          <w:rFonts w:ascii="Arial" w:eastAsia="Times New Roman" w:hAnsi="Arial" w:cs="Arial"/>
          <w:sz w:val="24"/>
          <w:szCs w:val="24"/>
          <w:bdr w:val="none" w:sz="0" w:space="0" w:color="auto" w:frame="1"/>
          <w:shd w:val="clear" w:color="auto" w:fill="FFFFFF"/>
        </w:rPr>
        <w:t xml:space="preserve"> the</w:t>
      </w:r>
      <w:r w:rsidR="00C474C3" w:rsidRPr="00323F28">
        <w:rPr>
          <w:rFonts w:ascii="Arial" w:eastAsia="Times New Roman" w:hAnsi="Arial" w:cs="Arial"/>
          <w:sz w:val="24"/>
          <w:szCs w:val="24"/>
          <w:bdr w:val="none" w:sz="0" w:space="0" w:color="auto" w:frame="1"/>
          <w:shd w:val="clear" w:color="auto" w:fill="FFFFFF"/>
        </w:rPr>
        <w:t xml:space="preserve"> </w:t>
      </w:r>
      <w:r w:rsidRPr="00323F28">
        <w:rPr>
          <w:rFonts w:ascii="Arial" w:eastAsia="Times New Roman" w:hAnsi="Arial" w:cs="Arial"/>
          <w:sz w:val="24"/>
          <w:szCs w:val="24"/>
          <w:bdr w:val="none" w:sz="0" w:space="0" w:color="auto" w:frame="1"/>
          <w:shd w:val="clear" w:color="auto" w:fill="FFFFFF"/>
        </w:rPr>
        <w:t xml:space="preserve">right to the world and internal and external displacement, alongside </w:t>
      </w:r>
      <w:r w:rsidRPr="00323F28">
        <w:rPr>
          <w:rFonts w:ascii="Arial" w:hAnsi="Arial" w:cs="Arial"/>
          <w:bCs/>
          <w:sz w:val="24"/>
          <w:szCs w:val="24"/>
        </w:rPr>
        <w:t>social</w:t>
      </w:r>
      <w:r w:rsidR="00F306FF" w:rsidRPr="00323F28">
        <w:rPr>
          <w:rFonts w:ascii="Arial" w:hAnsi="Arial" w:cs="Arial"/>
          <w:bCs/>
          <w:sz w:val="24"/>
          <w:szCs w:val="24"/>
        </w:rPr>
        <w:t xml:space="preserve"> </w:t>
      </w:r>
      <w:r w:rsidRPr="00323F28">
        <w:rPr>
          <w:rFonts w:ascii="Arial" w:hAnsi="Arial" w:cs="Arial"/>
          <w:bCs/>
          <w:sz w:val="24"/>
          <w:szCs w:val="24"/>
        </w:rPr>
        <w:t xml:space="preserve">movements and </w:t>
      </w:r>
      <w:r w:rsidR="00F306FF" w:rsidRPr="00323F28">
        <w:rPr>
          <w:rFonts w:ascii="Arial" w:hAnsi="Arial" w:cs="Arial"/>
          <w:bCs/>
          <w:sz w:val="24"/>
          <w:szCs w:val="24"/>
        </w:rPr>
        <w:t xml:space="preserve">political </w:t>
      </w:r>
      <w:r w:rsidRPr="00323F28">
        <w:rPr>
          <w:rFonts w:ascii="Arial" w:hAnsi="Arial" w:cs="Arial"/>
          <w:bCs/>
          <w:sz w:val="24"/>
          <w:szCs w:val="24"/>
        </w:rPr>
        <w:t xml:space="preserve">action that relate to </w:t>
      </w:r>
      <w:r w:rsidRPr="00323F28">
        <w:rPr>
          <w:rFonts w:ascii="Arial" w:eastAsia="Times New Roman" w:hAnsi="Arial" w:cs="Arial"/>
          <w:sz w:val="24"/>
          <w:szCs w:val="24"/>
          <w:bdr w:val="none" w:sz="0" w:space="0" w:color="auto" w:frame="1"/>
          <w:shd w:val="clear" w:color="auto" w:fill="FFFFFF"/>
        </w:rPr>
        <w:t>local</w:t>
      </w:r>
      <w:r w:rsidR="00F306FF" w:rsidRPr="00323F28">
        <w:rPr>
          <w:rFonts w:ascii="Arial" w:eastAsia="Times New Roman" w:hAnsi="Arial" w:cs="Arial"/>
          <w:sz w:val="24"/>
          <w:szCs w:val="24"/>
          <w:bdr w:val="none" w:sz="0" w:space="0" w:color="auto" w:frame="1"/>
          <w:shd w:val="clear" w:color="auto" w:fill="FFFFFF"/>
        </w:rPr>
        <w:t>,</w:t>
      </w:r>
      <w:r w:rsidRPr="00323F28">
        <w:rPr>
          <w:rFonts w:ascii="Arial" w:eastAsia="Times New Roman" w:hAnsi="Arial" w:cs="Arial"/>
          <w:sz w:val="24"/>
          <w:szCs w:val="24"/>
          <w:bdr w:val="none" w:sz="0" w:space="0" w:color="auto" w:frame="1"/>
          <w:shd w:val="clear" w:color="auto" w:fill="FFFFFF"/>
        </w:rPr>
        <w:t xml:space="preserve"> </w:t>
      </w:r>
      <w:r w:rsidRPr="00323F28">
        <w:rPr>
          <w:rFonts w:ascii="Arial" w:hAnsi="Arial" w:cs="Arial"/>
          <w:sz w:val="24"/>
          <w:szCs w:val="24"/>
        </w:rPr>
        <w:t>national and global practices of activism.</w:t>
      </w:r>
      <w:r w:rsidRPr="00323F28">
        <w:rPr>
          <w:rFonts w:ascii="Arial" w:eastAsia="Times New Roman" w:hAnsi="Arial" w:cs="Arial"/>
          <w:sz w:val="24"/>
          <w:szCs w:val="24"/>
          <w:bdr w:val="none" w:sz="0" w:space="0" w:color="auto" w:frame="1"/>
          <w:shd w:val="clear" w:color="auto" w:fill="FFFFFF"/>
        </w:rPr>
        <w:t xml:space="preserve"> </w:t>
      </w:r>
      <w:r w:rsidRPr="00323F28">
        <w:rPr>
          <w:rFonts w:ascii="Arial" w:eastAsia="Times New Roman" w:hAnsi="Arial" w:cs="Arial"/>
          <w:sz w:val="24"/>
          <w:szCs w:val="24"/>
        </w:rPr>
        <w:t xml:space="preserve">To demonstrate the relationship between </w:t>
      </w:r>
      <w:r w:rsidR="00C474C3" w:rsidRPr="00323F28">
        <w:rPr>
          <w:rFonts w:ascii="Arial" w:eastAsia="Times New Roman" w:hAnsi="Arial" w:cs="Arial"/>
          <w:sz w:val="24"/>
          <w:szCs w:val="24"/>
        </w:rPr>
        <w:t xml:space="preserve">the </w:t>
      </w:r>
      <w:r w:rsidRPr="00323F28">
        <w:rPr>
          <w:rFonts w:ascii="Arial" w:eastAsia="Times New Roman" w:hAnsi="Arial" w:cs="Arial"/>
          <w:sz w:val="24"/>
          <w:szCs w:val="24"/>
        </w:rPr>
        <w:t xml:space="preserve">right to the world and </w:t>
      </w:r>
      <w:r w:rsidR="00DC6257" w:rsidRPr="00323F28">
        <w:rPr>
          <w:rFonts w:ascii="Arial" w:eastAsia="Times New Roman" w:hAnsi="Arial" w:cs="Arial"/>
          <w:sz w:val="24"/>
          <w:szCs w:val="24"/>
        </w:rPr>
        <w:t>creative activism</w:t>
      </w:r>
      <w:r w:rsidRPr="00323F28">
        <w:rPr>
          <w:rFonts w:ascii="Arial" w:eastAsia="Times New Roman" w:hAnsi="Arial" w:cs="Arial"/>
          <w:sz w:val="24"/>
          <w:szCs w:val="24"/>
        </w:rPr>
        <w:t xml:space="preserve">, the module introduces </w:t>
      </w:r>
      <w:r w:rsidRPr="00323F28">
        <w:rPr>
          <w:rFonts w:ascii="Arial" w:hAnsi="Arial" w:cs="Arial"/>
          <w:bCs/>
          <w:sz w:val="24"/>
          <w:szCs w:val="24"/>
        </w:rPr>
        <w:t xml:space="preserve">works in diverse forms, including fiction and non-fiction, written, performative and audio-visuals, </w:t>
      </w:r>
      <w:r w:rsidR="00DC6257" w:rsidRPr="00323F28">
        <w:rPr>
          <w:rFonts w:ascii="Arial" w:hAnsi="Arial" w:cs="Arial"/>
          <w:bCs/>
          <w:sz w:val="24"/>
          <w:szCs w:val="24"/>
        </w:rPr>
        <w:t>and</w:t>
      </w:r>
      <w:r w:rsidRPr="00323F28">
        <w:rPr>
          <w:rFonts w:ascii="Arial" w:hAnsi="Arial" w:cs="Arial"/>
          <w:bCs/>
          <w:sz w:val="24"/>
          <w:szCs w:val="24"/>
        </w:rPr>
        <w:t xml:space="preserve"> archival. </w:t>
      </w:r>
      <w:r w:rsidRPr="00323F28">
        <w:rPr>
          <w:rFonts w:ascii="Arial" w:eastAsia="Times New Roman" w:hAnsi="Arial" w:cs="Arial"/>
          <w:sz w:val="24"/>
          <w:szCs w:val="24"/>
          <w:bdr w:val="none" w:sz="0" w:space="0" w:color="auto" w:frame="1"/>
          <w:shd w:val="clear" w:color="auto" w:fill="FFFFFF"/>
        </w:rPr>
        <w:t xml:space="preserve"> </w:t>
      </w:r>
      <w:r w:rsidRPr="00323F28">
        <w:rPr>
          <w:rFonts w:ascii="Arial" w:hAnsi="Arial" w:cs="Arial"/>
          <w:bCs/>
          <w:sz w:val="24"/>
          <w:szCs w:val="24"/>
        </w:rPr>
        <w:t>To equip an understanding of the relationship between contemporary and past struggles for</w:t>
      </w:r>
      <w:r w:rsidR="00F306FF" w:rsidRPr="00323F28">
        <w:rPr>
          <w:rFonts w:ascii="Arial" w:hAnsi="Arial" w:cs="Arial"/>
          <w:bCs/>
          <w:sz w:val="24"/>
          <w:szCs w:val="24"/>
        </w:rPr>
        <w:t xml:space="preserve"> </w:t>
      </w:r>
      <w:proofErr w:type="gramStart"/>
      <w:r w:rsidRPr="00323F28">
        <w:rPr>
          <w:rFonts w:ascii="Arial" w:hAnsi="Arial" w:cs="Arial"/>
          <w:bCs/>
          <w:sz w:val="24"/>
          <w:szCs w:val="24"/>
        </w:rPr>
        <w:t>the</w:t>
      </w:r>
      <w:proofErr w:type="gramEnd"/>
      <w:r w:rsidRPr="00323F28">
        <w:rPr>
          <w:rFonts w:ascii="Arial" w:hAnsi="Arial" w:cs="Arial"/>
          <w:bCs/>
          <w:sz w:val="24"/>
          <w:szCs w:val="24"/>
        </w:rPr>
        <w:t xml:space="preserve"> right to the world, the module transitions between key moments, movements and mobilities </w:t>
      </w:r>
      <w:r w:rsidRPr="00323F28">
        <w:rPr>
          <w:rFonts w:ascii="Arial" w:hAnsi="Arial" w:cs="Arial"/>
          <w:sz w:val="24"/>
          <w:szCs w:val="24"/>
        </w:rPr>
        <w:t xml:space="preserve">– </w:t>
      </w:r>
      <w:r w:rsidR="00DC6257" w:rsidRPr="00323F28">
        <w:rPr>
          <w:rFonts w:ascii="Arial" w:hAnsi="Arial" w:cs="Arial"/>
          <w:sz w:val="24"/>
          <w:szCs w:val="24"/>
        </w:rPr>
        <w:t>including</w:t>
      </w:r>
      <w:r w:rsidRPr="00323F28">
        <w:rPr>
          <w:rFonts w:ascii="Arial" w:hAnsi="Arial" w:cs="Arial"/>
          <w:sz w:val="24"/>
          <w:szCs w:val="24"/>
        </w:rPr>
        <w:t xml:space="preserve"> from medieval</w:t>
      </w:r>
      <w:r w:rsidR="00434F24" w:rsidRPr="00323F28">
        <w:rPr>
          <w:rFonts w:ascii="Arial" w:hAnsi="Arial" w:cs="Arial"/>
          <w:sz w:val="24"/>
          <w:szCs w:val="24"/>
        </w:rPr>
        <w:t xml:space="preserve"> Western</w:t>
      </w:r>
      <w:r w:rsidRPr="00323F28">
        <w:rPr>
          <w:rFonts w:ascii="Arial" w:hAnsi="Arial" w:cs="Arial"/>
          <w:sz w:val="24"/>
          <w:szCs w:val="24"/>
        </w:rPr>
        <w:t xml:space="preserve"> wom</w:t>
      </w:r>
      <w:r w:rsidR="00E862B8" w:rsidRPr="00323F28">
        <w:rPr>
          <w:rFonts w:ascii="Arial" w:hAnsi="Arial" w:cs="Arial"/>
          <w:sz w:val="24"/>
          <w:szCs w:val="24"/>
        </w:rPr>
        <w:t>e</w:t>
      </w:r>
      <w:r w:rsidRPr="00323F28">
        <w:rPr>
          <w:rFonts w:ascii="Arial" w:hAnsi="Arial" w:cs="Arial"/>
          <w:sz w:val="24"/>
          <w:szCs w:val="24"/>
        </w:rPr>
        <w:t xml:space="preserve">n on </w:t>
      </w:r>
      <w:r w:rsidR="00A655D3" w:rsidRPr="00323F28">
        <w:rPr>
          <w:rFonts w:ascii="Arial" w:hAnsi="Arial" w:cs="Arial"/>
          <w:sz w:val="24"/>
          <w:szCs w:val="24"/>
        </w:rPr>
        <w:t xml:space="preserve">a </w:t>
      </w:r>
      <w:r w:rsidRPr="00323F28">
        <w:rPr>
          <w:rFonts w:ascii="Arial" w:hAnsi="Arial" w:cs="Arial"/>
          <w:sz w:val="24"/>
          <w:szCs w:val="24"/>
        </w:rPr>
        <w:t xml:space="preserve">pilgrimage, to feminist </w:t>
      </w:r>
      <w:r w:rsidR="00157F97" w:rsidRPr="00323F28">
        <w:rPr>
          <w:rFonts w:ascii="Arial" w:hAnsi="Arial" w:cs="Arial"/>
          <w:sz w:val="24"/>
          <w:szCs w:val="24"/>
        </w:rPr>
        <w:t xml:space="preserve">Arab </w:t>
      </w:r>
      <w:r w:rsidRPr="00323F28">
        <w:rPr>
          <w:rFonts w:ascii="Arial" w:hAnsi="Arial" w:cs="Arial"/>
          <w:sz w:val="24"/>
          <w:szCs w:val="24"/>
        </w:rPr>
        <w:t>women border-crossing to postcolonial Europe; from 18</w:t>
      </w:r>
      <w:r w:rsidRPr="00323F28">
        <w:rPr>
          <w:rFonts w:ascii="Arial" w:hAnsi="Arial" w:cs="Arial"/>
          <w:sz w:val="24"/>
          <w:szCs w:val="24"/>
          <w:vertAlign w:val="superscript"/>
        </w:rPr>
        <w:t>th</w:t>
      </w:r>
      <w:r w:rsidRPr="00323F28">
        <w:rPr>
          <w:rFonts w:ascii="Arial" w:hAnsi="Arial" w:cs="Arial"/>
          <w:sz w:val="24"/>
          <w:szCs w:val="24"/>
        </w:rPr>
        <w:t xml:space="preserve"> Century Abolition to Civil Rights and Black Lives Matter; from Spanish, Ottoman, British Colonialism to Windrush Scandal, Indigenous Rights, </w:t>
      </w:r>
      <w:r w:rsidRPr="00323F28">
        <w:rPr>
          <w:rFonts w:ascii="Arial" w:eastAsia="Times New Roman" w:hAnsi="Arial" w:cs="Arial"/>
          <w:sz w:val="24"/>
          <w:szCs w:val="24"/>
        </w:rPr>
        <w:t>Islamophobia,</w:t>
      </w:r>
      <w:r w:rsidRPr="00323F28">
        <w:rPr>
          <w:rFonts w:ascii="Arial" w:hAnsi="Arial" w:cs="Arial"/>
          <w:sz w:val="24"/>
          <w:szCs w:val="24"/>
        </w:rPr>
        <w:t xml:space="preserve"> Hostile Environment</w:t>
      </w:r>
      <w:r w:rsidR="002902D8" w:rsidRPr="00323F28">
        <w:rPr>
          <w:rFonts w:ascii="Arial" w:hAnsi="Arial" w:cs="Arial"/>
          <w:sz w:val="24"/>
          <w:szCs w:val="24"/>
        </w:rPr>
        <w:t xml:space="preserve">; from </w:t>
      </w:r>
      <w:proofErr w:type="spellStart"/>
      <w:r w:rsidR="002902D8" w:rsidRPr="00323F28">
        <w:rPr>
          <w:rFonts w:ascii="Arial" w:hAnsi="Arial" w:cs="Arial"/>
          <w:sz w:val="24"/>
          <w:szCs w:val="24"/>
        </w:rPr>
        <w:t>Romantism</w:t>
      </w:r>
      <w:proofErr w:type="spellEnd"/>
      <w:r w:rsidR="002902D8" w:rsidRPr="00323F28">
        <w:rPr>
          <w:rFonts w:ascii="Arial" w:hAnsi="Arial" w:cs="Arial"/>
          <w:sz w:val="24"/>
          <w:szCs w:val="24"/>
        </w:rPr>
        <w:t xml:space="preserve"> to an Environmental Crisis</w:t>
      </w:r>
      <w:r w:rsidRPr="00323F28">
        <w:rPr>
          <w:rFonts w:ascii="Arial" w:hAnsi="Arial" w:cs="Arial"/>
          <w:sz w:val="24"/>
          <w:szCs w:val="24"/>
        </w:rPr>
        <w:t xml:space="preserve">. </w:t>
      </w:r>
      <w:r w:rsidRPr="00323F28">
        <w:rPr>
          <w:rFonts w:ascii="Arial" w:eastAsia="Times New Roman" w:hAnsi="Arial" w:cs="Arial"/>
          <w:sz w:val="24"/>
          <w:szCs w:val="24"/>
          <w:bdr w:val="none" w:sz="0" w:space="0" w:color="auto" w:frame="1"/>
          <w:shd w:val="clear" w:color="auto" w:fill="FFFFFF"/>
        </w:rPr>
        <w:t>To demonstrate how literature and arts has socio-political and economic potential, the module provides access</w:t>
      </w:r>
      <w:r w:rsidR="00F306FF" w:rsidRPr="00323F28">
        <w:rPr>
          <w:rFonts w:ascii="Arial" w:eastAsia="Times New Roman" w:hAnsi="Arial" w:cs="Arial"/>
          <w:sz w:val="24"/>
          <w:szCs w:val="24"/>
          <w:bdr w:val="none" w:sz="0" w:space="0" w:color="auto" w:frame="1"/>
          <w:shd w:val="clear" w:color="auto" w:fill="FFFFFF"/>
        </w:rPr>
        <w:t xml:space="preserve"> to</w:t>
      </w:r>
      <w:r w:rsidRPr="00323F28">
        <w:rPr>
          <w:rFonts w:ascii="Arial" w:eastAsia="Times New Roman" w:hAnsi="Arial" w:cs="Arial"/>
          <w:sz w:val="24"/>
          <w:szCs w:val="24"/>
          <w:bdr w:val="none" w:sz="0" w:space="0" w:color="auto" w:frame="1"/>
          <w:shd w:val="clear" w:color="auto" w:fill="FFFFFF"/>
        </w:rPr>
        <w:t xml:space="preserve"> </w:t>
      </w:r>
      <w:r w:rsidR="00DC6257" w:rsidRPr="00323F28">
        <w:rPr>
          <w:rFonts w:ascii="Arial" w:eastAsia="Times New Roman" w:hAnsi="Arial" w:cs="Arial"/>
          <w:sz w:val="24"/>
          <w:szCs w:val="24"/>
          <w:bdr w:val="none" w:sz="0" w:space="0" w:color="auto" w:frame="1"/>
          <w:shd w:val="clear" w:color="auto" w:fill="FFFFFF"/>
        </w:rPr>
        <w:t xml:space="preserve">various </w:t>
      </w:r>
      <w:r w:rsidRPr="00323F28">
        <w:rPr>
          <w:rFonts w:ascii="Arial" w:eastAsia="Times New Roman" w:hAnsi="Arial" w:cs="Arial"/>
          <w:sz w:val="24"/>
          <w:szCs w:val="24"/>
          <w:bdr w:val="none" w:sz="0" w:space="0" w:color="auto" w:frame="1"/>
          <w:shd w:val="clear" w:color="auto" w:fill="FFFFFF"/>
        </w:rPr>
        <w:t>organisations (e.g. charities</w:t>
      </w:r>
      <w:r w:rsidR="00434F24" w:rsidRPr="00323F28">
        <w:rPr>
          <w:rFonts w:ascii="Arial" w:eastAsia="Times New Roman" w:hAnsi="Arial" w:cs="Arial"/>
          <w:sz w:val="24"/>
          <w:szCs w:val="24"/>
          <w:bdr w:val="none" w:sz="0" w:space="0" w:color="auto" w:frame="1"/>
          <w:shd w:val="clear" w:color="auto" w:fill="FFFFFF"/>
        </w:rPr>
        <w:t>, grassroot organisations,</w:t>
      </w:r>
      <w:r w:rsidR="00F306FF" w:rsidRPr="00323F28">
        <w:rPr>
          <w:rFonts w:ascii="Arial" w:eastAsia="Times New Roman" w:hAnsi="Arial" w:cs="Arial"/>
          <w:sz w:val="24"/>
          <w:szCs w:val="24"/>
          <w:bdr w:val="none" w:sz="0" w:space="0" w:color="auto" w:frame="1"/>
          <w:shd w:val="clear" w:color="auto" w:fill="FFFFFF"/>
        </w:rPr>
        <w:t xml:space="preserve"> and</w:t>
      </w:r>
      <w:r w:rsidRPr="00323F28">
        <w:rPr>
          <w:rFonts w:ascii="Arial" w:eastAsia="Times New Roman" w:hAnsi="Arial" w:cs="Arial"/>
          <w:sz w:val="24"/>
          <w:szCs w:val="24"/>
          <w:bdr w:val="none" w:sz="0" w:space="0" w:color="auto" w:frame="1"/>
          <w:shd w:val="clear" w:color="auto" w:fill="FFFFFF"/>
        </w:rPr>
        <w:t xml:space="preserve"> </w:t>
      </w:r>
      <w:r w:rsidR="00C474C3" w:rsidRPr="00323F28">
        <w:rPr>
          <w:rFonts w:ascii="Arial" w:eastAsia="Times New Roman" w:hAnsi="Arial" w:cs="Arial"/>
          <w:sz w:val="24"/>
          <w:szCs w:val="24"/>
          <w:bdr w:val="none" w:sz="0" w:space="0" w:color="auto" w:frame="1"/>
          <w:shd w:val="clear" w:color="auto" w:fill="FFFFFF"/>
        </w:rPr>
        <w:t>activist</w:t>
      </w:r>
      <w:r w:rsidRPr="00323F28">
        <w:rPr>
          <w:rFonts w:ascii="Arial" w:eastAsia="Times New Roman" w:hAnsi="Arial" w:cs="Arial"/>
          <w:sz w:val="24"/>
          <w:szCs w:val="24"/>
          <w:bdr w:val="none" w:sz="0" w:space="0" w:color="auto" w:frame="1"/>
          <w:shd w:val="clear" w:color="auto" w:fill="FFFFFF"/>
        </w:rPr>
        <w:t xml:space="preserve"> networks)</w:t>
      </w:r>
      <w:r w:rsidR="00F306FF" w:rsidRPr="00323F28">
        <w:rPr>
          <w:rFonts w:ascii="Arial" w:eastAsia="Times New Roman" w:hAnsi="Arial" w:cs="Arial"/>
          <w:sz w:val="24"/>
          <w:szCs w:val="24"/>
          <w:bdr w:val="none" w:sz="0" w:space="0" w:color="auto" w:frame="1"/>
          <w:shd w:val="clear" w:color="auto" w:fill="FFFFFF"/>
        </w:rPr>
        <w:t xml:space="preserve"> related to the specific right</w:t>
      </w:r>
      <w:r w:rsidR="00DC6257" w:rsidRPr="00323F28">
        <w:rPr>
          <w:rFonts w:ascii="Arial" w:eastAsia="Times New Roman" w:hAnsi="Arial" w:cs="Arial"/>
          <w:sz w:val="24"/>
          <w:szCs w:val="24"/>
          <w:bdr w:val="none" w:sz="0" w:space="0" w:color="auto" w:frame="1"/>
          <w:shd w:val="clear" w:color="auto" w:fill="FFFFFF"/>
        </w:rPr>
        <w:t>s</w:t>
      </w:r>
      <w:r w:rsidR="00F306FF" w:rsidRPr="00323F28">
        <w:rPr>
          <w:rFonts w:ascii="Arial" w:eastAsia="Times New Roman" w:hAnsi="Arial" w:cs="Arial"/>
          <w:sz w:val="24"/>
          <w:szCs w:val="24"/>
          <w:bdr w:val="none" w:sz="0" w:space="0" w:color="auto" w:frame="1"/>
          <w:shd w:val="clear" w:color="auto" w:fill="FFFFFF"/>
        </w:rPr>
        <w:t>,</w:t>
      </w:r>
      <w:r w:rsidR="00DC6257" w:rsidRPr="00323F28">
        <w:rPr>
          <w:rFonts w:ascii="Arial" w:eastAsia="Times New Roman" w:hAnsi="Arial" w:cs="Arial"/>
          <w:sz w:val="24"/>
          <w:szCs w:val="24"/>
          <w:bdr w:val="none" w:sz="0" w:space="0" w:color="auto" w:frame="1"/>
          <w:shd w:val="clear" w:color="auto" w:fill="FFFFFF"/>
        </w:rPr>
        <w:t xml:space="preserve"> social</w:t>
      </w:r>
      <w:r w:rsidR="00F306FF" w:rsidRPr="00323F28">
        <w:rPr>
          <w:rFonts w:ascii="Arial" w:eastAsia="Times New Roman" w:hAnsi="Arial" w:cs="Arial"/>
          <w:sz w:val="24"/>
          <w:szCs w:val="24"/>
          <w:bdr w:val="none" w:sz="0" w:space="0" w:color="auto" w:frame="1"/>
          <w:shd w:val="clear" w:color="auto" w:fill="FFFFFF"/>
        </w:rPr>
        <w:t xml:space="preserve"> movement</w:t>
      </w:r>
      <w:r w:rsidR="00DC6257" w:rsidRPr="00323F28">
        <w:rPr>
          <w:rFonts w:ascii="Arial" w:eastAsia="Times New Roman" w:hAnsi="Arial" w:cs="Arial"/>
          <w:sz w:val="24"/>
          <w:szCs w:val="24"/>
          <w:bdr w:val="none" w:sz="0" w:space="0" w:color="auto" w:frame="1"/>
          <w:shd w:val="clear" w:color="auto" w:fill="FFFFFF"/>
        </w:rPr>
        <w:t>s</w:t>
      </w:r>
      <w:r w:rsidR="00F306FF" w:rsidRPr="00323F28">
        <w:rPr>
          <w:rFonts w:ascii="Arial" w:eastAsia="Times New Roman" w:hAnsi="Arial" w:cs="Arial"/>
          <w:sz w:val="24"/>
          <w:szCs w:val="24"/>
          <w:bdr w:val="none" w:sz="0" w:space="0" w:color="auto" w:frame="1"/>
          <w:shd w:val="clear" w:color="auto" w:fill="FFFFFF"/>
        </w:rPr>
        <w:t xml:space="preserve"> and </w:t>
      </w:r>
      <w:r w:rsidR="00DC6257" w:rsidRPr="00323F28">
        <w:rPr>
          <w:rFonts w:ascii="Arial" w:eastAsia="Times New Roman" w:hAnsi="Arial" w:cs="Arial"/>
          <w:sz w:val="24"/>
          <w:szCs w:val="24"/>
          <w:bdr w:val="none" w:sz="0" w:space="0" w:color="auto" w:frame="1"/>
          <w:shd w:val="clear" w:color="auto" w:fill="FFFFFF"/>
        </w:rPr>
        <w:t>political action</w:t>
      </w:r>
      <w:r w:rsidRPr="00323F28">
        <w:rPr>
          <w:rFonts w:ascii="Arial" w:eastAsia="Times New Roman" w:hAnsi="Arial" w:cs="Arial"/>
          <w:sz w:val="24"/>
          <w:szCs w:val="24"/>
          <w:bdr w:val="none" w:sz="0" w:space="0" w:color="auto" w:frame="1"/>
          <w:shd w:val="clear" w:color="auto" w:fill="FFFFFF"/>
        </w:rPr>
        <w:t xml:space="preserve">. </w:t>
      </w:r>
      <w:r w:rsidR="00DC6257" w:rsidRPr="00323F28">
        <w:rPr>
          <w:rFonts w:ascii="Arial" w:hAnsi="Arial" w:cs="Arial"/>
          <w:sz w:val="24"/>
          <w:szCs w:val="24"/>
        </w:rPr>
        <w:t xml:space="preserve">All of </w:t>
      </w:r>
      <w:r w:rsidR="00DC6257" w:rsidRPr="00323F28">
        <w:rPr>
          <w:rFonts w:ascii="Arial" w:hAnsi="Arial" w:cs="Arial"/>
          <w:sz w:val="24"/>
          <w:szCs w:val="24"/>
        </w:rPr>
        <w:lastRenderedPageBreak/>
        <w:t>these topics will</w:t>
      </w:r>
      <w:r w:rsidRPr="00323F28">
        <w:rPr>
          <w:rFonts w:ascii="Arial" w:hAnsi="Arial" w:cs="Arial"/>
          <w:sz w:val="24"/>
          <w:szCs w:val="24"/>
        </w:rPr>
        <w:t xml:space="preserve"> </w:t>
      </w:r>
      <w:r w:rsidRPr="00323F28">
        <w:rPr>
          <w:rFonts w:ascii="Arial" w:eastAsia="Times New Roman" w:hAnsi="Arial" w:cs="Arial"/>
          <w:sz w:val="24"/>
          <w:szCs w:val="24"/>
        </w:rPr>
        <w:t xml:space="preserve">culminate into </w:t>
      </w:r>
      <w:r w:rsidR="00DC6257" w:rsidRPr="00323F28">
        <w:rPr>
          <w:rFonts w:ascii="Arial" w:eastAsia="Times New Roman" w:hAnsi="Arial" w:cs="Arial"/>
          <w:sz w:val="24"/>
          <w:szCs w:val="24"/>
        </w:rPr>
        <w:t>the creation of</w:t>
      </w:r>
      <w:r w:rsidRPr="00323F28">
        <w:rPr>
          <w:rFonts w:ascii="Arial" w:eastAsia="Times New Roman" w:hAnsi="Arial" w:cs="Arial"/>
          <w:sz w:val="24"/>
          <w:szCs w:val="24"/>
        </w:rPr>
        <w:t xml:space="preserve"> a project that</w:t>
      </w:r>
      <w:r w:rsidR="00434F24" w:rsidRPr="00323F28">
        <w:rPr>
          <w:rFonts w:ascii="Arial" w:eastAsia="Times New Roman" w:hAnsi="Arial" w:cs="Arial"/>
          <w:sz w:val="24"/>
          <w:szCs w:val="24"/>
        </w:rPr>
        <w:t xml:space="preserve"> writes to the world,</w:t>
      </w:r>
      <w:r w:rsidRPr="00323F28">
        <w:rPr>
          <w:rFonts w:ascii="Arial" w:eastAsia="Times New Roman" w:hAnsi="Arial" w:cs="Arial"/>
          <w:sz w:val="24"/>
          <w:szCs w:val="24"/>
        </w:rPr>
        <w:t xml:space="preserve"> rais</w:t>
      </w:r>
      <w:r w:rsidR="00434F24" w:rsidRPr="00323F28">
        <w:rPr>
          <w:rFonts w:ascii="Arial" w:eastAsia="Times New Roman" w:hAnsi="Arial" w:cs="Arial"/>
          <w:sz w:val="24"/>
          <w:szCs w:val="24"/>
        </w:rPr>
        <w:t>ing</w:t>
      </w:r>
      <w:r w:rsidRPr="00323F28">
        <w:rPr>
          <w:rFonts w:ascii="Arial" w:eastAsia="Times New Roman" w:hAnsi="Arial" w:cs="Arial"/>
          <w:sz w:val="24"/>
          <w:szCs w:val="24"/>
        </w:rPr>
        <w:t xml:space="preserve"> public awareness </w:t>
      </w:r>
      <w:r w:rsidR="00DC6257" w:rsidRPr="00323F28">
        <w:rPr>
          <w:rFonts w:ascii="Arial" w:eastAsia="Times New Roman" w:hAnsi="Arial" w:cs="Arial"/>
          <w:sz w:val="24"/>
          <w:szCs w:val="24"/>
        </w:rPr>
        <w:t>of a specific</w:t>
      </w:r>
      <w:r w:rsidRPr="00323F28">
        <w:rPr>
          <w:rFonts w:ascii="Arial" w:eastAsia="Times New Roman" w:hAnsi="Arial" w:cs="Arial"/>
          <w:sz w:val="24"/>
          <w:szCs w:val="24"/>
        </w:rPr>
        <w:t xml:space="preserve"> right</w:t>
      </w:r>
      <w:r w:rsidR="00434F24" w:rsidRPr="00323F28">
        <w:rPr>
          <w:rFonts w:ascii="Arial" w:eastAsia="Times New Roman" w:hAnsi="Arial" w:cs="Arial"/>
          <w:sz w:val="24"/>
          <w:szCs w:val="24"/>
        </w:rPr>
        <w:t xml:space="preserve"> to the world</w:t>
      </w:r>
      <w:r w:rsidRPr="00323F28">
        <w:rPr>
          <w:rFonts w:ascii="Arial" w:eastAsia="Times New Roman" w:hAnsi="Arial" w:cs="Arial"/>
          <w:sz w:val="24"/>
          <w:szCs w:val="24"/>
        </w:rPr>
        <w:t xml:space="preserve"> </w:t>
      </w:r>
      <w:r w:rsidR="00C474C3" w:rsidRPr="00323F28">
        <w:rPr>
          <w:rFonts w:ascii="Arial" w:eastAsia="Times New Roman" w:hAnsi="Arial" w:cs="Arial"/>
          <w:sz w:val="24"/>
          <w:szCs w:val="24"/>
        </w:rPr>
        <w:t>that can make a different world.</w:t>
      </w:r>
      <w:r w:rsidRPr="00323F28">
        <w:rPr>
          <w:rFonts w:ascii="Arial" w:eastAsia="Times New Roman" w:hAnsi="Arial" w:cs="Arial"/>
          <w:sz w:val="24"/>
          <w:szCs w:val="24"/>
        </w:rPr>
        <w:t xml:space="preserve"> </w:t>
      </w:r>
    </w:p>
    <w:p w14:paraId="47E9CC12" w14:textId="77777777" w:rsidR="00154D48" w:rsidRPr="00323F28" w:rsidRDefault="00154D48" w:rsidP="00E862B8">
      <w:pPr>
        <w:spacing w:after="120" w:line="240" w:lineRule="auto"/>
        <w:ind w:right="260"/>
        <w:rPr>
          <w:rFonts w:ascii="Arial" w:hAnsi="Arial" w:cs="Arial"/>
          <w:iCs/>
          <w:sz w:val="24"/>
          <w:szCs w:val="24"/>
        </w:rPr>
      </w:pPr>
    </w:p>
    <w:p w14:paraId="6F46A1C8" w14:textId="31783351" w:rsidR="009A2D37" w:rsidRPr="00323F28" w:rsidRDefault="00883204" w:rsidP="00323F28">
      <w:pPr>
        <w:numPr>
          <w:ilvl w:val="0"/>
          <w:numId w:val="12"/>
        </w:numPr>
        <w:spacing w:after="120" w:line="240" w:lineRule="auto"/>
        <w:ind w:left="567" w:right="260" w:hanging="567"/>
        <w:jc w:val="both"/>
        <w:rPr>
          <w:rFonts w:ascii="Arial" w:hAnsi="Arial" w:cs="Arial"/>
          <w:b/>
          <w:sz w:val="24"/>
          <w:szCs w:val="24"/>
        </w:rPr>
      </w:pPr>
      <w:r w:rsidRPr="00323F28">
        <w:rPr>
          <w:rFonts w:ascii="Arial" w:hAnsi="Arial" w:cs="Arial"/>
          <w:b/>
          <w:sz w:val="24"/>
          <w:szCs w:val="24"/>
        </w:rPr>
        <w:t>Reading l</w:t>
      </w:r>
      <w:r w:rsidR="009A2D37" w:rsidRPr="00323F28">
        <w:rPr>
          <w:rFonts w:ascii="Arial" w:hAnsi="Arial" w:cs="Arial"/>
          <w:b/>
          <w:sz w:val="24"/>
          <w:szCs w:val="24"/>
        </w:rPr>
        <w:t xml:space="preserve">ist </w:t>
      </w:r>
      <w:r w:rsidR="00274ED7" w:rsidRPr="00323F28">
        <w:rPr>
          <w:rFonts w:ascii="Arial" w:hAnsi="Arial" w:cs="Arial"/>
          <w:b/>
          <w:sz w:val="24"/>
          <w:szCs w:val="24"/>
        </w:rPr>
        <w:t>(Indicative list, current at time of publication. Reading lists will be published annually)</w:t>
      </w:r>
    </w:p>
    <w:p w14:paraId="2358E68D" w14:textId="3DAEBC48" w:rsidR="003B56C0" w:rsidRPr="00323F28" w:rsidRDefault="003B56C0" w:rsidP="00C81301">
      <w:pPr>
        <w:spacing w:after="0"/>
        <w:jc w:val="both"/>
        <w:rPr>
          <w:rFonts w:ascii="Arial" w:hAnsi="Arial" w:cs="Arial"/>
          <w:i/>
          <w:color w:val="000000"/>
          <w:sz w:val="24"/>
          <w:szCs w:val="24"/>
        </w:rPr>
      </w:pPr>
      <w:r w:rsidRPr="00323F28">
        <w:rPr>
          <w:rFonts w:ascii="Arial" w:hAnsi="Arial" w:cs="Arial"/>
          <w:color w:val="000000"/>
          <w:sz w:val="24"/>
          <w:szCs w:val="24"/>
        </w:rPr>
        <w:t xml:space="preserve">        Armstrong, Louis</w:t>
      </w:r>
      <w:r w:rsidR="00621AB7" w:rsidRPr="00323F28">
        <w:rPr>
          <w:rFonts w:ascii="Arial" w:hAnsi="Arial" w:cs="Arial"/>
          <w:color w:val="000000"/>
          <w:sz w:val="24"/>
          <w:szCs w:val="24"/>
        </w:rPr>
        <w:t xml:space="preserve">, </w:t>
      </w:r>
      <w:r w:rsidR="00244676" w:rsidRPr="00323F28">
        <w:rPr>
          <w:rFonts w:ascii="Arial" w:hAnsi="Arial" w:cs="Arial"/>
          <w:color w:val="000000"/>
          <w:sz w:val="24"/>
          <w:szCs w:val="24"/>
        </w:rPr>
        <w:t>(</w:t>
      </w:r>
      <w:r w:rsidR="00621AB7" w:rsidRPr="00323F28">
        <w:rPr>
          <w:rFonts w:ascii="Arial" w:hAnsi="Arial" w:cs="Arial"/>
          <w:color w:val="000000"/>
          <w:sz w:val="24"/>
          <w:szCs w:val="24"/>
        </w:rPr>
        <w:t>1930</w:t>
      </w:r>
      <w:r w:rsidR="00244676" w:rsidRPr="00323F28">
        <w:rPr>
          <w:rFonts w:ascii="Arial" w:hAnsi="Arial" w:cs="Arial"/>
          <w:color w:val="000000"/>
          <w:sz w:val="24"/>
          <w:szCs w:val="24"/>
        </w:rPr>
        <w:t>).</w:t>
      </w:r>
      <w:r w:rsidRPr="00323F28">
        <w:rPr>
          <w:rFonts w:ascii="Arial" w:hAnsi="Arial" w:cs="Arial"/>
          <w:sz w:val="24"/>
          <w:szCs w:val="24"/>
        </w:rPr>
        <w:t xml:space="preserve"> </w:t>
      </w:r>
      <w:r w:rsidRPr="00323F28">
        <w:rPr>
          <w:rFonts w:ascii="Arial" w:hAnsi="Arial" w:cs="Arial"/>
          <w:i/>
          <w:color w:val="000000"/>
          <w:sz w:val="24"/>
          <w:szCs w:val="24"/>
        </w:rPr>
        <w:t>Jazz</w:t>
      </w:r>
      <w:r w:rsidR="00621AB7" w:rsidRPr="00323F28">
        <w:rPr>
          <w:rFonts w:ascii="Arial" w:hAnsi="Arial" w:cs="Arial"/>
          <w:i/>
          <w:color w:val="000000"/>
          <w:sz w:val="24"/>
          <w:szCs w:val="24"/>
        </w:rPr>
        <w:t xml:space="preserve"> Music</w:t>
      </w:r>
    </w:p>
    <w:p w14:paraId="67D77B64" w14:textId="0DE3808B" w:rsidR="00F80626" w:rsidRPr="00323F28" w:rsidRDefault="00F80626" w:rsidP="00C81301">
      <w:pPr>
        <w:spacing w:after="0" w:line="240" w:lineRule="auto"/>
        <w:ind w:left="567" w:right="260"/>
        <w:jc w:val="both"/>
        <w:rPr>
          <w:rFonts w:ascii="Arial" w:hAnsi="Arial" w:cs="Arial"/>
          <w:color w:val="000000"/>
          <w:sz w:val="24"/>
          <w:szCs w:val="24"/>
        </w:rPr>
      </w:pPr>
      <w:r w:rsidRPr="00323F28">
        <w:rPr>
          <w:rFonts w:ascii="Arial" w:hAnsi="Arial" w:cs="Arial"/>
          <w:color w:val="000000"/>
          <w:sz w:val="24"/>
          <w:szCs w:val="24"/>
        </w:rPr>
        <w:t xml:space="preserve">Equiano, Olaudah. </w:t>
      </w:r>
      <w:r w:rsidR="00244676" w:rsidRPr="00323F28">
        <w:rPr>
          <w:rFonts w:ascii="Arial" w:hAnsi="Arial" w:cs="Arial"/>
          <w:color w:val="000000"/>
          <w:sz w:val="24"/>
          <w:szCs w:val="24"/>
        </w:rPr>
        <w:t>(</w:t>
      </w:r>
      <w:r w:rsidRPr="00323F28">
        <w:rPr>
          <w:rFonts w:ascii="Arial" w:hAnsi="Arial" w:cs="Arial"/>
          <w:color w:val="000000"/>
          <w:sz w:val="24"/>
          <w:szCs w:val="24"/>
        </w:rPr>
        <w:t>1789</w:t>
      </w:r>
      <w:r w:rsidR="00244676" w:rsidRPr="00323F28">
        <w:rPr>
          <w:rFonts w:ascii="Arial" w:hAnsi="Arial" w:cs="Arial"/>
          <w:color w:val="000000"/>
          <w:sz w:val="24"/>
          <w:szCs w:val="24"/>
        </w:rPr>
        <w:t>)</w:t>
      </w:r>
      <w:r w:rsidRPr="00323F28">
        <w:rPr>
          <w:rFonts w:ascii="Arial" w:hAnsi="Arial" w:cs="Arial"/>
          <w:color w:val="000000"/>
          <w:sz w:val="24"/>
          <w:szCs w:val="24"/>
        </w:rPr>
        <w:t xml:space="preserve">. </w:t>
      </w:r>
      <w:r w:rsidRPr="00323F28">
        <w:rPr>
          <w:rFonts w:ascii="Arial" w:hAnsi="Arial" w:cs="Arial"/>
          <w:i/>
          <w:color w:val="000000"/>
          <w:sz w:val="24"/>
          <w:szCs w:val="24"/>
        </w:rPr>
        <w:t>The Interesting Narrative of the Life of Olaudah Equiano</w:t>
      </w:r>
      <w:r w:rsidRPr="00323F28">
        <w:rPr>
          <w:rFonts w:ascii="Arial" w:hAnsi="Arial" w:cs="Arial"/>
          <w:color w:val="000000"/>
          <w:sz w:val="24"/>
          <w:szCs w:val="24"/>
        </w:rPr>
        <w:t xml:space="preserve"> (extracts)</w:t>
      </w:r>
    </w:p>
    <w:p w14:paraId="04DA121B" w14:textId="777E5531" w:rsidR="00244676" w:rsidRPr="00323F28" w:rsidRDefault="00244676" w:rsidP="00C81301">
      <w:pPr>
        <w:spacing w:after="0"/>
        <w:jc w:val="both"/>
        <w:rPr>
          <w:rFonts w:ascii="Arial" w:hAnsi="Arial" w:cs="Arial"/>
          <w:color w:val="000000"/>
          <w:sz w:val="24"/>
          <w:szCs w:val="24"/>
        </w:rPr>
      </w:pPr>
      <w:r w:rsidRPr="00323F28">
        <w:rPr>
          <w:rFonts w:ascii="Arial" w:hAnsi="Arial" w:cs="Arial"/>
          <w:sz w:val="24"/>
          <w:szCs w:val="24"/>
        </w:rPr>
        <w:t xml:space="preserve">         Johnson, Linton </w:t>
      </w:r>
      <w:proofErr w:type="spellStart"/>
      <w:r w:rsidRPr="00323F28">
        <w:rPr>
          <w:rFonts w:ascii="Arial" w:hAnsi="Arial" w:cs="Arial"/>
          <w:sz w:val="24"/>
          <w:szCs w:val="24"/>
        </w:rPr>
        <w:t>Kwesi</w:t>
      </w:r>
      <w:proofErr w:type="spellEnd"/>
      <w:r w:rsidRPr="00323F28">
        <w:rPr>
          <w:rFonts w:ascii="Arial" w:hAnsi="Arial" w:cs="Arial"/>
          <w:sz w:val="24"/>
          <w:szCs w:val="24"/>
        </w:rPr>
        <w:t xml:space="preserve">, (2002), </w:t>
      </w:r>
      <w:proofErr w:type="spellStart"/>
      <w:r w:rsidRPr="00323F28">
        <w:rPr>
          <w:rFonts w:ascii="Arial" w:hAnsi="Arial" w:cs="Arial"/>
          <w:i/>
          <w:sz w:val="24"/>
          <w:szCs w:val="24"/>
        </w:rPr>
        <w:t>Mi</w:t>
      </w:r>
      <w:proofErr w:type="spellEnd"/>
      <w:r w:rsidRPr="00323F28">
        <w:rPr>
          <w:rFonts w:ascii="Arial" w:hAnsi="Arial" w:cs="Arial"/>
          <w:i/>
          <w:sz w:val="24"/>
          <w:szCs w:val="24"/>
        </w:rPr>
        <w:t xml:space="preserve"> </w:t>
      </w:r>
      <w:proofErr w:type="spellStart"/>
      <w:r w:rsidRPr="00323F28">
        <w:rPr>
          <w:rFonts w:ascii="Arial" w:hAnsi="Arial" w:cs="Arial"/>
          <w:i/>
          <w:sz w:val="24"/>
          <w:szCs w:val="24"/>
        </w:rPr>
        <w:t>Revalueshanary</w:t>
      </w:r>
      <w:proofErr w:type="spellEnd"/>
      <w:r w:rsidRPr="00323F28">
        <w:rPr>
          <w:rFonts w:ascii="Arial" w:hAnsi="Arial" w:cs="Arial"/>
          <w:i/>
          <w:sz w:val="24"/>
          <w:szCs w:val="24"/>
        </w:rPr>
        <w:t xml:space="preserve"> </w:t>
      </w:r>
      <w:proofErr w:type="spellStart"/>
      <w:r w:rsidRPr="00323F28">
        <w:rPr>
          <w:rFonts w:ascii="Arial" w:hAnsi="Arial" w:cs="Arial"/>
          <w:i/>
          <w:sz w:val="24"/>
          <w:szCs w:val="24"/>
        </w:rPr>
        <w:t>Fren</w:t>
      </w:r>
      <w:proofErr w:type="spellEnd"/>
      <w:r w:rsidRPr="00323F28">
        <w:rPr>
          <w:rFonts w:ascii="Arial" w:hAnsi="Arial" w:cs="Arial"/>
          <w:sz w:val="24"/>
          <w:szCs w:val="24"/>
        </w:rPr>
        <w:t xml:space="preserve"> (extracts)</w:t>
      </w:r>
    </w:p>
    <w:p w14:paraId="0292CAEB" w14:textId="31AB7E68" w:rsidR="00244676" w:rsidRPr="00323F28" w:rsidRDefault="00F80626" w:rsidP="00C81301">
      <w:pPr>
        <w:spacing w:after="0" w:line="240" w:lineRule="auto"/>
        <w:ind w:left="567" w:right="260"/>
        <w:jc w:val="both"/>
        <w:rPr>
          <w:rFonts w:ascii="Arial" w:hAnsi="Arial" w:cs="Arial"/>
          <w:color w:val="000000"/>
          <w:sz w:val="24"/>
          <w:szCs w:val="24"/>
        </w:rPr>
      </w:pPr>
      <w:r w:rsidRPr="00323F28">
        <w:rPr>
          <w:rFonts w:ascii="Arial" w:hAnsi="Arial" w:cs="Arial"/>
          <w:color w:val="000000"/>
          <w:sz w:val="24"/>
          <w:szCs w:val="24"/>
        </w:rPr>
        <w:t xml:space="preserve">Kempe, Margery, </w:t>
      </w:r>
      <w:r w:rsidR="00244676" w:rsidRPr="00323F28">
        <w:rPr>
          <w:rFonts w:ascii="Arial" w:hAnsi="Arial" w:cs="Arial"/>
          <w:color w:val="000000"/>
          <w:sz w:val="24"/>
          <w:szCs w:val="24"/>
        </w:rPr>
        <w:t>(</w:t>
      </w:r>
      <w:r w:rsidRPr="00323F28">
        <w:rPr>
          <w:rFonts w:ascii="Arial" w:hAnsi="Arial" w:cs="Arial"/>
          <w:color w:val="000000"/>
          <w:sz w:val="24"/>
          <w:szCs w:val="24"/>
        </w:rPr>
        <w:t>1430s</w:t>
      </w:r>
      <w:r w:rsidR="00244676" w:rsidRPr="00323F28">
        <w:rPr>
          <w:rFonts w:ascii="Arial" w:hAnsi="Arial" w:cs="Arial"/>
          <w:color w:val="000000"/>
          <w:sz w:val="24"/>
          <w:szCs w:val="24"/>
        </w:rPr>
        <w:t>)</w:t>
      </w:r>
      <w:r w:rsidRPr="00323F28">
        <w:rPr>
          <w:rFonts w:ascii="Arial" w:hAnsi="Arial" w:cs="Arial"/>
          <w:color w:val="000000"/>
          <w:sz w:val="24"/>
          <w:szCs w:val="24"/>
        </w:rPr>
        <w:t xml:space="preserve">. </w:t>
      </w:r>
      <w:r w:rsidRPr="00323F28">
        <w:rPr>
          <w:rFonts w:ascii="Arial" w:hAnsi="Arial" w:cs="Arial"/>
          <w:i/>
          <w:color w:val="000000"/>
          <w:sz w:val="24"/>
          <w:szCs w:val="24"/>
        </w:rPr>
        <w:t xml:space="preserve">The Book of Margery </w:t>
      </w:r>
      <w:proofErr w:type="gramStart"/>
      <w:r w:rsidRPr="00323F28">
        <w:rPr>
          <w:rFonts w:ascii="Arial" w:hAnsi="Arial" w:cs="Arial"/>
          <w:i/>
          <w:color w:val="000000"/>
          <w:sz w:val="24"/>
          <w:szCs w:val="24"/>
        </w:rPr>
        <w:t>Kempe</w:t>
      </w:r>
      <w:r w:rsidRPr="00323F28">
        <w:rPr>
          <w:rFonts w:ascii="Arial" w:hAnsi="Arial" w:cs="Arial"/>
          <w:color w:val="000000"/>
          <w:sz w:val="24"/>
          <w:szCs w:val="24"/>
        </w:rPr>
        <w:t xml:space="preserve">  (</w:t>
      </w:r>
      <w:proofErr w:type="gramEnd"/>
      <w:r w:rsidRPr="00323F28">
        <w:rPr>
          <w:rFonts w:ascii="Arial" w:hAnsi="Arial" w:cs="Arial"/>
          <w:color w:val="000000"/>
          <w:sz w:val="24"/>
          <w:szCs w:val="24"/>
        </w:rPr>
        <w:t>extracts)</w:t>
      </w:r>
    </w:p>
    <w:p w14:paraId="14C91E0E" w14:textId="73483FEC" w:rsidR="00244676" w:rsidRPr="00323F28" w:rsidRDefault="00244676" w:rsidP="00C81301">
      <w:pPr>
        <w:spacing w:after="0"/>
        <w:jc w:val="both"/>
        <w:rPr>
          <w:rFonts w:ascii="Arial" w:hAnsi="Arial" w:cs="Arial"/>
          <w:color w:val="000000"/>
          <w:sz w:val="24"/>
          <w:szCs w:val="24"/>
        </w:rPr>
      </w:pPr>
      <w:r w:rsidRPr="00323F28">
        <w:rPr>
          <w:rFonts w:ascii="Arial" w:hAnsi="Arial" w:cs="Arial"/>
          <w:color w:val="000000"/>
          <w:sz w:val="24"/>
          <w:szCs w:val="24"/>
        </w:rPr>
        <w:t xml:space="preserve">         Kingsley, Patrick. 2016 </w:t>
      </w:r>
      <w:r w:rsidRPr="00323F28">
        <w:rPr>
          <w:rFonts w:ascii="Arial" w:hAnsi="Arial" w:cs="Arial"/>
          <w:i/>
          <w:iCs/>
          <w:color w:val="000000"/>
          <w:sz w:val="24"/>
          <w:szCs w:val="24"/>
        </w:rPr>
        <w:t xml:space="preserve">The New Odyssey: The Story of Europe’s Refugee Crisis </w:t>
      </w:r>
      <w:r w:rsidRPr="00323F28">
        <w:rPr>
          <w:rFonts w:ascii="Arial" w:hAnsi="Arial" w:cs="Arial"/>
          <w:color w:val="000000"/>
          <w:sz w:val="24"/>
          <w:szCs w:val="24"/>
        </w:rPr>
        <w:t>(extracts)</w:t>
      </w:r>
    </w:p>
    <w:p w14:paraId="49BA2199" w14:textId="2B51EA33" w:rsidR="00621AB7" w:rsidRPr="00323F28" w:rsidRDefault="00621AB7" w:rsidP="00C81301">
      <w:pPr>
        <w:spacing w:after="0"/>
        <w:jc w:val="both"/>
        <w:rPr>
          <w:rFonts w:ascii="Arial" w:hAnsi="Arial" w:cs="Arial"/>
          <w:color w:val="000000"/>
          <w:sz w:val="24"/>
          <w:szCs w:val="24"/>
        </w:rPr>
      </w:pPr>
      <w:r w:rsidRPr="00323F28">
        <w:rPr>
          <w:rFonts w:ascii="Arial" w:hAnsi="Arial" w:cs="Arial"/>
          <w:color w:val="000000"/>
          <w:sz w:val="24"/>
          <w:szCs w:val="24"/>
        </w:rPr>
        <w:t xml:space="preserve">         Lefebvre, Henri</w:t>
      </w:r>
      <w:r w:rsidR="00053D76" w:rsidRPr="00323F28">
        <w:rPr>
          <w:rFonts w:ascii="Arial" w:hAnsi="Arial" w:cs="Arial"/>
          <w:color w:val="000000"/>
          <w:sz w:val="24"/>
          <w:szCs w:val="24"/>
        </w:rPr>
        <w:t>, 1974</w:t>
      </w:r>
      <w:proofErr w:type="gramStart"/>
      <w:r w:rsidR="00053D76" w:rsidRPr="00323F28">
        <w:rPr>
          <w:rFonts w:ascii="Arial" w:hAnsi="Arial" w:cs="Arial"/>
          <w:color w:val="000000"/>
          <w:sz w:val="24"/>
          <w:szCs w:val="24"/>
        </w:rPr>
        <w:t>,</w:t>
      </w:r>
      <w:r w:rsidRPr="00323F28">
        <w:rPr>
          <w:rFonts w:ascii="Arial" w:hAnsi="Arial" w:cs="Arial"/>
          <w:color w:val="000000"/>
          <w:sz w:val="24"/>
          <w:szCs w:val="24"/>
        </w:rPr>
        <w:t>The</w:t>
      </w:r>
      <w:proofErr w:type="gramEnd"/>
      <w:r w:rsidRPr="00323F28">
        <w:rPr>
          <w:rFonts w:ascii="Arial" w:hAnsi="Arial" w:cs="Arial"/>
          <w:color w:val="000000"/>
          <w:sz w:val="24"/>
          <w:szCs w:val="24"/>
        </w:rPr>
        <w:t xml:space="preserve"> Production of Space and Right to the City</w:t>
      </w:r>
      <w:r w:rsidR="00053D76" w:rsidRPr="00323F28">
        <w:rPr>
          <w:rFonts w:ascii="Arial" w:hAnsi="Arial" w:cs="Arial"/>
          <w:color w:val="000000"/>
          <w:sz w:val="24"/>
          <w:szCs w:val="24"/>
        </w:rPr>
        <w:t xml:space="preserve"> (extracts)</w:t>
      </w:r>
    </w:p>
    <w:p w14:paraId="536FF4E9" w14:textId="098CA2A5" w:rsidR="00621AB7" w:rsidRPr="00323F28" w:rsidRDefault="003B56C0" w:rsidP="00C81301">
      <w:pPr>
        <w:spacing w:after="0"/>
        <w:ind w:left="567"/>
        <w:jc w:val="both"/>
        <w:rPr>
          <w:rFonts w:ascii="Arial" w:hAnsi="Arial" w:cs="Arial"/>
          <w:color w:val="000000"/>
          <w:sz w:val="24"/>
          <w:szCs w:val="24"/>
        </w:rPr>
      </w:pPr>
      <w:r w:rsidRPr="00323F28">
        <w:rPr>
          <w:rFonts w:ascii="Arial" w:hAnsi="Arial" w:cs="Arial"/>
          <w:color w:val="000000"/>
          <w:sz w:val="24"/>
          <w:szCs w:val="24"/>
        </w:rPr>
        <w:t>Miranda, Deborah,</w:t>
      </w:r>
      <w:r w:rsidRPr="00323F28">
        <w:rPr>
          <w:rFonts w:ascii="Arial" w:hAnsi="Arial" w:cs="Arial"/>
          <w:sz w:val="24"/>
          <w:szCs w:val="24"/>
        </w:rPr>
        <w:t xml:space="preserve"> 1999. </w:t>
      </w:r>
      <w:r w:rsidRPr="00323F28">
        <w:rPr>
          <w:rFonts w:ascii="Arial" w:hAnsi="Arial" w:cs="Arial"/>
          <w:color w:val="000000"/>
          <w:sz w:val="24"/>
          <w:szCs w:val="24"/>
        </w:rPr>
        <w:t>Indian Cartographies</w:t>
      </w:r>
    </w:p>
    <w:p w14:paraId="15C6ED61" w14:textId="6F1DFD43" w:rsidR="00244676" w:rsidRPr="00323F28" w:rsidRDefault="00621AB7" w:rsidP="00C81301">
      <w:pPr>
        <w:spacing w:after="0"/>
        <w:jc w:val="both"/>
        <w:rPr>
          <w:rFonts w:ascii="Arial" w:hAnsi="Arial" w:cs="Arial"/>
          <w:color w:val="000000"/>
          <w:sz w:val="24"/>
          <w:szCs w:val="24"/>
        </w:rPr>
      </w:pPr>
      <w:r w:rsidRPr="00323F28">
        <w:rPr>
          <w:rFonts w:ascii="Arial" w:hAnsi="Arial" w:cs="Arial"/>
          <w:color w:val="000000"/>
          <w:sz w:val="24"/>
          <w:szCs w:val="24"/>
        </w:rPr>
        <w:t xml:space="preserve">         </w:t>
      </w:r>
      <w:r w:rsidR="00244676" w:rsidRPr="00323F28">
        <w:rPr>
          <w:rFonts w:ascii="Arial" w:hAnsi="Arial" w:cs="Arial"/>
          <w:color w:val="000000"/>
          <w:sz w:val="24"/>
          <w:szCs w:val="24"/>
        </w:rPr>
        <w:t>Exhibition:</w:t>
      </w:r>
    </w:p>
    <w:p w14:paraId="39BE3668" w14:textId="052EAB3F" w:rsidR="00621AB7" w:rsidRPr="00323F28" w:rsidRDefault="00323F28" w:rsidP="00C81301">
      <w:pPr>
        <w:spacing w:after="0"/>
        <w:jc w:val="both"/>
        <w:rPr>
          <w:rFonts w:ascii="Arial" w:hAnsi="Arial" w:cs="Arial"/>
          <w:color w:val="000000"/>
          <w:sz w:val="24"/>
          <w:szCs w:val="24"/>
        </w:rPr>
      </w:pPr>
      <w:r>
        <w:rPr>
          <w:rFonts w:ascii="Arial" w:hAnsi="Arial" w:cs="Arial"/>
          <w:i/>
          <w:color w:val="000000"/>
          <w:sz w:val="24"/>
          <w:szCs w:val="24"/>
        </w:rPr>
        <w:t xml:space="preserve">        </w:t>
      </w:r>
      <w:r w:rsidR="00621AB7" w:rsidRPr="00323F28">
        <w:rPr>
          <w:rFonts w:ascii="Arial" w:hAnsi="Arial" w:cs="Arial"/>
          <w:i/>
          <w:color w:val="000000"/>
          <w:sz w:val="24"/>
          <w:szCs w:val="24"/>
        </w:rPr>
        <w:t xml:space="preserve">The Scene from </w:t>
      </w:r>
      <w:proofErr w:type="spellStart"/>
      <w:r w:rsidR="00621AB7" w:rsidRPr="00323F28">
        <w:rPr>
          <w:rFonts w:ascii="Arial" w:hAnsi="Arial" w:cs="Arial"/>
          <w:i/>
          <w:color w:val="000000"/>
          <w:sz w:val="24"/>
          <w:szCs w:val="24"/>
        </w:rPr>
        <w:t>Bekaa</w:t>
      </w:r>
      <w:proofErr w:type="spellEnd"/>
      <w:r w:rsidR="00621AB7" w:rsidRPr="00323F28">
        <w:rPr>
          <w:rFonts w:ascii="Arial" w:hAnsi="Arial" w:cs="Arial"/>
          <w:color w:val="000000"/>
          <w:sz w:val="24"/>
          <w:szCs w:val="24"/>
        </w:rPr>
        <w:t xml:space="preserve"> (2018) Audio-Visual Art Exhibition </w:t>
      </w:r>
    </w:p>
    <w:p w14:paraId="595520CE" w14:textId="77777777" w:rsidR="00857F6D" w:rsidRPr="00323F28" w:rsidRDefault="00857F6D" w:rsidP="00857F6D">
      <w:pPr>
        <w:rPr>
          <w:rFonts w:ascii="Arial" w:hAnsi="Arial"/>
          <w:color w:val="000000"/>
          <w:sz w:val="24"/>
          <w:szCs w:val="24"/>
        </w:rPr>
      </w:pPr>
    </w:p>
    <w:p w14:paraId="4C33A16C" w14:textId="77777777" w:rsidR="00883204" w:rsidRPr="00323F28" w:rsidRDefault="009A2D37" w:rsidP="00323F28">
      <w:pPr>
        <w:numPr>
          <w:ilvl w:val="0"/>
          <w:numId w:val="12"/>
        </w:numPr>
        <w:spacing w:after="120" w:line="240" w:lineRule="auto"/>
        <w:ind w:left="567" w:right="260" w:hanging="567"/>
        <w:rPr>
          <w:rFonts w:ascii="Arial" w:hAnsi="Arial" w:cs="Arial"/>
          <w:i/>
          <w:iCs/>
          <w:sz w:val="24"/>
          <w:szCs w:val="24"/>
        </w:rPr>
      </w:pPr>
      <w:r w:rsidRPr="00323F28">
        <w:rPr>
          <w:rFonts w:ascii="Arial" w:hAnsi="Arial" w:cs="Arial"/>
          <w:b/>
          <w:sz w:val="24"/>
          <w:szCs w:val="24"/>
        </w:rPr>
        <w:t>Learning</w:t>
      </w:r>
      <w:r w:rsidR="00883204" w:rsidRPr="00323F28">
        <w:rPr>
          <w:rFonts w:ascii="Arial" w:hAnsi="Arial" w:cs="Arial"/>
          <w:b/>
          <w:sz w:val="24"/>
          <w:szCs w:val="24"/>
        </w:rPr>
        <w:t xml:space="preserve"> and t</w:t>
      </w:r>
      <w:r w:rsidR="006F3F8B" w:rsidRPr="00323F28">
        <w:rPr>
          <w:rFonts w:ascii="Arial" w:hAnsi="Arial" w:cs="Arial"/>
          <w:b/>
          <w:sz w:val="24"/>
          <w:szCs w:val="24"/>
        </w:rPr>
        <w:t>eaching m</w:t>
      </w:r>
      <w:r w:rsidRPr="00323F28">
        <w:rPr>
          <w:rFonts w:ascii="Arial" w:hAnsi="Arial" w:cs="Arial"/>
          <w:b/>
          <w:sz w:val="24"/>
          <w:szCs w:val="24"/>
        </w:rPr>
        <w:t>ethods</w:t>
      </w:r>
    </w:p>
    <w:p w14:paraId="73C49222" w14:textId="77777777" w:rsidR="00F80626" w:rsidRPr="00323F28" w:rsidRDefault="00F80626" w:rsidP="00F80626">
      <w:pPr>
        <w:spacing w:after="120" w:line="240" w:lineRule="auto"/>
        <w:ind w:left="567" w:right="260"/>
        <w:rPr>
          <w:rFonts w:ascii="Arial" w:hAnsi="Arial" w:cs="Arial"/>
          <w:iCs/>
          <w:sz w:val="24"/>
          <w:szCs w:val="24"/>
        </w:rPr>
      </w:pPr>
      <w:r w:rsidRPr="00323F28">
        <w:rPr>
          <w:rFonts w:ascii="Arial" w:hAnsi="Arial" w:cs="Arial"/>
          <w:iCs/>
          <w:sz w:val="24"/>
          <w:szCs w:val="24"/>
        </w:rPr>
        <w:t>This module will be taught through lectures and seminars.</w:t>
      </w:r>
    </w:p>
    <w:p w14:paraId="572723C0" w14:textId="0D25C0EA" w:rsidR="00F80626" w:rsidRPr="00323F28" w:rsidRDefault="00F80626" w:rsidP="00F80626">
      <w:pPr>
        <w:spacing w:after="120" w:line="240" w:lineRule="auto"/>
        <w:ind w:left="567" w:right="260"/>
        <w:rPr>
          <w:rFonts w:ascii="Arial" w:hAnsi="Arial" w:cs="Arial"/>
          <w:iCs/>
          <w:sz w:val="24"/>
          <w:szCs w:val="24"/>
        </w:rPr>
      </w:pPr>
      <w:r w:rsidRPr="00323F28">
        <w:rPr>
          <w:rFonts w:ascii="Arial" w:hAnsi="Arial" w:cs="Arial"/>
          <w:iCs/>
          <w:sz w:val="24"/>
          <w:szCs w:val="24"/>
        </w:rPr>
        <w:t xml:space="preserve">Contact hours: </w:t>
      </w:r>
      <w:r w:rsidR="004C3083" w:rsidRPr="00323F28">
        <w:rPr>
          <w:rFonts w:ascii="Arial" w:hAnsi="Arial" w:cs="Arial"/>
          <w:iCs/>
          <w:sz w:val="24"/>
          <w:szCs w:val="24"/>
        </w:rPr>
        <w:t xml:space="preserve"> 22</w:t>
      </w:r>
    </w:p>
    <w:p w14:paraId="13937144" w14:textId="02F8719B" w:rsidR="00F80626" w:rsidRPr="00323F28" w:rsidRDefault="00F80626" w:rsidP="00F80626">
      <w:pPr>
        <w:spacing w:after="120" w:line="240" w:lineRule="auto"/>
        <w:ind w:left="567" w:right="260"/>
        <w:rPr>
          <w:rFonts w:ascii="Arial" w:hAnsi="Arial" w:cs="Arial"/>
          <w:iCs/>
          <w:sz w:val="24"/>
          <w:szCs w:val="24"/>
        </w:rPr>
      </w:pPr>
      <w:r w:rsidRPr="00323F28">
        <w:rPr>
          <w:rFonts w:ascii="Arial" w:hAnsi="Arial" w:cs="Arial"/>
          <w:iCs/>
          <w:sz w:val="24"/>
          <w:szCs w:val="24"/>
        </w:rPr>
        <w:t xml:space="preserve">Private Study Hours: </w:t>
      </w:r>
      <w:r w:rsidR="003F66EE" w:rsidRPr="00323F28">
        <w:rPr>
          <w:rFonts w:ascii="Arial" w:hAnsi="Arial" w:cs="Arial"/>
          <w:iCs/>
          <w:sz w:val="24"/>
          <w:szCs w:val="24"/>
        </w:rPr>
        <w:t xml:space="preserve"> </w:t>
      </w:r>
      <w:r w:rsidR="004C3083" w:rsidRPr="00323F28">
        <w:rPr>
          <w:rFonts w:ascii="Arial" w:hAnsi="Arial" w:cs="Arial"/>
          <w:iCs/>
          <w:sz w:val="24"/>
          <w:szCs w:val="24"/>
        </w:rPr>
        <w:t>128</w:t>
      </w:r>
    </w:p>
    <w:p w14:paraId="1A6D027D" w14:textId="102AF40B" w:rsidR="00F80626" w:rsidRPr="00323F28" w:rsidRDefault="00F80626" w:rsidP="00F80626">
      <w:pPr>
        <w:spacing w:after="120" w:line="240" w:lineRule="auto"/>
        <w:ind w:left="567" w:right="260"/>
        <w:rPr>
          <w:rFonts w:ascii="Arial" w:hAnsi="Arial" w:cs="Arial"/>
          <w:iCs/>
          <w:sz w:val="24"/>
          <w:szCs w:val="24"/>
        </w:rPr>
      </w:pPr>
      <w:r w:rsidRPr="00323F28">
        <w:rPr>
          <w:rFonts w:ascii="Arial" w:hAnsi="Arial" w:cs="Arial"/>
          <w:iCs/>
          <w:sz w:val="24"/>
          <w:szCs w:val="24"/>
        </w:rPr>
        <w:t xml:space="preserve">Total Study Hours: </w:t>
      </w:r>
      <w:r w:rsidR="003F66EE" w:rsidRPr="00323F28">
        <w:rPr>
          <w:rFonts w:ascii="Arial" w:hAnsi="Arial" w:cs="Arial"/>
          <w:iCs/>
          <w:sz w:val="24"/>
          <w:szCs w:val="24"/>
        </w:rPr>
        <w:t xml:space="preserve"> 150</w:t>
      </w:r>
    </w:p>
    <w:p w14:paraId="63054582" w14:textId="77777777" w:rsidR="00154D48" w:rsidRPr="00323F28" w:rsidRDefault="00154D48" w:rsidP="00F80626">
      <w:pPr>
        <w:spacing w:after="120" w:line="240" w:lineRule="auto"/>
        <w:ind w:right="260"/>
        <w:rPr>
          <w:rFonts w:ascii="Arial" w:hAnsi="Arial" w:cs="Arial"/>
          <w:iCs/>
          <w:sz w:val="24"/>
          <w:szCs w:val="24"/>
        </w:rPr>
      </w:pPr>
    </w:p>
    <w:p w14:paraId="5C486CBC" w14:textId="77777777" w:rsidR="00883204" w:rsidRPr="00323F28" w:rsidRDefault="00EF4933" w:rsidP="00323F28">
      <w:pPr>
        <w:numPr>
          <w:ilvl w:val="0"/>
          <w:numId w:val="12"/>
        </w:numPr>
        <w:spacing w:after="120" w:line="240" w:lineRule="auto"/>
        <w:ind w:left="567" w:right="260" w:hanging="567"/>
        <w:rPr>
          <w:rFonts w:ascii="Arial" w:hAnsi="Arial" w:cs="Arial"/>
          <w:i/>
          <w:iCs/>
          <w:sz w:val="24"/>
          <w:szCs w:val="24"/>
        </w:rPr>
      </w:pPr>
      <w:r w:rsidRPr="00323F28">
        <w:rPr>
          <w:rFonts w:ascii="Arial" w:hAnsi="Arial" w:cs="Arial"/>
          <w:b/>
          <w:sz w:val="24"/>
          <w:szCs w:val="24"/>
        </w:rPr>
        <w:t>Assessment methods</w:t>
      </w:r>
    </w:p>
    <w:p w14:paraId="61804056" w14:textId="5AE2CCC1" w:rsidR="00696FF5" w:rsidRPr="00323F28" w:rsidRDefault="00696FF5" w:rsidP="00696FF5">
      <w:pPr>
        <w:pStyle w:val="ListParagraph"/>
        <w:numPr>
          <w:ilvl w:val="1"/>
          <w:numId w:val="9"/>
        </w:numPr>
        <w:spacing w:after="120"/>
        <w:ind w:left="567" w:hanging="567"/>
        <w:rPr>
          <w:rFonts w:ascii="Arial" w:hAnsi="Arial" w:cs="Arial"/>
          <w:iCs/>
          <w:sz w:val="24"/>
          <w:szCs w:val="24"/>
        </w:rPr>
      </w:pPr>
      <w:r w:rsidRPr="00323F28">
        <w:rPr>
          <w:rFonts w:ascii="Arial" w:hAnsi="Arial" w:cs="Arial"/>
          <w:iCs/>
          <w:sz w:val="24"/>
          <w:szCs w:val="24"/>
        </w:rPr>
        <w:t>Main assessment methods</w:t>
      </w:r>
    </w:p>
    <w:p w14:paraId="49D5F7FC" w14:textId="77777777" w:rsidR="00757C2F" w:rsidRPr="00323F28" w:rsidRDefault="00757C2F" w:rsidP="00DC50E8">
      <w:pPr>
        <w:pStyle w:val="ListParagraph"/>
        <w:spacing w:after="120"/>
        <w:ind w:left="0"/>
        <w:rPr>
          <w:rFonts w:ascii="Arial" w:hAnsi="Arial" w:cs="Arial"/>
          <w:iCs/>
          <w:sz w:val="24"/>
          <w:szCs w:val="24"/>
        </w:rPr>
      </w:pPr>
    </w:p>
    <w:p w14:paraId="23AF0562" w14:textId="5AE10E55" w:rsidR="00757C2F" w:rsidRPr="00323F28" w:rsidRDefault="00757C2F" w:rsidP="00757C2F">
      <w:pPr>
        <w:spacing w:after="120"/>
        <w:ind w:left="567"/>
        <w:rPr>
          <w:rFonts w:ascii="Arial" w:hAnsi="Arial" w:cs="Arial"/>
          <w:iCs/>
          <w:sz w:val="24"/>
          <w:szCs w:val="24"/>
        </w:rPr>
      </w:pPr>
      <w:r w:rsidRPr="00323F28">
        <w:rPr>
          <w:rFonts w:ascii="Arial" w:hAnsi="Arial" w:cs="Arial"/>
          <w:iCs/>
          <w:sz w:val="24"/>
          <w:szCs w:val="24"/>
        </w:rPr>
        <w:t>Assignment 1 (3</w:t>
      </w:r>
      <w:r w:rsidR="00AE5D16" w:rsidRPr="00323F28">
        <w:rPr>
          <w:rFonts w:ascii="Arial" w:hAnsi="Arial" w:cs="Arial"/>
          <w:iCs/>
          <w:sz w:val="24"/>
          <w:szCs w:val="24"/>
        </w:rPr>
        <w:t>5</w:t>
      </w:r>
      <w:r w:rsidRPr="00323F28">
        <w:rPr>
          <w:rFonts w:ascii="Arial" w:hAnsi="Arial" w:cs="Arial"/>
          <w:iCs/>
          <w:sz w:val="24"/>
          <w:szCs w:val="24"/>
        </w:rPr>
        <w:t>%): Research Essay (</w:t>
      </w:r>
      <w:r w:rsidR="00DB42E5" w:rsidRPr="00323F28">
        <w:rPr>
          <w:rFonts w:ascii="Arial" w:hAnsi="Arial" w:cs="Arial"/>
          <w:iCs/>
          <w:sz w:val="24"/>
          <w:szCs w:val="24"/>
        </w:rPr>
        <w:t>2</w:t>
      </w:r>
      <w:r w:rsidR="006202A8" w:rsidRPr="00323F28">
        <w:rPr>
          <w:rFonts w:ascii="Arial" w:hAnsi="Arial" w:cs="Arial"/>
          <w:iCs/>
          <w:sz w:val="24"/>
          <w:szCs w:val="24"/>
        </w:rPr>
        <w:t>,</w:t>
      </w:r>
      <w:r w:rsidR="00DB42E5" w:rsidRPr="00323F28">
        <w:rPr>
          <w:rFonts w:ascii="Arial" w:hAnsi="Arial" w:cs="Arial"/>
          <w:iCs/>
          <w:sz w:val="24"/>
          <w:szCs w:val="24"/>
        </w:rPr>
        <w:t>000</w:t>
      </w:r>
      <w:r w:rsidR="006202A8" w:rsidRPr="00323F28">
        <w:rPr>
          <w:rFonts w:ascii="Arial" w:hAnsi="Arial" w:cs="Arial"/>
          <w:iCs/>
          <w:sz w:val="24"/>
          <w:szCs w:val="24"/>
        </w:rPr>
        <w:t xml:space="preserve"> </w:t>
      </w:r>
      <w:r w:rsidRPr="00323F28">
        <w:rPr>
          <w:rFonts w:ascii="Arial" w:hAnsi="Arial" w:cs="Arial"/>
          <w:iCs/>
          <w:sz w:val="24"/>
          <w:szCs w:val="24"/>
        </w:rPr>
        <w:t xml:space="preserve">words) </w:t>
      </w:r>
    </w:p>
    <w:p w14:paraId="0C6E38A7" w14:textId="0698DFC2" w:rsidR="00757C2F" w:rsidRPr="00323F28" w:rsidRDefault="00757C2F" w:rsidP="00757C2F">
      <w:pPr>
        <w:spacing w:after="120"/>
        <w:ind w:left="567"/>
        <w:rPr>
          <w:rFonts w:ascii="Arial" w:hAnsi="Arial" w:cs="Arial"/>
          <w:iCs/>
          <w:sz w:val="24"/>
          <w:szCs w:val="24"/>
        </w:rPr>
      </w:pPr>
      <w:r w:rsidRPr="00323F28">
        <w:rPr>
          <w:rFonts w:ascii="Arial" w:hAnsi="Arial" w:cs="Arial"/>
          <w:iCs/>
          <w:sz w:val="24"/>
          <w:szCs w:val="24"/>
        </w:rPr>
        <w:t>Assignment 2 (</w:t>
      </w:r>
      <w:r w:rsidR="00AE5D16" w:rsidRPr="00323F28">
        <w:rPr>
          <w:rFonts w:ascii="Arial" w:hAnsi="Arial" w:cs="Arial"/>
          <w:iCs/>
          <w:sz w:val="24"/>
          <w:szCs w:val="24"/>
        </w:rPr>
        <w:t>20</w:t>
      </w:r>
      <w:r w:rsidRPr="00323F28">
        <w:rPr>
          <w:rFonts w:ascii="Arial" w:hAnsi="Arial" w:cs="Arial"/>
          <w:iCs/>
          <w:sz w:val="24"/>
          <w:szCs w:val="24"/>
        </w:rPr>
        <w:t xml:space="preserve">%): Students will participate in a range of seminar activities, which will support research </w:t>
      </w:r>
      <w:r w:rsidR="005D1E65" w:rsidRPr="00323F28">
        <w:rPr>
          <w:rFonts w:ascii="Arial" w:hAnsi="Arial" w:cs="Arial"/>
          <w:iCs/>
          <w:sz w:val="24"/>
          <w:szCs w:val="24"/>
        </w:rPr>
        <w:t xml:space="preserve">essay </w:t>
      </w:r>
      <w:r w:rsidRPr="00323F28">
        <w:rPr>
          <w:rFonts w:ascii="Arial" w:hAnsi="Arial" w:cs="Arial"/>
          <w:iCs/>
          <w:sz w:val="24"/>
          <w:szCs w:val="24"/>
        </w:rPr>
        <w:t xml:space="preserve">and </w:t>
      </w:r>
      <w:r w:rsidR="005D1E65" w:rsidRPr="00323F28">
        <w:rPr>
          <w:rFonts w:ascii="Arial" w:hAnsi="Arial" w:cs="Arial"/>
          <w:iCs/>
          <w:sz w:val="24"/>
          <w:szCs w:val="24"/>
        </w:rPr>
        <w:t xml:space="preserve">final </w:t>
      </w:r>
      <w:r w:rsidRPr="00323F28">
        <w:rPr>
          <w:rFonts w:ascii="Arial" w:hAnsi="Arial" w:cs="Arial"/>
          <w:iCs/>
          <w:sz w:val="24"/>
          <w:szCs w:val="24"/>
        </w:rPr>
        <w:t>project work. This will also include a presentation on the</w:t>
      </w:r>
      <w:r w:rsidR="005D1E65" w:rsidRPr="00323F28">
        <w:rPr>
          <w:rFonts w:ascii="Arial" w:hAnsi="Arial" w:cs="Arial"/>
          <w:iCs/>
          <w:sz w:val="24"/>
          <w:szCs w:val="24"/>
        </w:rPr>
        <w:t xml:space="preserve"> final</w:t>
      </w:r>
      <w:r w:rsidRPr="00323F28">
        <w:rPr>
          <w:rFonts w:ascii="Arial" w:hAnsi="Arial" w:cs="Arial"/>
          <w:iCs/>
          <w:sz w:val="24"/>
          <w:szCs w:val="24"/>
        </w:rPr>
        <w:t xml:space="preserve"> project.</w:t>
      </w:r>
    </w:p>
    <w:p w14:paraId="7B800D0C" w14:textId="468CA73D" w:rsidR="00757C2F" w:rsidRPr="00323F28" w:rsidRDefault="00757C2F" w:rsidP="00757C2F">
      <w:pPr>
        <w:spacing w:after="120" w:line="240" w:lineRule="auto"/>
        <w:ind w:left="567" w:right="260"/>
        <w:rPr>
          <w:rFonts w:ascii="Arial" w:hAnsi="Arial" w:cs="Arial"/>
          <w:iCs/>
          <w:sz w:val="24"/>
          <w:szCs w:val="24"/>
        </w:rPr>
      </w:pPr>
      <w:r w:rsidRPr="00323F28">
        <w:rPr>
          <w:rFonts w:ascii="Arial" w:hAnsi="Arial" w:cs="Arial"/>
          <w:iCs/>
          <w:sz w:val="24"/>
          <w:szCs w:val="24"/>
        </w:rPr>
        <w:t>Assignment 3 (4</w:t>
      </w:r>
      <w:r w:rsidR="00AE5D16" w:rsidRPr="00323F28">
        <w:rPr>
          <w:rFonts w:ascii="Arial" w:hAnsi="Arial" w:cs="Arial"/>
          <w:iCs/>
          <w:sz w:val="24"/>
          <w:szCs w:val="24"/>
        </w:rPr>
        <w:t>5</w:t>
      </w:r>
      <w:r w:rsidRPr="00323F28">
        <w:rPr>
          <w:rFonts w:ascii="Arial" w:hAnsi="Arial" w:cs="Arial"/>
          <w:iCs/>
          <w:sz w:val="24"/>
          <w:szCs w:val="24"/>
        </w:rPr>
        <w:t>%): Project (</w:t>
      </w:r>
      <w:r w:rsidR="00DB42E5" w:rsidRPr="00323F28">
        <w:rPr>
          <w:rFonts w:ascii="Arial" w:hAnsi="Arial" w:cs="Arial"/>
          <w:iCs/>
          <w:sz w:val="24"/>
          <w:szCs w:val="24"/>
        </w:rPr>
        <w:t>1,500</w:t>
      </w:r>
      <w:r w:rsidRPr="00323F28">
        <w:rPr>
          <w:rFonts w:ascii="Arial" w:hAnsi="Arial" w:cs="Arial"/>
          <w:iCs/>
          <w:sz w:val="24"/>
          <w:szCs w:val="24"/>
        </w:rPr>
        <w:t xml:space="preserve"> words or</w:t>
      </w:r>
      <w:r w:rsidR="00DB42E5" w:rsidRPr="00323F28">
        <w:rPr>
          <w:rFonts w:ascii="Arial" w:hAnsi="Arial" w:cs="Arial"/>
          <w:iCs/>
          <w:sz w:val="24"/>
          <w:szCs w:val="24"/>
        </w:rPr>
        <w:t xml:space="preserve"> 6-10</w:t>
      </w:r>
      <w:r w:rsidRPr="00323F28">
        <w:rPr>
          <w:rFonts w:ascii="Arial" w:hAnsi="Arial" w:cs="Arial"/>
          <w:iCs/>
          <w:sz w:val="24"/>
          <w:szCs w:val="24"/>
        </w:rPr>
        <w:t xml:space="preserve"> minutes) </w:t>
      </w:r>
      <w:bookmarkStart w:id="0" w:name="_Hlk45187575"/>
      <w:r w:rsidRPr="00323F28">
        <w:rPr>
          <w:rFonts w:ascii="Arial" w:hAnsi="Arial" w:cs="Arial"/>
          <w:color w:val="201F1E"/>
          <w:sz w:val="24"/>
          <w:szCs w:val="24"/>
          <w:bdr w:val="none" w:sz="0" w:space="0" w:color="auto" w:frame="1"/>
        </w:rPr>
        <w:t xml:space="preserve">Student will devise a project that will bring about public awareness in relation to one of the topics. This may </w:t>
      </w:r>
      <w:r w:rsidR="003B56C0" w:rsidRPr="00323F28">
        <w:rPr>
          <w:rFonts w:ascii="Arial" w:hAnsi="Arial" w:cs="Arial"/>
          <w:color w:val="201F1E"/>
          <w:sz w:val="24"/>
          <w:szCs w:val="24"/>
          <w:bdr w:val="none" w:sz="0" w:space="0" w:color="auto" w:frame="1"/>
        </w:rPr>
        <w:t>include</w:t>
      </w:r>
      <w:r w:rsidRPr="00323F28">
        <w:rPr>
          <w:rFonts w:ascii="Arial" w:hAnsi="Arial" w:cs="Arial"/>
          <w:color w:val="201F1E"/>
          <w:sz w:val="24"/>
          <w:szCs w:val="24"/>
          <w:bdr w:val="none" w:sz="0" w:space="0" w:color="auto" w:frame="1"/>
        </w:rPr>
        <w:t xml:space="preserve"> an in-depth written or video interview; a long piece of journalism; planning expert panel; written or video blog; podcast; sound map</w:t>
      </w:r>
      <w:r w:rsidR="005D1E65" w:rsidRPr="00323F28">
        <w:rPr>
          <w:rFonts w:ascii="Arial" w:hAnsi="Arial" w:cs="Arial"/>
          <w:color w:val="201F1E"/>
          <w:sz w:val="24"/>
          <w:szCs w:val="24"/>
          <w:bdr w:val="none" w:sz="0" w:space="0" w:color="auto" w:frame="1"/>
        </w:rPr>
        <w:t>.</w:t>
      </w:r>
      <w:r w:rsidRPr="00323F28">
        <w:rPr>
          <w:rFonts w:ascii="Arial" w:hAnsi="Arial" w:cs="Arial"/>
          <w:color w:val="201F1E"/>
          <w:sz w:val="24"/>
          <w:szCs w:val="24"/>
          <w:bdr w:val="none" w:sz="0" w:space="0" w:color="auto" w:frame="1"/>
        </w:rPr>
        <w:t xml:space="preserve"> </w:t>
      </w:r>
      <w:bookmarkEnd w:id="0"/>
    </w:p>
    <w:p w14:paraId="1D52E9F6" w14:textId="77777777" w:rsidR="00154D48" w:rsidRPr="00323F28" w:rsidRDefault="00154D48" w:rsidP="00F80626">
      <w:pPr>
        <w:spacing w:after="120" w:line="240" w:lineRule="auto"/>
        <w:ind w:right="260"/>
        <w:rPr>
          <w:rFonts w:ascii="Times New Roman" w:hAnsi="Times New Roman" w:cs="Times New Roman"/>
          <w:iCs/>
          <w:sz w:val="24"/>
          <w:szCs w:val="24"/>
        </w:rPr>
      </w:pPr>
    </w:p>
    <w:p w14:paraId="10E63120" w14:textId="77777777" w:rsidR="00696FF5" w:rsidRPr="00323F28" w:rsidRDefault="00696FF5" w:rsidP="00696FF5">
      <w:pPr>
        <w:spacing w:after="120"/>
        <w:ind w:left="567" w:hanging="567"/>
        <w:rPr>
          <w:rFonts w:ascii="Arial" w:hAnsi="Arial" w:cs="Arial"/>
          <w:iCs/>
          <w:sz w:val="24"/>
          <w:szCs w:val="24"/>
        </w:rPr>
      </w:pPr>
      <w:r w:rsidRPr="00323F28">
        <w:rPr>
          <w:rFonts w:ascii="Arial" w:hAnsi="Arial" w:cs="Arial"/>
          <w:iCs/>
          <w:sz w:val="24"/>
          <w:szCs w:val="24"/>
        </w:rPr>
        <w:t>13.2</w:t>
      </w:r>
      <w:r w:rsidRPr="00323F28">
        <w:rPr>
          <w:rFonts w:ascii="Arial" w:hAnsi="Arial" w:cs="Arial"/>
          <w:iCs/>
          <w:sz w:val="24"/>
          <w:szCs w:val="24"/>
        </w:rPr>
        <w:tab/>
        <w:t xml:space="preserve">Reassessment methods </w:t>
      </w:r>
    </w:p>
    <w:p w14:paraId="344AB404" w14:textId="638065C1" w:rsidR="00432507" w:rsidRPr="00323F28" w:rsidRDefault="00432507" w:rsidP="00432507">
      <w:pPr>
        <w:spacing w:after="120" w:line="240" w:lineRule="auto"/>
        <w:ind w:left="567" w:right="260"/>
        <w:rPr>
          <w:rFonts w:ascii="Arial" w:hAnsi="Arial" w:cs="Arial"/>
          <w:iCs/>
          <w:sz w:val="24"/>
          <w:szCs w:val="24"/>
        </w:rPr>
      </w:pPr>
      <w:r w:rsidRPr="00323F28">
        <w:rPr>
          <w:rFonts w:ascii="Arial" w:hAnsi="Arial" w:cs="Arial"/>
          <w:iCs/>
          <w:sz w:val="24"/>
          <w:szCs w:val="24"/>
        </w:rPr>
        <w:t>Alternativ</w:t>
      </w:r>
      <w:r w:rsidR="00DB69BC" w:rsidRPr="00323F28">
        <w:rPr>
          <w:rFonts w:ascii="Arial" w:hAnsi="Arial" w:cs="Arial"/>
          <w:iCs/>
          <w:sz w:val="24"/>
          <w:szCs w:val="24"/>
        </w:rPr>
        <w:t>e assessment: 100% Coursework (</w:t>
      </w:r>
      <w:r w:rsidR="00DB42E5" w:rsidRPr="00323F28">
        <w:rPr>
          <w:rFonts w:ascii="Arial" w:hAnsi="Arial" w:cs="Arial"/>
          <w:iCs/>
          <w:sz w:val="24"/>
          <w:szCs w:val="24"/>
        </w:rPr>
        <w:t>2</w:t>
      </w:r>
      <w:r w:rsidR="006202A8" w:rsidRPr="00323F28">
        <w:rPr>
          <w:rFonts w:ascii="Arial" w:hAnsi="Arial" w:cs="Arial"/>
          <w:iCs/>
          <w:sz w:val="24"/>
          <w:szCs w:val="24"/>
        </w:rPr>
        <w:t>,</w:t>
      </w:r>
      <w:r w:rsidR="00DB42E5" w:rsidRPr="00323F28">
        <w:rPr>
          <w:rFonts w:ascii="Arial" w:hAnsi="Arial" w:cs="Arial"/>
          <w:iCs/>
          <w:sz w:val="24"/>
          <w:szCs w:val="24"/>
        </w:rPr>
        <w:t xml:space="preserve">000 </w:t>
      </w:r>
      <w:r w:rsidRPr="00323F28">
        <w:rPr>
          <w:rFonts w:ascii="Arial" w:hAnsi="Arial" w:cs="Arial"/>
          <w:iCs/>
          <w:sz w:val="24"/>
          <w:szCs w:val="24"/>
        </w:rPr>
        <w:t>words).</w:t>
      </w:r>
    </w:p>
    <w:p w14:paraId="51293C5B" w14:textId="77777777" w:rsidR="00154D48" w:rsidRPr="00323F28" w:rsidRDefault="00154D48" w:rsidP="00F80626">
      <w:pPr>
        <w:spacing w:after="120" w:line="240" w:lineRule="auto"/>
        <w:ind w:right="260"/>
        <w:rPr>
          <w:rFonts w:ascii="Arial" w:hAnsi="Arial" w:cs="Arial"/>
          <w:iCs/>
          <w:sz w:val="24"/>
          <w:szCs w:val="24"/>
        </w:rPr>
      </w:pPr>
    </w:p>
    <w:p w14:paraId="35FD4C0C" w14:textId="606F8EFE" w:rsidR="00274ED7" w:rsidRPr="00323F28" w:rsidRDefault="006F3F8B" w:rsidP="00323F28">
      <w:pPr>
        <w:numPr>
          <w:ilvl w:val="0"/>
          <w:numId w:val="12"/>
        </w:numPr>
        <w:spacing w:after="120" w:line="240" w:lineRule="auto"/>
        <w:ind w:left="567" w:right="261" w:hanging="567"/>
        <w:jc w:val="both"/>
        <w:rPr>
          <w:rFonts w:ascii="Arial" w:hAnsi="Arial" w:cs="Arial"/>
          <w:b/>
          <w:i/>
          <w:iCs/>
          <w:sz w:val="24"/>
          <w:szCs w:val="24"/>
        </w:rPr>
      </w:pPr>
      <w:r w:rsidRPr="00323F28">
        <w:rPr>
          <w:rFonts w:ascii="Arial" w:hAnsi="Arial" w:cs="Arial"/>
          <w:b/>
          <w:i/>
          <w:iCs/>
          <w:sz w:val="24"/>
          <w:szCs w:val="24"/>
        </w:rPr>
        <w:lastRenderedPageBreak/>
        <w:t xml:space="preserve">Map of </w:t>
      </w:r>
      <w:r w:rsidR="00883204" w:rsidRPr="00323F28">
        <w:rPr>
          <w:rFonts w:ascii="Arial" w:hAnsi="Arial" w:cs="Arial"/>
          <w:b/>
          <w:i/>
          <w:iCs/>
          <w:sz w:val="24"/>
          <w:szCs w:val="24"/>
        </w:rPr>
        <w:t xml:space="preserve">module learning outcomes </w:t>
      </w:r>
      <w:r w:rsidR="00B30E07" w:rsidRPr="00323F28">
        <w:rPr>
          <w:rFonts w:ascii="Arial" w:hAnsi="Arial" w:cs="Arial"/>
          <w:b/>
          <w:i/>
          <w:iCs/>
          <w:sz w:val="24"/>
          <w:szCs w:val="24"/>
        </w:rPr>
        <w:t>(sections 8 &amp; 9)</w:t>
      </w:r>
      <w:r w:rsidR="00883204" w:rsidRPr="00323F28">
        <w:rPr>
          <w:rFonts w:ascii="Arial" w:hAnsi="Arial" w:cs="Arial"/>
          <w:b/>
          <w:i/>
          <w:iCs/>
          <w:sz w:val="24"/>
          <w:szCs w:val="24"/>
        </w:rPr>
        <w:t xml:space="preserve"> to l</w:t>
      </w:r>
      <w:r w:rsidRPr="00323F28">
        <w:rPr>
          <w:rFonts w:ascii="Arial" w:hAnsi="Arial" w:cs="Arial"/>
          <w:b/>
          <w:i/>
          <w:iCs/>
          <w:sz w:val="24"/>
          <w:szCs w:val="24"/>
        </w:rPr>
        <w:t>earning</w:t>
      </w:r>
      <w:r w:rsidR="00B30E07" w:rsidRPr="00323F28">
        <w:rPr>
          <w:rFonts w:ascii="Arial" w:hAnsi="Arial" w:cs="Arial"/>
          <w:b/>
          <w:i/>
          <w:iCs/>
          <w:sz w:val="24"/>
          <w:szCs w:val="24"/>
        </w:rPr>
        <w:t xml:space="preserve"> and </w:t>
      </w:r>
      <w:r w:rsidR="00883204" w:rsidRPr="00323F28">
        <w:rPr>
          <w:rFonts w:ascii="Arial" w:hAnsi="Arial" w:cs="Arial"/>
          <w:b/>
          <w:i/>
          <w:iCs/>
          <w:sz w:val="24"/>
          <w:szCs w:val="24"/>
        </w:rPr>
        <w:t>teaching m</w:t>
      </w:r>
      <w:r w:rsidR="00B30E07" w:rsidRPr="00323F28">
        <w:rPr>
          <w:rFonts w:ascii="Arial" w:hAnsi="Arial" w:cs="Arial"/>
          <w:b/>
          <w:i/>
          <w:iCs/>
          <w:sz w:val="24"/>
          <w:szCs w:val="24"/>
        </w:rPr>
        <w:t>ethods (section12</w:t>
      </w:r>
      <w:r w:rsidRPr="00323F28">
        <w:rPr>
          <w:rFonts w:ascii="Arial" w:hAnsi="Arial" w:cs="Arial"/>
          <w:b/>
          <w:i/>
          <w:iCs/>
          <w:sz w:val="24"/>
          <w:szCs w:val="24"/>
        </w:rPr>
        <w:t>) and m</w:t>
      </w:r>
      <w:r w:rsidR="00883204" w:rsidRPr="00323F28">
        <w:rPr>
          <w:rFonts w:ascii="Arial" w:hAnsi="Arial" w:cs="Arial"/>
          <w:b/>
          <w:i/>
          <w:iCs/>
          <w:sz w:val="24"/>
          <w:szCs w:val="24"/>
        </w:rPr>
        <w:t>ethods of a</w:t>
      </w:r>
      <w:r w:rsidR="00B30E07" w:rsidRPr="00323F28">
        <w:rPr>
          <w:rFonts w:ascii="Arial" w:hAnsi="Arial" w:cs="Arial"/>
          <w:b/>
          <w:i/>
          <w:iCs/>
          <w:sz w:val="24"/>
          <w:szCs w:val="24"/>
        </w:rPr>
        <w:t>ssessment (section 13</w:t>
      </w:r>
      <w:r w:rsidR="00EF4933" w:rsidRPr="00323F28">
        <w:rPr>
          <w:rFonts w:ascii="Arial" w:hAnsi="Arial" w:cs="Arial"/>
          <w:b/>
          <w:i/>
          <w:iCs/>
          <w:sz w:val="24"/>
          <w:szCs w:val="24"/>
        </w:rPr>
        <w:t>)</w:t>
      </w:r>
    </w:p>
    <w:p w14:paraId="32CD92FF" w14:textId="138D099F" w:rsidR="00757C2F" w:rsidRPr="00323F28" w:rsidRDefault="00757C2F" w:rsidP="00757C2F">
      <w:pPr>
        <w:spacing w:after="120" w:line="240" w:lineRule="auto"/>
        <w:ind w:right="261"/>
        <w:jc w:val="both"/>
        <w:rPr>
          <w:rFonts w:ascii="Arial" w:hAnsi="Arial" w:cs="Arial"/>
          <w:b/>
          <w:i/>
          <w:iCs/>
          <w:sz w:val="24"/>
          <w:szCs w:val="24"/>
        </w:rPr>
      </w:pPr>
    </w:p>
    <w:p w14:paraId="24B6C918" w14:textId="134D5744" w:rsidR="00757C2F" w:rsidRPr="00323F28" w:rsidRDefault="00757C2F" w:rsidP="00757C2F">
      <w:pPr>
        <w:spacing w:after="120" w:line="240" w:lineRule="auto"/>
        <w:ind w:right="261"/>
        <w:jc w:val="both"/>
        <w:rPr>
          <w:rFonts w:ascii="Arial" w:hAnsi="Arial" w:cs="Arial"/>
          <w:b/>
          <w:i/>
          <w:iCs/>
          <w:sz w:val="24"/>
          <w:szCs w:val="24"/>
        </w:rPr>
      </w:pPr>
    </w:p>
    <w:tbl>
      <w:tblPr>
        <w:tblStyle w:val="TableGrid2"/>
        <w:tblW w:w="8109" w:type="dxa"/>
        <w:tblInd w:w="108" w:type="dxa"/>
        <w:tblLayout w:type="fixed"/>
        <w:tblLook w:val="04A0" w:firstRow="1" w:lastRow="0" w:firstColumn="1" w:lastColumn="0" w:noHBand="0" w:noVBand="1"/>
      </w:tblPr>
      <w:tblGrid>
        <w:gridCol w:w="2439"/>
        <w:gridCol w:w="567"/>
        <w:gridCol w:w="567"/>
        <w:gridCol w:w="567"/>
        <w:gridCol w:w="567"/>
        <w:gridCol w:w="567"/>
        <w:gridCol w:w="567"/>
        <w:gridCol w:w="567"/>
        <w:gridCol w:w="567"/>
        <w:gridCol w:w="567"/>
        <w:gridCol w:w="567"/>
      </w:tblGrid>
      <w:tr w:rsidR="00757C2F" w:rsidRPr="00323F28" w14:paraId="057AB077" w14:textId="77777777" w:rsidTr="003E6A90">
        <w:tc>
          <w:tcPr>
            <w:tcW w:w="2439" w:type="dxa"/>
            <w:shd w:val="clear" w:color="auto" w:fill="D9D9D9" w:themeFill="background1" w:themeFillShade="D9"/>
          </w:tcPr>
          <w:p w14:paraId="4BF3BA7E" w14:textId="77777777" w:rsidR="00757C2F" w:rsidRPr="00323F28" w:rsidRDefault="00757C2F" w:rsidP="00757C2F">
            <w:pPr>
              <w:spacing w:after="120"/>
              <w:ind w:left="33"/>
              <w:rPr>
                <w:rFonts w:ascii="Arial" w:hAnsi="Arial" w:cs="Arial"/>
                <w:b/>
                <w:sz w:val="20"/>
                <w:szCs w:val="20"/>
              </w:rPr>
            </w:pPr>
            <w:r w:rsidRPr="00323F28">
              <w:rPr>
                <w:rFonts w:ascii="Arial" w:hAnsi="Arial" w:cs="Arial"/>
                <w:b/>
                <w:sz w:val="20"/>
                <w:szCs w:val="20"/>
              </w:rPr>
              <w:t>Module learning outcome</w:t>
            </w:r>
          </w:p>
        </w:tc>
        <w:tc>
          <w:tcPr>
            <w:tcW w:w="567" w:type="dxa"/>
          </w:tcPr>
          <w:p w14:paraId="60465C99"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8.1</w:t>
            </w:r>
          </w:p>
        </w:tc>
        <w:tc>
          <w:tcPr>
            <w:tcW w:w="567" w:type="dxa"/>
          </w:tcPr>
          <w:p w14:paraId="065B37D8"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8.2</w:t>
            </w:r>
          </w:p>
        </w:tc>
        <w:tc>
          <w:tcPr>
            <w:tcW w:w="567" w:type="dxa"/>
          </w:tcPr>
          <w:p w14:paraId="747A2046"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8.3</w:t>
            </w:r>
          </w:p>
        </w:tc>
        <w:tc>
          <w:tcPr>
            <w:tcW w:w="567" w:type="dxa"/>
          </w:tcPr>
          <w:p w14:paraId="0C351039"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8.4</w:t>
            </w:r>
          </w:p>
        </w:tc>
        <w:tc>
          <w:tcPr>
            <w:tcW w:w="567" w:type="dxa"/>
          </w:tcPr>
          <w:p w14:paraId="6ABC18AC"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9.1</w:t>
            </w:r>
          </w:p>
        </w:tc>
        <w:tc>
          <w:tcPr>
            <w:tcW w:w="567" w:type="dxa"/>
          </w:tcPr>
          <w:p w14:paraId="4D0B60A4"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9.2</w:t>
            </w:r>
          </w:p>
        </w:tc>
        <w:tc>
          <w:tcPr>
            <w:tcW w:w="567" w:type="dxa"/>
          </w:tcPr>
          <w:p w14:paraId="48874B78"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9.3</w:t>
            </w:r>
          </w:p>
        </w:tc>
        <w:tc>
          <w:tcPr>
            <w:tcW w:w="567" w:type="dxa"/>
          </w:tcPr>
          <w:p w14:paraId="096716E9"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9.4</w:t>
            </w:r>
          </w:p>
        </w:tc>
        <w:tc>
          <w:tcPr>
            <w:tcW w:w="567" w:type="dxa"/>
          </w:tcPr>
          <w:p w14:paraId="52E693BA"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9.5</w:t>
            </w:r>
          </w:p>
        </w:tc>
        <w:tc>
          <w:tcPr>
            <w:tcW w:w="567" w:type="dxa"/>
          </w:tcPr>
          <w:p w14:paraId="72BE316A"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9.6</w:t>
            </w:r>
          </w:p>
        </w:tc>
      </w:tr>
      <w:tr w:rsidR="00757C2F" w:rsidRPr="00323F28" w14:paraId="1A0BBA6D" w14:textId="77777777" w:rsidTr="003E6A90">
        <w:tc>
          <w:tcPr>
            <w:tcW w:w="2439" w:type="dxa"/>
            <w:shd w:val="clear" w:color="auto" w:fill="D9D9D9" w:themeFill="background1" w:themeFillShade="D9"/>
          </w:tcPr>
          <w:p w14:paraId="4ED06992" w14:textId="77777777" w:rsidR="00757C2F" w:rsidRPr="00323F28" w:rsidRDefault="00757C2F" w:rsidP="00757C2F">
            <w:pPr>
              <w:spacing w:after="120"/>
              <w:rPr>
                <w:rFonts w:ascii="Arial" w:hAnsi="Arial" w:cs="Arial"/>
                <w:b/>
                <w:sz w:val="20"/>
                <w:szCs w:val="20"/>
              </w:rPr>
            </w:pPr>
            <w:r w:rsidRPr="00323F28">
              <w:rPr>
                <w:rFonts w:ascii="Arial" w:hAnsi="Arial" w:cs="Arial"/>
                <w:b/>
                <w:sz w:val="20"/>
                <w:szCs w:val="20"/>
              </w:rPr>
              <w:t>Learning/ teaching method</w:t>
            </w:r>
          </w:p>
        </w:tc>
        <w:tc>
          <w:tcPr>
            <w:tcW w:w="567" w:type="dxa"/>
          </w:tcPr>
          <w:p w14:paraId="2C6EE38D" w14:textId="77777777" w:rsidR="00757C2F" w:rsidRPr="00323F28" w:rsidRDefault="00757C2F" w:rsidP="00757C2F">
            <w:pPr>
              <w:spacing w:after="120"/>
              <w:rPr>
                <w:rFonts w:ascii="Arial" w:hAnsi="Arial" w:cs="Arial"/>
                <w:b/>
                <w:sz w:val="20"/>
                <w:szCs w:val="20"/>
              </w:rPr>
            </w:pPr>
          </w:p>
        </w:tc>
        <w:tc>
          <w:tcPr>
            <w:tcW w:w="567" w:type="dxa"/>
          </w:tcPr>
          <w:p w14:paraId="351C6613" w14:textId="77777777" w:rsidR="00757C2F" w:rsidRPr="00323F28" w:rsidRDefault="00757C2F" w:rsidP="00757C2F">
            <w:pPr>
              <w:spacing w:after="120"/>
              <w:rPr>
                <w:rFonts w:ascii="Arial" w:hAnsi="Arial" w:cs="Arial"/>
                <w:b/>
                <w:sz w:val="20"/>
                <w:szCs w:val="20"/>
              </w:rPr>
            </w:pPr>
          </w:p>
        </w:tc>
        <w:tc>
          <w:tcPr>
            <w:tcW w:w="567" w:type="dxa"/>
          </w:tcPr>
          <w:p w14:paraId="1D84B62E" w14:textId="77777777" w:rsidR="00757C2F" w:rsidRPr="00323F28" w:rsidRDefault="00757C2F" w:rsidP="00757C2F">
            <w:pPr>
              <w:spacing w:after="120"/>
              <w:rPr>
                <w:rFonts w:ascii="Arial" w:hAnsi="Arial" w:cs="Arial"/>
                <w:b/>
                <w:sz w:val="20"/>
                <w:szCs w:val="20"/>
              </w:rPr>
            </w:pPr>
          </w:p>
        </w:tc>
        <w:tc>
          <w:tcPr>
            <w:tcW w:w="567" w:type="dxa"/>
          </w:tcPr>
          <w:p w14:paraId="074DBCEF" w14:textId="77777777" w:rsidR="00757C2F" w:rsidRPr="00323F28" w:rsidRDefault="00757C2F" w:rsidP="00757C2F">
            <w:pPr>
              <w:spacing w:after="120"/>
              <w:rPr>
                <w:rFonts w:ascii="Arial" w:hAnsi="Arial" w:cs="Arial"/>
                <w:b/>
                <w:sz w:val="20"/>
                <w:szCs w:val="20"/>
              </w:rPr>
            </w:pPr>
          </w:p>
        </w:tc>
        <w:tc>
          <w:tcPr>
            <w:tcW w:w="567" w:type="dxa"/>
          </w:tcPr>
          <w:p w14:paraId="4C55D578" w14:textId="77777777" w:rsidR="00757C2F" w:rsidRPr="00323F28" w:rsidRDefault="00757C2F" w:rsidP="00757C2F">
            <w:pPr>
              <w:spacing w:after="120"/>
              <w:rPr>
                <w:rFonts w:ascii="Arial" w:hAnsi="Arial" w:cs="Arial"/>
                <w:b/>
                <w:sz w:val="20"/>
                <w:szCs w:val="20"/>
              </w:rPr>
            </w:pPr>
          </w:p>
        </w:tc>
        <w:tc>
          <w:tcPr>
            <w:tcW w:w="567" w:type="dxa"/>
          </w:tcPr>
          <w:p w14:paraId="13EB42B9" w14:textId="77777777" w:rsidR="00757C2F" w:rsidRPr="00323F28" w:rsidRDefault="00757C2F" w:rsidP="00757C2F">
            <w:pPr>
              <w:spacing w:after="120"/>
              <w:rPr>
                <w:rFonts w:ascii="Arial" w:hAnsi="Arial" w:cs="Arial"/>
                <w:b/>
                <w:sz w:val="20"/>
                <w:szCs w:val="20"/>
              </w:rPr>
            </w:pPr>
          </w:p>
        </w:tc>
        <w:tc>
          <w:tcPr>
            <w:tcW w:w="567" w:type="dxa"/>
          </w:tcPr>
          <w:p w14:paraId="436B7CC9" w14:textId="77777777" w:rsidR="00757C2F" w:rsidRPr="00323F28" w:rsidRDefault="00757C2F" w:rsidP="00757C2F">
            <w:pPr>
              <w:spacing w:after="120"/>
              <w:rPr>
                <w:rFonts w:ascii="Arial" w:hAnsi="Arial" w:cs="Arial"/>
                <w:b/>
                <w:sz w:val="20"/>
                <w:szCs w:val="20"/>
              </w:rPr>
            </w:pPr>
          </w:p>
        </w:tc>
        <w:tc>
          <w:tcPr>
            <w:tcW w:w="567" w:type="dxa"/>
          </w:tcPr>
          <w:p w14:paraId="0D9F1319" w14:textId="77777777" w:rsidR="00757C2F" w:rsidRPr="00323F28" w:rsidRDefault="00757C2F" w:rsidP="00757C2F">
            <w:pPr>
              <w:spacing w:after="120"/>
              <w:rPr>
                <w:rFonts w:ascii="Arial" w:hAnsi="Arial" w:cs="Arial"/>
                <w:b/>
                <w:sz w:val="20"/>
                <w:szCs w:val="20"/>
              </w:rPr>
            </w:pPr>
          </w:p>
        </w:tc>
        <w:tc>
          <w:tcPr>
            <w:tcW w:w="567" w:type="dxa"/>
          </w:tcPr>
          <w:p w14:paraId="2AAC6506" w14:textId="77777777" w:rsidR="00757C2F" w:rsidRPr="00323F28" w:rsidRDefault="00757C2F" w:rsidP="00757C2F">
            <w:pPr>
              <w:spacing w:after="120"/>
              <w:rPr>
                <w:rFonts w:ascii="Arial" w:hAnsi="Arial" w:cs="Arial"/>
                <w:b/>
                <w:sz w:val="20"/>
                <w:szCs w:val="20"/>
              </w:rPr>
            </w:pPr>
          </w:p>
        </w:tc>
        <w:tc>
          <w:tcPr>
            <w:tcW w:w="567" w:type="dxa"/>
          </w:tcPr>
          <w:p w14:paraId="32AC60D6" w14:textId="77777777" w:rsidR="00757C2F" w:rsidRPr="00323F28" w:rsidRDefault="00757C2F" w:rsidP="00757C2F">
            <w:pPr>
              <w:spacing w:after="120"/>
              <w:rPr>
                <w:rFonts w:ascii="Arial" w:hAnsi="Arial" w:cs="Arial"/>
                <w:b/>
                <w:sz w:val="20"/>
                <w:szCs w:val="20"/>
              </w:rPr>
            </w:pPr>
          </w:p>
        </w:tc>
      </w:tr>
      <w:tr w:rsidR="00757C2F" w:rsidRPr="00323F28" w14:paraId="4EB11730" w14:textId="77777777" w:rsidTr="003E6A90">
        <w:tc>
          <w:tcPr>
            <w:tcW w:w="2439" w:type="dxa"/>
          </w:tcPr>
          <w:p w14:paraId="4EFBA26A" w14:textId="77777777" w:rsidR="00757C2F" w:rsidRPr="00323F28" w:rsidRDefault="00757C2F" w:rsidP="00757C2F">
            <w:pPr>
              <w:spacing w:after="120"/>
              <w:rPr>
                <w:rFonts w:ascii="Arial" w:hAnsi="Arial" w:cs="Arial"/>
                <w:b/>
                <w:sz w:val="20"/>
                <w:szCs w:val="20"/>
              </w:rPr>
            </w:pPr>
            <w:r w:rsidRPr="00323F28">
              <w:rPr>
                <w:rFonts w:ascii="Arial" w:hAnsi="Arial" w:cs="Arial"/>
                <w:b/>
                <w:sz w:val="20"/>
                <w:szCs w:val="20"/>
              </w:rPr>
              <w:t>Private Study</w:t>
            </w:r>
          </w:p>
        </w:tc>
        <w:tc>
          <w:tcPr>
            <w:tcW w:w="567" w:type="dxa"/>
          </w:tcPr>
          <w:p w14:paraId="2692ACE7"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63FFDF13"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6A1DCED7"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14950060"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333C166D"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23352C3D" w14:textId="77777777" w:rsidR="00757C2F" w:rsidRPr="00323F28" w:rsidRDefault="00757C2F" w:rsidP="00757C2F">
            <w:pPr>
              <w:spacing w:after="120"/>
              <w:rPr>
                <w:rFonts w:ascii="Arial" w:hAnsi="Arial" w:cs="Arial"/>
                <w:b/>
                <w:sz w:val="20"/>
                <w:szCs w:val="20"/>
              </w:rPr>
            </w:pPr>
          </w:p>
        </w:tc>
        <w:tc>
          <w:tcPr>
            <w:tcW w:w="567" w:type="dxa"/>
          </w:tcPr>
          <w:p w14:paraId="49EEF56E" w14:textId="77777777" w:rsidR="00757C2F" w:rsidRPr="00323F28" w:rsidRDefault="00757C2F" w:rsidP="00757C2F">
            <w:pPr>
              <w:spacing w:after="120"/>
              <w:rPr>
                <w:rFonts w:ascii="Arial" w:hAnsi="Arial" w:cs="Arial"/>
                <w:b/>
                <w:sz w:val="20"/>
                <w:szCs w:val="20"/>
              </w:rPr>
            </w:pPr>
          </w:p>
        </w:tc>
        <w:tc>
          <w:tcPr>
            <w:tcW w:w="567" w:type="dxa"/>
          </w:tcPr>
          <w:p w14:paraId="6F4A4B8F"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10419B8C"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3FF9013B"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r>
      <w:tr w:rsidR="00757C2F" w:rsidRPr="00323F28" w14:paraId="5BE4600B" w14:textId="77777777" w:rsidTr="003E6A90">
        <w:tc>
          <w:tcPr>
            <w:tcW w:w="2439" w:type="dxa"/>
          </w:tcPr>
          <w:p w14:paraId="7AD375B5"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Seminars</w:t>
            </w:r>
          </w:p>
        </w:tc>
        <w:tc>
          <w:tcPr>
            <w:tcW w:w="567" w:type="dxa"/>
          </w:tcPr>
          <w:p w14:paraId="1D57A8D3"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46F47B19"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2C233CC2"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5EDEADAD"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1FB99F77"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2F275500"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12F4A064"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4DB9E96E"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703CF747"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6DE74238"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r>
      <w:tr w:rsidR="00757C2F" w:rsidRPr="00323F28" w14:paraId="02BF917C" w14:textId="77777777" w:rsidTr="003E6A90">
        <w:tc>
          <w:tcPr>
            <w:tcW w:w="2439" w:type="dxa"/>
          </w:tcPr>
          <w:p w14:paraId="63457005" w14:textId="77777777" w:rsidR="00757C2F" w:rsidRPr="00323F28" w:rsidRDefault="00757C2F" w:rsidP="00757C2F">
            <w:pPr>
              <w:spacing w:after="120"/>
              <w:rPr>
                <w:rFonts w:ascii="Arial" w:hAnsi="Arial" w:cs="Arial"/>
                <w:sz w:val="20"/>
                <w:szCs w:val="20"/>
              </w:rPr>
            </w:pPr>
            <w:r w:rsidRPr="00323F28">
              <w:rPr>
                <w:rFonts w:ascii="Arial" w:hAnsi="Arial" w:cs="Arial"/>
                <w:sz w:val="20"/>
                <w:szCs w:val="20"/>
              </w:rPr>
              <w:t>Lectures</w:t>
            </w:r>
          </w:p>
        </w:tc>
        <w:tc>
          <w:tcPr>
            <w:tcW w:w="567" w:type="dxa"/>
          </w:tcPr>
          <w:p w14:paraId="79E74A7A"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39212248"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472CF6A7"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22FF3DFC" w14:textId="77777777" w:rsidR="00757C2F" w:rsidRPr="00323F28" w:rsidRDefault="00757C2F" w:rsidP="00757C2F">
            <w:pPr>
              <w:spacing w:after="120"/>
              <w:rPr>
                <w:rFonts w:ascii="Arial" w:hAnsi="Arial" w:cs="Arial"/>
                <w:b/>
                <w:sz w:val="20"/>
                <w:szCs w:val="20"/>
              </w:rPr>
            </w:pPr>
          </w:p>
        </w:tc>
        <w:tc>
          <w:tcPr>
            <w:tcW w:w="567" w:type="dxa"/>
          </w:tcPr>
          <w:p w14:paraId="34F9B3CE" w14:textId="77777777" w:rsidR="00757C2F" w:rsidRPr="00323F28" w:rsidRDefault="00757C2F" w:rsidP="00757C2F">
            <w:pPr>
              <w:spacing w:after="120"/>
              <w:rPr>
                <w:rFonts w:ascii="Arial" w:hAnsi="Arial" w:cs="Arial"/>
                <w:b/>
                <w:sz w:val="20"/>
                <w:szCs w:val="20"/>
              </w:rPr>
            </w:pPr>
          </w:p>
        </w:tc>
        <w:tc>
          <w:tcPr>
            <w:tcW w:w="567" w:type="dxa"/>
          </w:tcPr>
          <w:p w14:paraId="6A73B5B5" w14:textId="77777777" w:rsidR="00757C2F" w:rsidRPr="00323F28" w:rsidRDefault="00757C2F" w:rsidP="00757C2F">
            <w:pPr>
              <w:spacing w:after="120"/>
              <w:rPr>
                <w:rFonts w:ascii="Arial" w:hAnsi="Arial" w:cs="Arial"/>
                <w:b/>
                <w:sz w:val="20"/>
                <w:szCs w:val="20"/>
              </w:rPr>
            </w:pPr>
          </w:p>
        </w:tc>
        <w:tc>
          <w:tcPr>
            <w:tcW w:w="567" w:type="dxa"/>
          </w:tcPr>
          <w:p w14:paraId="740ED2B8" w14:textId="77777777" w:rsidR="00757C2F" w:rsidRPr="00323F28" w:rsidRDefault="00757C2F" w:rsidP="00757C2F">
            <w:pPr>
              <w:spacing w:after="120"/>
              <w:rPr>
                <w:rFonts w:ascii="Arial" w:hAnsi="Arial" w:cs="Arial"/>
                <w:b/>
                <w:sz w:val="20"/>
                <w:szCs w:val="20"/>
              </w:rPr>
            </w:pPr>
          </w:p>
        </w:tc>
        <w:tc>
          <w:tcPr>
            <w:tcW w:w="567" w:type="dxa"/>
          </w:tcPr>
          <w:p w14:paraId="77B6C13F" w14:textId="77777777" w:rsidR="00757C2F" w:rsidRPr="00323F28" w:rsidRDefault="00757C2F" w:rsidP="00757C2F">
            <w:pPr>
              <w:spacing w:after="120"/>
              <w:rPr>
                <w:rFonts w:ascii="Arial" w:hAnsi="Arial" w:cs="Arial"/>
                <w:b/>
                <w:sz w:val="20"/>
                <w:szCs w:val="20"/>
              </w:rPr>
            </w:pPr>
          </w:p>
        </w:tc>
        <w:tc>
          <w:tcPr>
            <w:tcW w:w="567" w:type="dxa"/>
          </w:tcPr>
          <w:p w14:paraId="39207703" w14:textId="77777777" w:rsidR="00757C2F" w:rsidRPr="00323F28" w:rsidRDefault="00757C2F" w:rsidP="00757C2F">
            <w:pPr>
              <w:spacing w:after="120"/>
              <w:rPr>
                <w:rFonts w:ascii="Arial" w:hAnsi="Arial" w:cs="Arial"/>
                <w:b/>
                <w:sz w:val="20"/>
                <w:szCs w:val="20"/>
              </w:rPr>
            </w:pPr>
          </w:p>
        </w:tc>
        <w:tc>
          <w:tcPr>
            <w:tcW w:w="567" w:type="dxa"/>
          </w:tcPr>
          <w:p w14:paraId="2D8281F0" w14:textId="77777777" w:rsidR="00757C2F" w:rsidRPr="00323F28" w:rsidRDefault="00757C2F" w:rsidP="00757C2F">
            <w:pPr>
              <w:spacing w:after="120"/>
              <w:rPr>
                <w:rFonts w:ascii="Arial" w:hAnsi="Arial" w:cs="Arial"/>
                <w:b/>
                <w:sz w:val="20"/>
                <w:szCs w:val="20"/>
              </w:rPr>
            </w:pPr>
          </w:p>
        </w:tc>
      </w:tr>
      <w:tr w:rsidR="00757C2F" w:rsidRPr="00323F28" w14:paraId="1FC7D256" w14:textId="77777777" w:rsidTr="003E6A90">
        <w:tc>
          <w:tcPr>
            <w:tcW w:w="2439" w:type="dxa"/>
          </w:tcPr>
          <w:p w14:paraId="0A3CE57E" w14:textId="77777777" w:rsidR="00757C2F" w:rsidRPr="00323F28" w:rsidRDefault="00757C2F" w:rsidP="00757C2F">
            <w:pPr>
              <w:spacing w:after="120"/>
              <w:rPr>
                <w:rFonts w:ascii="Arial" w:hAnsi="Arial" w:cs="Arial"/>
                <w:sz w:val="20"/>
                <w:szCs w:val="20"/>
              </w:rPr>
            </w:pPr>
          </w:p>
        </w:tc>
        <w:tc>
          <w:tcPr>
            <w:tcW w:w="567" w:type="dxa"/>
          </w:tcPr>
          <w:p w14:paraId="5D3CC307" w14:textId="77777777" w:rsidR="00757C2F" w:rsidRPr="00323F28" w:rsidRDefault="00757C2F" w:rsidP="00757C2F">
            <w:pPr>
              <w:spacing w:after="120"/>
              <w:rPr>
                <w:rFonts w:ascii="Arial" w:hAnsi="Arial" w:cs="Arial"/>
                <w:b/>
                <w:sz w:val="20"/>
                <w:szCs w:val="20"/>
              </w:rPr>
            </w:pPr>
          </w:p>
        </w:tc>
        <w:tc>
          <w:tcPr>
            <w:tcW w:w="567" w:type="dxa"/>
          </w:tcPr>
          <w:p w14:paraId="7F12D379" w14:textId="77777777" w:rsidR="00757C2F" w:rsidRPr="00323F28" w:rsidRDefault="00757C2F" w:rsidP="00757C2F">
            <w:pPr>
              <w:spacing w:after="120"/>
              <w:rPr>
                <w:rFonts w:ascii="Arial" w:hAnsi="Arial" w:cs="Arial"/>
                <w:b/>
                <w:sz w:val="20"/>
                <w:szCs w:val="20"/>
              </w:rPr>
            </w:pPr>
          </w:p>
        </w:tc>
        <w:tc>
          <w:tcPr>
            <w:tcW w:w="567" w:type="dxa"/>
          </w:tcPr>
          <w:p w14:paraId="1047C81D" w14:textId="77777777" w:rsidR="00757C2F" w:rsidRPr="00323F28" w:rsidRDefault="00757C2F" w:rsidP="00757C2F">
            <w:pPr>
              <w:spacing w:after="120"/>
              <w:rPr>
                <w:rFonts w:ascii="Arial" w:hAnsi="Arial" w:cs="Arial"/>
                <w:b/>
                <w:sz w:val="20"/>
                <w:szCs w:val="20"/>
              </w:rPr>
            </w:pPr>
          </w:p>
        </w:tc>
        <w:tc>
          <w:tcPr>
            <w:tcW w:w="567" w:type="dxa"/>
          </w:tcPr>
          <w:p w14:paraId="2CD4BD74" w14:textId="77777777" w:rsidR="00757C2F" w:rsidRPr="00323F28" w:rsidRDefault="00757C2F" w:rsidP="00757C2F">
            <w:pPr>
              <w:spacing w:after="120"/>
              <w:rPr>
                <w:rFonts w:ascii="Arial" w:hAnsi="Arial" w:cs="Arial"/>
                <w:b/>
                <w:sz w:val="20"/>
                <w:szCs w:val="20"/>
              </w:rPr>
            </w:pPr>
          </w:p>
        </w:tc>
        <w:tc>
          <w:tcPr>
            <w:tcW w:w="567" w:type="dxa"/>
          </w:tcPr>
          <w:p w14:paraId="7874D877" w14:textId="77777777" w:rsidR="00757C2F" w:rsidRPr="00323F28" w:rsidRDefault="00757C2F" w:rsidP="00757C2F">
            <w:pPr>
              <w:spacing w:after="120"/>
              <w:rPr>
                <w:rFonts w:ascii="Arial" w:hAnsi="Arial" w:cs="Arial"/>
                <w:b/>
                <w:sz w:val="20"/>
                <w:szCs w:val="20"/>
              </w:rPr>
            </w:pPr>
          </w:p>
        </w:tc>
        <w:tc>
          <w:tcPr>
            <w:tcW w:w="567" w:type="dxa"/>
          </w:tcPr>
          <w:p w14:paraId="35A13874" w14:textId="77777777" w:rsidR="00757C2F" w:rsidRPr="00323F28" w:rsidRDefault="00757C2F" w:rsidP="00757C2F">
            <w:pPr>
              <w:spacing w:after="120"/>
              <w:rPr>
                <w:rFonts w:ascii="Arial" w:hAnsi="Arial" w:cs="Arial"/>
                <w:b/>
                <w:sz w:val="20"/>
                <w:szCs w:val="20"/>
              </w:rPr>
            </w:pPr>
          </w:p>
        </w:tc>
        <w:tc>
          <w:tcPr>
            <w:tcW w:w="567" w:type="dxa"/>
          </w:tcPr>
          <w:p w14:paraId="04FF9149" w14:textId="77777777" w:rsidR="00757C2F" w:rsidRPr="00323F28" w:rsidRDefault="00757C2F" w:rsidP="00757C2F">
            <w:pPr>
              <w:spacing w:after="120"/>
              <w:rPr>
                <w:rFonts w:ascii="Arial" w:hAnsi="Arial" w:cs="Arial"/>
                <w:b/>
                <w:sz w:val="20"/>
                <w:szCs w:val="20"/>
              </w:rPr>
            </w:pPr>
          </w:p>
        </w:tc>
        <w:tc>
          <w:tcPr>
            <w:tcW w:w="567" w:type="dxa"/>
          </w:tcPr>
          <w:p w14:paraId="5B755A83" w14:textId="77777777" w:rsidR="00757C2F" w:rsidRPr="00323F28" w:rsidRDefault="00757C2F" w:rsidP="00757C2F">
            <w:pPr>
              <w:spacing w:after="120"/>
              <w:rPr>
                <w:rFonts w:ascii="Arial" w:hAnsi="Arial" w:cs="Arial"/>
                <w:b/>
                <w:sz w:val="20"/>
                <w:szCs w:val="20"/>
              </w:rPr>
            </w:pPr>
          </w:p>
        </w:tc>
        <w:tc>
          <w:tcPr>
            <w:tcW w:w="567" w:type="dxa"/>
          </w:tcPr>
          <w:p w14:paraId="401E27E2" w14:textId="77777777" w:rsidR="00757C2F" w:rsidRPr="00323F28" w:rsidRDefault="00757C2F" w:rsidP="00757C2F">
            <w:pPr>
              <w:spacing w:after="120"/>
              <w:rPr>
                <w:rFonts w:ascii="Arial" w:hAnsi="Arial" w:cs="Arial"/>
                <w:b/>
                <w:sz w:val="20"/>
                <w:szCs w:val="20"/>
              </w:rPr>
            </w:pPr>
          </w:p>
        </w:tc>
        <w:tc>
          <w:tcPr>
            <w:tcW w:w="567" w:type="dxa"/>
          </w:tcPr>
          <w:p w14:paraId="5FECF034" w14:textId="77777777" w:rsidR="00757C2F" w:rsidRPr="00323F28" w:rsidRDefault="00757C2F" w:rsidP="00757C2F">
            <w:pPr>
              <w:spacing w:after="120"/>
              <w:rPr>
                <w:rFonts w:ascii="Arial" w:hAnsi="Arial" w:cs="Arial"/>
                <w:b/>
                <w:sz w:val="20"/>
                <w:szCs w:val="20"/>
              </w:rPr>
            </w:pPr>
          </w:p>
        </w:tc>
      </w:tr>
      <w:tr w:rsidR="00757C2F" w:rsidRPr="00323F28" w14:paraId="79B914D1" w14:textId="77777777" w:rsidTr="003E6A90">
        <w:tc>
          <w:tcPr>
            <w:tcW w:w="2439" w:type="dxa"/>
            <w:shd w:val="clear" w:color="auto" w:fill="D9D9D9" w:themeFill="background1" w:themeFillShade="D9"/>
          </w:tcPr>
          <w:p w14:paraId="4FDCDFBE" w14:textId="77777777" w:rsidR="00757C2F" w:rsidRPr="00323F28" w:rsidRDefault="00757C2F" w:rsidP="00757C2F">
            <w:pPr>
              <w:spacing w:after="120"/>
              <w:rPr>
                <w:rFonts w:ascii="Arial" w:hAnsi="Arial" w:cs="Arial"/>
                <w:b/>
                <w:sz w:val="20"/>
                <w:szCs w:val="20"/>
              </w:rPr>
            </w:pPr>
            <w:r w:rsidRPr="00323F28">
              <w:rPr>
                <w:rFonts w:ascii="Arial" w:hAnsi="Arial" w:cs="Arial"/>
                <w:b/>
                <w:sz w:val="20"/>
                <w:szCs w:val="20"/>
              </w:rPr>
              <w:t>Assessment method</w:t>
            </w:r>
          </w:p>
        </w:tc>
        <w:tc>
          <w:tcPr>
            <w:tcW w:w="567" w:type="dxa"/>
          </w:tcPr>
          <w:p w14:paraId="67806632" w14:textId="77777777" w:rsidR="00757C2F" w:rsidRPr="00323F28" w:rsidRDefault="00757C2F" w:rsidP="00757C2F">
            <w:pPr>
              <w:spacing w:after="120"/>
              <w:rPr>
                <w:rFonts w:ascii="Arial" w:hAnsi="Arial" w:cs="Arial"/>
                <w:b/>
                <w:sz w:val="20"/>
                <w:szCs w:val="20"/>
              </w:rPr>
            </w:pPr>
          </w:p>
        </w:tc>
        <w:tc>
          <w:tcPr>
            <w:tcW w:w="567" w:type="dxa"/>
          </w:tcPr>
          <w:p w14:paraId="43DD74C4" w14:textId="77777777" w:rsidR="00757C2F" w:rsidRPr="00323F28" w:rsidRDefault="00757C2F" w:rsidP="00757C2F">
            <w:pPr>
              <w:spacing w:after="120"/>
              <w:rPr>
                <w:rFonts w:ascii="Arial" w:hAnsi="Arial" w:cs="Arial"/>
                <w:b/>
                <w:sz w:val="20"/>
                <w:szCs w:val="20"/>
              </w:rPr>
            </w:pPr>
          </w:p>
        </w:tc>
        <w:tc>
          <w:tcPr>
            <w:tcW w:w="567" w:type="dxa"/>
          </w:tcPr>
          <w:p w14:paraId="21D54C8F" w14:textId="77777777" w:rsidR="00757C2F" w:rsidRPr="00323F28" w:rsidRDefault="00757C2F" w:rsidP="00757C2F">
            <w:pPr>
              <w:spacing w:after="120"/>
              <w:rPr>
                <w:rFonts w:ascii="Arial" w:hAnsi="Arial" w:cs="Arial"/>
                <w:b/>
                <w:sz w:val="20"/>
                <w:szCs w:val="20"/>
              </w:rPr>
            </w:pPr>
          </w:p>
        </w:tc>
        <w:tc>
          <w:tcPr>
            <w:tcW w:w="567" w:type="dxa"/>
          </w:tcPr>
          <w:p w14:paraId="0EE6DD1F" w14:textId="77777777" w:rsidR="00757C2F" w:rsidRPr="00323F28" w:rsidRDefault="00757C2F" w:rsidP="00757C2F">
            <w:pPr>
              <w:spacing w:after="120"/>
              <w:rPr>
                <w:rFonts w:ascii="Arial" w:hAnsi="Arial" w:cs="Arial"/>
                <w:b/>
                <w:sz w:val="20"/>
                <w:szCs w:val="20"/>
              </w:rPr>
            </w:pPr>
          </w:p>
        </w:tc>
        <w:tc>
          <w:tcPr>
            <w:tcW w:w="567" w:type="dxa"/>
          </w:tcPr>
          <w:p w14:paraId="49BDB990" w14:textId="77777777" w:rsidR="00757C2F" w:rsidRPr="00323F28" w:rsidRDefault="00757C2F" w:rsidP="00757C2F">
            <w:pPr>
              <w:spacing w:after="120"/>
              <w:rPr>
                <w:rFonts w:ascii="Arial" w:hAnsi="Arial" w:cs="Arial"/>
                <w:b/>
                <w:sz w:val="20"/>
                <w:szCs w:val="20"/>
              </w:rPr>
            </w:pPr>
          </w:p>
        </w:tc>
        <w:tc>
          <w:tcPr>
            <w:tcW w:w="567" w:type="dxa"/>
          </w:tcPr>
          <w:p w14:paraId="0E84B836" w14:textId="77777777" w:rsidR="00757C2F" w:rsidRPr="00323F28" w:rsidRDefault="00757C2F" w:rsidP="00757C2F">
            <w:pPr>
              <w:spacing w:after="120"/>
              <w:rPr>
                <w:rFonts w:ascii="Arial" w:hAnsi="Arial" w:cs="Arial"/>
                <w:b/>
                <w:sz w:val="20"/>
                <w:szCs w:val="20"/>
              </w:rPr>
            </w:pPr>
          </w:p>
        </w:tc>
        <w:tc>
          <w:tcPr>
            <w:tcW w:w="567" w:type="dxa"/>
          </w:tcPr>
          <w:p w14:paraId="149B9C81" w14:textId="77777777" w:rsidR="00757C2F" w:rsidRPr="00323F28" w:rsidRDefault="00757C2F" w:rsidP="00757C2F">
            <w:pPr>
              <w:spacing w:after="120"/>
              <w:rPr>
                <w:rFonts w:ascii="Arial" w:hAnsi="Arial" w:cs="Arial"/>
                <w:b/>
                <w:sz w:val="20"/>
                <w:szCs w:val="20"/>
              </w:rPr>
            </w:pPr>
          </w:p>
        </w:tc>
        <w:tc>
          <w:tcPr>
            <w:tcW w:w="567" w:type="dxa"/>
          </w:tcPr>
          <w:p w14:paraId="30CFACC6" w14:textId="77777777" w:rsidR="00757C2F" w:rsidRPr="00323F28" w:rsidRDefault="00757C2F" w:rsidP="00757C2F">
            <w:pPr>
              <w:spacing w:after="120"/>
              <w:rPr>
                <w:rFonts w:ascii="Arial" w:hAnsi="Arial" w:cs="Arial"/>
                <w:b/>
                <w:sz w:val="20"/>
                <w:szCs w:val="20"/>
              </w:rPr>
            </w:pPr>
          </w:p>
        </w:tc>
        <w:tc>
          <w:tcPr>
            <w:tcW w:w="567" w:type="dxa"/>
          </w:tcPr>
          <w:p w14:paraId="2A23EC57" w14:textId="77777777" w:rsidR="00757C2F" w:rsidRPr="00323F28" w:rsidRDefault="00757C2F" w:rsidP="00757C2F">
            <w:pPr>
              <w:spacing w:after="120"/>
              <w:rPr>
                <w:rFonts w:ascii="Arial" w:hAnsi="Arial" w:cs="Arial"/>
                <w:b/>
                <w:sz w:val="20"/>
                <w:szCs w:val="20"/>
              </w:rPr>
            </w:pPr>
          </w:p>
        </w:tc>
        <w:tc>
          <w:tcPr>
            <w:tcW w:w="567" w:type="dxa"/>
          </w:tcPr>
          <w:p w14:paraId="3F2E993A" w14:textId="77777777" w:rsidR="00757C2F" w:rsidRPr="00323F28" w:rsidRDefault="00757C2F" w:rsidP="00757C2F">
            <w:pPr>
              <w:spacing w:after="120"/>
              <w:rPr>
                <w:rFonts w:ascii="Arial" w:hAnsi="Arial" w:cs="Arial"/>
                <w:b/>
                <w:sz w:val="20"/>
                <w:szCs w:val="20"/>
              </w:rPr>
            </w:pPr>
          </w:p>
        </w:tc>
      </w:tr>
      <w:tr w:rsidR="00757C2F" w:rsidRPr="00323F28" w14:paraId="203FD525" w14:textId="77777777" w:rsidTr="003E6A90">
        <w:tc>
          <w:tcPr>
            <w:tcW w:w="2439" w:type="dxa"/>
          </w:tcPr>
          <w:p w14:paraId="06DE652E" w14:textId="0D918A51" w:rsidR="00757C2F" w:rsidRPr="00323F28" w:rsidRDefault="006202A8" w:rsidP="00757C2F">
            <w:pPr>
              <w:spacing w:after="120"/>
              <w:rPr>
                <w:rFonts w:ascii="Arial" w:hAnsi="Arial" w:cs="Arial"/>
                <w:sz w:val="20"/>
                <w:szCs w:val="20"/>
              </w:rPr>
            </w:pPr>
            <w:r w:rsidRPr="00323F28">
              <w:rPr>
                <w:rFonts w:ascii="Arial" w:hAnsi="Arial" w:cs="Arial"/>
                <w:sz w:val="20"/>
                <w:szCs w:val="20"/>
              </w:rPr>
              <w:t xml:space="preserve">Research </w:t>
            </w:r>
            <w:r w:rsidR="00757C2F" w:rsidRPr="00323F28">
              <w:rPr>
                <w:rFonts w:ascii="Arial" w:hAnsi="Arial" w:cs="Arial"/>
                <w:sz w:val="20"/>
                <w:szCs w:val="20"/>
              </w:rPr>
              <w:t>Essay</w:t>
            </w:r>
          </w:p>
          <w:p w14:paraId="1CDC4B10" w14:textId="4FCC8E41" w:rsidR="00757C2F" w:rsidRPr="00323F28" w:rsidRDefault="00757C2F" w:rsidP="00757C2F">
            <w:pPr>
              <w:spacing w:after="120"/>
              <w:rPr>
                <w:rFonts w:ascii="Arial" w:hAnsi="Arial" w:cs="Arial"/>
                <w:sz w:val="20"/>
                <w:szCs w:val="20"/>
              </w:rPr>
            </w:pPr>
            <w:r w:rsidRPr="00323F28">
              <w:rPr>
                <w:rFonts w:ascii="Arial" w:hAnsi="Arial" w:cs="Arial"/>
                <w:sz w:val="20"/>
                <w:szCs w:val="20"/>
              </w:rPr>
              <w:t>(2,</w:t>
            </w:r>
            <w:r w:rsidR="006202A8" w:rsidRPr="00323F28">
              <w:rPr>
                <w:rFonts w:ascii="Arial" w:hAnsi="Arial" w:cs="Arial"/>
                <w:sz w:val="20"/>
                <w:szCs w:val="20"/>
              </w:rPr>
              <w:t>0</w:t>
            </w:r>
            <w:r w:rsidRPr="00323F28">
              <w:rPr>
                <w:rFonts w:ascii="Arial" w:hAnsi="Arial" w:cs="Arial"/>
                <w:sz w:val="20"/>
                <w:szCs w:val="20"/>
              </w:rPr>
              <w:t>00 words)</w:t>
            </w:r>
          </w:p>
        </w:tc>
        <w:tc>
          <w:tcPr>
            <w:tcW w:w="567" w:type="dxa"/>
          </w:tcPr>
          <w:p w14:paraId="4A3864E0"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7082CAD3"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64ABFE9B"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35536730"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5BAA5EF9"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320A5BB0" w14:textId="5C621D98" w:rsidR="00757C2F" w:rsidRPr="00323F28" w:rsidRDefault="003B44E0"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526C319F" w14:textId="77777777" w:rsidR="00757C2F" w:rsidRPr="00323F28" w:rsidRDefault="00757C2F" w:rsidP="00757C2F">
            <w:pPr>
              <w:spacing w:after="120"/>
              <w:jc w:val="center"/>
              <w:rPr>
                <w:rFonts w:ascii="Arial" w:hAnsi="Arial" w:cs="Arial"/>
                <w:b/>
                <w:sz w:val="20"/>
                <w:szCs w:val="20"/>
              </w:rPr>
            </w:pPr>
          </w:p>
        </w:tc>
        <w:tc>
          <w:tcPr>
            <w:tcW w:w="567" w:type="dxa"/>
          </w:tcPr>
          <w:p w14:paraId="1BB893EE"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130FCBE8"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600E50D5" w14:textId="77777777" w:rsidR="00757C2F" w:rsidRPr="00323F28" w:rsidRDefault="00757C2F" w:rsidP="00757C2F">
            <w:pPr>
              <w:spacing w:after="120"/>
              <w:jc w:val="center"/>
              <w:rPr>
                <w:rFonts w:ascii="Arial" w:hAnsi="Arial" w:cs="Arial"/>
                <w:b/>
                <w:sz w:val="20"/>
                <w:szCs w:val="20"/>
              </w:rPr>
            </w:pPr>
            <w:r w:rsidRPr="00323F28">
              <w:rPr>
                <w:rFonts w:ascii="Arial" w:hAnsi="Arial" w:cs="Arial"/>
                <w:b/>
                <w:sz w:val="20"/>
                <w:szCs w:val="20"/>
              </w:rPr>
              <w:t>X</w:t>
            </w:r>
          </w:p>
        </w:tc>
      </w:tr>
      <w:tr w:rsidR="006202A8" w:rsidRPr="00323F28" w14:paraId="16EBC28F" w14:textId="77777777" w:rsidTr="001354F9">
        <w:tc>
          <w:tcPr>
            <w:tcW w:w="2439" w:type="dxa"/>
          </w:tcPr>
          <w:p w14:paraId="1E7F87B5" w14:textId="77777777" w:rsidR="006202A8" w:rsidRPr="00323F28" w:rsidRDefault="006202A8" w:rsidP="001354F9">
            <w:pPr>
              <w:spacing w:after="120"/>
              <w:rPr>
                <w:rFonts w:ascii="Arial" w:hAnsi="Arial" w:cs="Arial"/>
                <w:sz w:val="20"/>
                <w:szCs w:val="20"/>
              </w:rPr>
            </w:pPr>
            <w:r w:rsidRPr="00323F28">
              <w:rPr>
                <w:rFonts w:ascii="Arial" w:hAnsi="Arial" w:cs="Arial"/>
                <w:sz w:val="20"/>
                <w:szCs w:val="20"/>
              </w:rPr>
              <w:t>Seminar Participation/</w:t>
            </w:r>
          </w:p>
          <w:p w14:paraId="1D85FAA1" w14:textId="77777777" w:rsidR="006202A8" w:rsidRPr="00323F28" w:rsidRDefault="006202A8" w:rsidP="001354F9">
            <w:pPr>
              <w:spacing w:after="120"/>
              <w:rPr>
                <w:rFonts w:ascii="Arial" w:hAnsi="Arial" w:cs="Arial"/>
                <w:sz w:val="20"/>
                <w:szCs w:val="20"/>
              </w:rPr>
            </w:pPr>
            <w:r w:rsidRPr="00323F28">
              <w:rPr>
                <w:rFonts w:ascii="Arial" w:hAnsi="Arial" w:cs="Arial"/>
                <w:sz w:val="20"/>
                <w:szCs w:val="20"/>
              </w:rPr>
              <w:t>Presentation</w:t>
            </w:r>
          </w:p>
        </w:tc>
        <w:tc>
          <w:tcPr>
            <w:tcW w:w="567" w:type="dxa"/>
          </w:tcPr>
          <w:p w14:paraId="37ECBE17" w14:textId="77777777" w:rsidR="006202A8" w:rsidRPr="00323F28" w:rsidRDefault="006202A8" w:rsidP="001354F9">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10455CC3" w14:textId="77777777" w:rsidR="006202A8" w:rsidRPr="00323F28" w:rsidRDefault="006202A8" w:rsidP="001354F9">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5004679A" w14:textId="77777777" w:rsidR="006202A8" w:rsidRPr="00323F28" w:rsidRDefault="006202A8" w:rsidP="001354F9">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540752B7" w14:textId="77777777" w:rsidR="006202A8" w:rsidRPr="00323F28" w:rsidRDefault="006202A8" w:rsidP="001354F9">
            <w:pPr>
              <w:spacing w:after="120"/>
              <w:jc w:val="center"/>
              <w:rPr>
                <w:rFonts w:ascii="Arial" w:hAnsi="Arial" w:cs="Arial"/>
                <w:b/>
                <w:sz w:val="20"/>
                <w:szCs w:val="20"/>
              </w:rPr>
            </w:pPr>
          </w:p>
        </w:tc>
        <w:tc>
          <w:tcPr>
            <w:tcW w:w="567" w:type="dxa"/>
          </w:tcPr>
          <w:p w14:paraId="37FD132B" w14:textId="77777777" w:rsidR="006202A8" w:rsidRPr="00323F28" w:rsidRDefault="006202A8" w:rsidP="001354F9">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02D5268D" w14:textId="5C4BA0BB" w:rsidR="006202A8" w:rsidRPr="00323F28" w:rsidRDefault="006202A8" w:rsidP="001354F9">
            <w:pPr>
              <w:spacing w:after="120"/>
              <w:jc w:val="center"/>
              <w:rPr>
                <w:rFonts w:ascii="Arial" w:hAnsi="Arial" w:cs="Arial"/>
                <w:b/>
                <w:sz w:val="20"/>
                <w:szCs w:val="20"/>
              </w:rPr>
            </w:pPr>
          </w:p>
        </w:tc>
        <w:tc>
          <w:tcPr>
            <w:tcW w:w="567" w:type="dxa"/>
          </w:tcPr>
          <w:p w14:paraId="46349F1A" w14:textId="77777777" w:rsidR="006202A8" w:rsidRPr="00323F28" w:rsidRDefault="006202A8" w:rsidP="001354F9">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6BC884E8" w14:textId="77777777" w:rsidR="006202A8" w:rsidRPr="00323F28" w:rsidRDefault="006202A8" w:rsidP="001354F9">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069FAEAC" w14:textId="77777777" w:rsidR="006202A8" w:rsidRPr="00323F28" w:rsidRDefault="006202A8" w:rsidP="001354F9">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36FCAFA9" w14:textId="77777777" w:rsidR="006202A8" w:rsidRPr="00323F28" w:rsidRDefault="006202A8" w:rsidP="001354F9">
            <w:pPr>
              <w:spacing w:after="120"/>
              <w:jc w:val="center"/>
              <w:rPr>
                <w:rFonts w:ascii="Arial" w:hAnsi="Arial" w:cs="Arial"/>
                <w:b/>
                <w:sz w:val="20"/>
                <w:szCs w:val="20"/>
              </w:rPr>
            </w:pPr>
            <w:r w:rsidRPr="00323F28">
              <w:rPr>
                <w:rFonts w:ascii="Arial" w:hAnsi="Arial" w:cs="Arial"/>
                <w:b/>
                <w:sz w:val="20"/>
                <w:szCs w:val="20"/>
              </w:rPr>
              <w:t>X</w:t>
            </w:r>
          </w:p>
        </w:tc>
      </w:tr>
      <w:tr w:rsidR="006202A8" w:rsidRPr="00323F28" w14:paraId="671E4A12" w14:textId="77777777" w:rsidTr="003E6A90">
        <w:tc>
          <w:tcPr>
            <w:tcW w:w="2439" w:type="dxa"/>
          </w:tcPr>
          <w:p w14:paraId="6305FDED" w14:textId="77777777" w:rsidR="006202A8" w:rsidRPr="00323F28" w:rsidRDefault="006202A8" w:rsidP="006202A8">
            <w:pPr>
              <w:spacing w:after="120"/>
              <w:rPr>
                <w:rFonts w:ascii="Arial" w:hAnsi="Arial" w:cs="Arial"/>
                <w:sz w:val="20"/>
                <w:szCs w:val="20"/>
              </w:rPr>
            </w:pPr>
            <w:r w:rsidRPr="00323F28">
              <w:rPr>
                <w:rFonts w:ascii="Arial" w:hAnsi="Arial" w:cs="Arial"/>
                <w:sz w:val="20"/>
                <w:szCs w:val="20"/>
              </w:rPr>
              <w:t>Project</w:t>
            </w:r>
          </w:p>
          <w:p w14:paraId="4BE0B725" w14:textId="6CC6BA72" w:rsidR="006202A8" w:rsidRPr="00323F28" w:rsidRDefault="006202A8" w:rsidP="006202A8">
            <w:pPr>
              <w:spacing w:after="120"/>
              <w:rPr>
                <w:rFonts w:ascii="Arial" w:hAnsi="Arial" w:cs="Arial"/>
                <w:sz w:val="20"/>
                <w:szCs w:val="20"/>
              </w:rPr>
            </w:pPr>
            <w:r w:rsidRPr="00323F28">
              <w:rPr>
                <w:rFonts w:ascii="Arial" w:hAnsi="Arial" w:cs="Arial"/>
                <w:sz w:val="20"/>
                <w:szCs w:val="20"/>
              </w:rPr>
              <w:t>(1,500 words or 6-10  minutes)</w:t>
            </w:r>
          </w:p>
        </w:tc>
        <w:tc>
          <w:tcPr>
            <w:tcW w:w="567" w:type="dxa"/>
          </w:tcPr>
          <w:p w14:paraId="06DEE3F5" w14:textId="19F5E0E0"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2FDBD57E" w14:textId="08C0C0BA"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1F9A120D" w14:textId="65AE60C2"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74B336F0" w14:textId="6DC2CD5D"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1A4F9A90" w14:textId="654D4F49"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7AE94613" w14:textId="61E78FF0"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623236D8" w14:textId="0B89E406"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3B6EE4B2" w14:textId="43FD7AFE"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28484D8B" w14:textId="6E6440AE"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c>
          <w:tcPr>
            <w:tcW w:w="567" w:type="dxa"/>
          </w:tcPr>
          <w:p w14:paraId="78D38EE8" w14:textId="17124E52" w:rsidR="006202A8" w:rsidRPr="00323F28" w:rsidRDefault="006202A8" w:rsidP="006202A8">
            <w:pPr>
              <w:spacing w:after="120"/>
              <w:jc w:val="center"/>
              <w:rPr>
                <w:rFonts w:ascii="Arial" w:hAnsi="Arial" w:cs="Arial"/>
                <w:b/>
                <w:sz w:val="20"/>
                <w:szCs w:val="20"/>
              </w:rPr>
            </w:pPr>
            <w:r w:rsidRPr="00323F28">
              <w:rPr>
                <w:rFonts w:ascii="Arial" w:hAnsi="Arial" w:cs="Arial"/>
                <w:b/>
                <w:sz w:val="20"/>
                <w:szCs w:val="20"/>
              </w:rPr>
              <w:t>X</w:t>
            </w:r>
          </w:p>
        </w:tc>
      </w:tr>
    </w:tbl>
    <w:p w14:paraId="6D7A4200" w14:textId="77777777" w:rsidR="00757C2F" w:rsidRPr="00323F28" w:rsidRDefault="00757C2F" w:rsidP="00DC50E8">
      <w:pPr>
        <w:spacing w:after="120" w:line="240" w:lineRule="auto"/>
        <w:ind w:right="261"/>
        <w:jc w:val="both"/>
        <w:rPr>
          <w:rFonts w:ascii="Arial" w:hAnsi="Arial" w:cs="Arial"/>
          <w:b/>
          <w:i/>
          <w:iCs/>
          <w:sz w:val="24"/>
          <w:szCs w:val="24"/>
        </w:rPr>
      </w:pPr>
    </w:p>
    <w:p w14:paraId="515B2BCB" w14:textId="77777777" w:rsidR="001C1787" w:rsidRPr="00323F28" w:rsidRDefault="001C1787" w:rsidP="00DC50E8">
      <w:pPr>
        <w:spacing w:after="120" w:line="240" w:lineRule="auto"/>
        <w:ind w:right="261"/>
        <w:jc w:val="both"/>
        <w:rPr>
          <w:rFonts w:ascii="Arial" w:hAnsi="Arial" w:cs="Arial"/>
          <w:i/>
          <w:iCs/>
          <w:sz w:val="24"/>
          <w:szCs w:val="24"/>
        </w:rPr>
      </w:pPr>
    </w:p>
    <w:p w14:paraId="3C122EF7" w14:textId="77777777" w:rsidR="007A6245" w:rsidRPr="00323F28" w:rsidRDefault="007A6245" w:rsidP="00DC50E8">
      <w:pPr>
        <w:spacing w:after="120" w:line="240" w:lineRule="auto"/>
        <w:ind w:right="260"/>
        <w:rPr>
          <w:rFonts w:ascii="Arial" w:hAnsi="Arial" w:cs="Arial"/>
          <w:b/>
          <w:iCs/>
          <w:sz w:val="24"/>
          <w:szCs w:val="24"/>
        </w:rPr>
      </w:pPr>
    </w:p>
    <w:p w14:paraId="20A087E2" w14:textId="5230807A" w:rsidR="00883204" w:rsidRPr="00323F28" w:rsidRDefault="003B56C0" w:rsidP="00DC50E8">
      <w:pPr>
        <w:spacing w:after="120" w:line="240" w:lineRule="auto"/>
        <w:ind w:right="260"/>
        <w:jc w:val="both"/>
        <w:rPr>
          <w:rFonts w:ascii="Arial" w:hAnsi="Arial" w:cs="Arial"/>
          <w:iCs/>
          <w:sz w:val="24"/>
          <w:szCs w:val="24"/>
        </w:rPr>
      </w:pPr>
      <w:r w:rsidRPr="00323F28">
        <w:rPr>
          <w:rFonts w:ascii="Arial" w:hAnsi="Arial" w:cs="Arial"/>
          <w:b/>
          <w:bCs/>
          <w:sz w:val="24"/>
          <w:szCs w:val="24"/>
        </w:rPr>
        <w:t xml:space="preserve">15. </w:t>
      </w:r>
      <w:r w:rsidR="00883204" w:rsidRPr="00323F28">
        <w:rPr>
          <w:rFonts w:ascii="Arial" w:hAnsi="Arial" w:cs="Arial"/>
          <w:b/>
          <w:bCs/>
          <w:sz w:val="24"/>
          <w:szCs w:val="24"/>
        </w:rPr>
        <w:t xml:space="preserve">Inclusive module design </w:t>
      </w:r>
    </w:p>
    <w:p w14:paraId="4989ADE3" w14:textId="6845D25D" w:rsidR="00883204" w:rsidRPr="00323F28" w:rsidRDefault="00883204" w:rsidP="00696FF5">
      <w:pPr>
        <w:autoSpaceDE w:val="0"/>
        <w:autoSpaceDN w:val="0"/>
        <w:adjustRightInd w:val="0"/>
        <w:spacing w:after="120" w:line="240" w:lineRule="auto"/>
        <w:ind w:left="567" w:right="260"/>
        <w:jc w:val="both"/>
        <w:rPr>
          <w:rFonts w:ascii="Arial" w:hAnsi="Arial" w:cs="Arial"/>
          <w:sz w:val="24"/>
          <w:szCs w:val="24"/>
        </w:rPr>
      </w:pPr>
      <w:r w:rsidRPr="00323F28">
        <w:rPr>
          <w:rFonts w:ascii="Arial" w:hAnsi="Arial" w:cs="Arial"/>
          <w:sz w:val="24"/>
          <w:szCs w:val="24"/>
        </w:rPr>
        <w:t xml:space="preserve">The </w:t>
      </w:r>
      <w:r w:rsidR="005F3211" w:rsidRPr="00323F28">
        <w:rPr>
          <w:rFonts w:ascii="Arial" w:hAnsi="Arial" w:cs="Arial"/>
          <w:sz w:val="24"/>
          <w:szCs w:val="24"/>
        </w:rPr>
        <w:t>Division</w:t>
      </w:r>
      <w:r w:rsidRPr="00323F28">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41E0AD90" w14:textId="77777777" w:rsidR="00883204" w:rsidRPr="00323F28" w:rsidRDefault="00883204" w:rsidP="00696FF5">
      <w:pPr>
        <w:autoSpaceDE w:val="0"/>
        <w:autoSpaceDN w:val="0"/>
        <w:adjustRightInd w:val="0"/>
        <w:spacing w:after="120" w:line="240" w:lineRule="auto"/>
        <w:ind w:left="567" w:right="260"/>
        <w:jc w:val="both"/>
        <w:rPr>
          <w:rFonts w:ascii="Arial" w:hAnsi="Arial" w:cs="Arial"/>
          <w:sz w:val="24"/>
          <w:szCs w:val="24"/>
        </w:rPr>
      </w:pPr>
      <w:r w:rsidRPr="00323F28">
        <w:rPr>
          <w:rFonts w:ascii="Arial" w:hAnsi="Arial" w:cs="Arial"/>
          <w:sz w:val="24"/>
          <w:szCs w:val="24"/>
        </w:rPr>
        <w:t>The inclusive practices in the guidance (see Annex B Appendix A) have been considered in order to support all students in the following areas:</w:t>
      </w:r>
    </w:p>
    <w:p w14:paraId="636F4DD1" w14:textId="77777777" w:rsidR="00883204" w:rsidRPr="00323F28" w:rsidRDefault="00883204" w:rsidP="00696FF5">
      <w:pPr>
        <w:autoSpaceDE w:val="0"/>
        <w:autoSpaceDN w:val="0"/>
        <w:adjustRightInd w:val="0"/>
        <w:spacing w:after="120" w:line="240" w:lineRule="auto"/>
        <w:ind w:left="567" w:right="260"/>
        <w:jc w:val="both"/>
        <w:rPr>
          <w:rFonts w:ascii="Arial" w:hAnsi="Arial" w:cs="Arial"/>
          <w:bCs/>
          <w:sz w:val="24"/>
          <w:szCs w:val="24"/>
        </w:rPr>
      </w:pPr>
      <w:r w:rsidRPr="00323F28">
        <w:rPr>
          <w:rFonts w:ascii="Arial" w:hAnsi="Arial" w:cs="Arial"/>
          <w:sz w:val="24"/>
          <w:szCs w:val="24"/>
        </w:rPr>
        <w:t xml:space="preserve">a) </w:t>
      </w:r>
      <w:r w:rsidRPr="00323F28">
        <w:rPr>
          <w:rFonts w:ascii="Arial" w:hAnsi="Arial" w:cs="Arial"/>
          <w:bCs/>
          <w:sz w:val="24"/>
          <w:szCs w:val="24"/>
        </w:rPr>
        <w:t>Accessible resources and curriculum</w:t>
      </w:r>
    </w:p>
    <w:p w14:paraId="40094955" w14:textId="77777777" w:rsidR="00883204" w:rsidRPr="00323F28" w:rsidRDefault="00883204" w:rsidP="00696FF5">
      <w:pPr>
        <w:tabs>
          <w:tab w:val="left" w:pos="567"/>
        </w:tabs>
        <w:autoSpaceDE w:val="0"/>
        <w:autoSpaceDN w:val="0"/>
        <w:adjustRightInd w:val="0"/>
        <w:spacing w:after="120" w:line="240" w:lineRule="auto"/>
        <w:ind w:left="567" w:right="260"/>
        <w:jc w:val="both"/>
        <w:rPr>
          <w:rFonts w:ascii="Arial" w:hAnsi="Arial" w:cs="Arial"/>
          <w:color w:val="000000"/>
          <w:sz w:val="24"/>
          <w:szCs w:val="24"/>
        </w:rPr>
      </w:pPr>
      <w:r w:rsidRPr="00323F28">
        <w:rPr>
          <w:rFonts w:ascii="Arial" w:hAnsi="Arial" w:cs="Arial"/>
          <w:sz w:val="24"/>
          <w:szCs w:val="24"/>
        </w:rPr>
        <w:t xml:space="preserve">b) </w:t>
      </w:r>
      <w:r w:rsidRPr="00323F28">
        <w:rPr>
          <w:rFonts w:ascii="Arial" w:hAnsi="Arial" w:cs="Arial"/>
          <w:bCs/>
          <w:sz w:val="24"/>
          <w:szCs w:val="24"/>
        </w:rPr>
        <w:t>Learning</w:t>
      </w:r>
      <w:r w:rsidR="00BB2045" w:rsidRPr="00323F28">
        <w:rPr>
          <w:rFonts w:ascii="Arial" w:hAnsi="Arial" w:cs="Arial"/>
          <w:bCs/>
          <w:sz w:val="24"/>
          <w:szCs w:val="24"/>
        </w:rPr>
        <w:t>,</w:t>
      </w:r>
      <w:r w:rsidRPr="00323F28">
        <w:rPr>
          <w:rFonts w:ascii="Arial" w:hAnsi="Arial" w:cs="Arial"/>
          <w:bCs/>
          <w:sz w:val="24"/>
          <w:szCs w:val="24"/>
        </w:rPr>
        <w:t xml:space="preserve"> teaching and assessment methods</w:t>
      </w:r>
    </w:p>
    <w:p w14:paraId="3F4F05C4" w14:textId="77777777" w:rsidR="00883204" w:rsidRPr="00323F28" w:rsidRDefault="00883204" w:rsidP="00696FF5">
      <w:pPr>
        <w:spacing w:after="120" w:line="240" w:lineRule="auto"/>
        <w:ind w:left="567" w:right="260"/>
        <w:rPr>
          <w:rFonts w:ascii="Arial" w:hAnsi="Arial" w:cs="Arial"/>
          <w:i/>
          <w:iCs/>
          <w:sz w:val="24"/>
          <w:szCs w:val="24"/>
        </w:rPr>
      </w:pPr>
    </w:p>
    <w:p w14:paraId="559CF968" w14:textId="77777777" w:rsidR="00096DA4" w:rsidRPr="00323F28" w:rsidRDefault="00096DA4" w:rsidP="00302082">
      <w:pPr>
        <w:spacing w:after="120" w:line="240" w:lineRule="auto"/>
        <w:ind w:left="426" w:right="260"/>
        <w:rPr>
          <w:rFonts w:ascii="Arial" w:hAnsi="Arial" w:cs="Arial"/>
          <w:i/>
          <w:iCs/>
          <w:sz w:val="24"/>
          <w:szCs w:val="24"/>
        </w:rPr>
      </w:pPr>
    </w:p>
    <w:p w14:paraId="0218F662" w14:textId="77777777" w:rsidR="009A2D37" w:rsidRPr="00323F28" w:rsidRDefault="00883204" w:rsidP="00323F28">
      <w:pPr>
        <w:numPr>
          <w:ilvl w:val="0"/>
          <w:numId w:val="12"/>
        </w:numPr>
        <w:spacing w:after="120" w:line="240" w:lineRule="auto"/>
        <w:ind w:left="567" w:right="260" w:hanging="567"/>
        <w:jc w:val="both"/>
        <w:rPr>
          <w:rFonts w:ascii="Arial" w:hAnsi="Arial" w:cs="Arial"/>
          <w:b/>
          <w:sz w:val="24"/>
          <w:szCs w:val="24"/>
        </w:rPr>
      </w:pPr>
      <w:r w:rsidRPr="00323F28">
        <w:rPr>
          <w:rFonts w:ascii="Arial" w:hAnsi="Arial" w:cs="Arial"/>
          <w:b/>
          <w:sz w:val="24"/>
          <w:szCs w:val="24"/>
        </w:rPr>
        <w:t>Campus(</w:t>
      </w:r>
      <w:proofErr w:type="spellStart"/>
      <w:r w:rsidRPr="00323F28">
        <w:rPr>
          <w:rFonts w:ascii="Arial" w:hAnsi="Arial" w:cs="Arial"/>
          <w:b/>
          <w:sz w:val="24"/>
          <w:szCs w:val="24"/>
        </w:rPr>
        <w:t>es</w:t>
      </w:r>
      <w:proofErr w:type="spellEnd"/>
      <w:r w:rsidRPr="00323F28">
        <w:rPr>
          <w:rFonts w:ascii="Arial" w:hAnsi="Arial" w:cs="Arial"/>
          <w:b/>
          <w:sz w:val="24"/>
          <w:szCs w:val="24"/>
        </w:rPr>
        <w:t>) or c</w:t>
      </w:r>
      <w:r w:rsidR="009A2D37" w:rsidRPr="00323F28">
        <w:rPr>
          <w:rFonts w:ascii="Arial" w:hAnsi="Arial" w:cs="Arial"/>
          <w:b/>
          <w:sz w:val="24"/>
          <w:szCs w:val="24"/>
        </w:rPr>
        <w:t>entre(s)</w:t>
      </w:r>
      <w:r w:rsidRPr="00323F28">
        <w:rPr>
          <w:rFonts w:ascii="Arial" w:hAnsi="Arial" w:cs="Arial"/>
          <w:b/>
          <w:sz w:val="24"/>
          <w:szCs w:val="24"/>
        </w:rPr>
        <w:t xml:space="preserve"> where module will be delivered</w:t>
      </w:r>
    </w:p>
    <w:p w14:paraId="12B0BAC9" w14:textId="77777777" w:rsidR="009A2D37" w:rsidRPr="00323F28" w:rsidRDefault="000D3D64" w:rsidP="00154D48">
      <w:pPr>
        <w:spacing w:after="120" w:line="240" w:lineRule="auto"/>
        <w:ind w:left="567" w:right="260"/>
        <w:rPr>
          <w:rFonts w:ascii="Arial" w:hAnsi="Arial" w:cs="Arial"/>
          <w:sz w:val="24"/>
          <w:szCs w:val="24"/>
        </w:rPr>
      </w:pPr>
      <w:r w:rsidRPr="00323F28">
        <w:rPr>
          <w:rFonts w:ascii="Arial" w:hAnsi="Arial" w:cs="Arial"/>
          <w:sz w:val="24"/>
          <w:szCs w:val="24"/>
        </w:rPr>
        <w:t>Canterbury</w:t>
      </w:r>
    </w:p>
    <w:p w14:paraId="20FA78CE" w14:textId="77777777" w:rsidR="00154D48" w:rsidRPr="00323F28" w:rsidRDefault="00154D48" w:rsidP="00154D48">
      <w:pPr>
        <w:spacing w:after="120" w:line="240" w:lineRule="auto"/>
        <w:ind w:left="567" w:right="260"/>
        <w:rPr>
          <w:rFonts w:ascii="Arial" w:hAnsi="Arial" w:cs="Arial"/>
          <w:iCs/>
          <w:sz w:val="24"/>
          <w:szCs w:val="24"/>
        </w:rPr>
      </w:pPr>
    </w:p>
    <w:p w14:paraId="43F941C4" w14:textId="77777777" w:rsidR="00883204" w:rsidRPr="00323F28" w:rsidRDefault="00883204" w:rsidP="00323F28">
      <w:pPr>
        <w:numPr>
          <w:ilvl w:val="0"/>
          <w:numId w:val="12"/>
        </w:numPr>
        <w:spacing w:after="120" w:line="240" w:lineRule="auto"/>
        <w:ind w:left="567" w:right="261" w:hanging="568"/>
        <w:jc w:val="both"/>
        <w:rPr>
          <w:rFonts w:ascii="Arial" w:hAnsi="Arial" w:cs="Arial"/>
          <w:b/>
          <w:sz w:val="24"/>
          <w:szCs w:val="24"/>
        </w:rPr>
      </w:pPr>
      <w:r w:rsidRPr="00323F28">
        <w:rPr>
          <w:rFonts w:ascii="Arial" w:hAnsi="Arial" w:cs="Arial"/>
          <w:b/>
          <w:sz w:val="24"/>
          <w:szCs w:val="24"/>
        </w:rPr>
        <w:lastRenderedPageBreak/>
        <w:t xml:space="preserve">Internationalisation </w:t>
      </w:r>
    </w:p>
    <w:p w14:paraId="4C5CC841" w14:textId="77777777" w:rsidR="000D3D64" w:rsidRPr="00323F28" w:rsidRDefault="000D3D64" w:rsidP="000D3D64">
      <w:pPr>
        <w:spacing w:after="120" w:line="240" w:lineRule="auto"/>
        <w:ind w:left="567" w:right="260"/>
        <w:rPr>
          <w:rFonts w:ascii="Arial" w:hAnsi="Arial" w:cs="Arial"/>
          <w:iCs/>
          <w:sz w:val="24"/>
          <w:szCs w:val="24"/>
        </w:rPr>
      </w:pPr>
      <w:r w:rsidRPr="00323F28">
        <w:rPr>
          <w:rFonts w:ascii="Arial" w:hAnsi="Arial" w:cs="Arial"/>
          <w:iCs/>
          <w:sz w:val="24"/>
          <w:szCs w:val="24"/>
        </w:rPr>
        <w:t xml:space="preserve">The primary readings studied on this course are drawn from a variety of traditions and locations, including the UK, Ireland, Nigeria, the USA, and India. While all writings are in English, they draw from global contexts and encourage students to make intercultural and international connections.  </w:t>
      </w:r>
    </w:p>
    <w:p w14:paraId="1E7B4D77" w14:textId="77777777" w:rsidR="00922E9E" w:rsidRPr="00323F28" w:rsidRDefault="00922E9E" w:rsidP="00154D48">
      <w:pPr>
        <w:spacing w:after="120" w:line="240" w:lineRule="auto"/>
        <w:ind w:left="567" w:right="260"/>
        <w:rPr>
          <w:rFonts w:ascii="Arial" w:hAnsi="Arial" w:cs="Arial"/>
          <w:iCs/>
          <w:sz w:val="24"/>
          <w:szCs w:val="24"/>
        </w:rPr>
      </w:pPr>
    </w:p>
    <w:p w14:paraId="7B579EA0" w14:textId="77777777" w:rsidR="00883204" w:rsidRPr="00323F28" w:rsidRDefault="00883204" w:rsidP="00883204">
      <w:pPr>
        <w:spacing w:after="120" w:line="240" w:lineRule="auto"/>
        <w:ind w:right="260"/>
        <w:rPr>
          <w:rFonts w:ascii="Arial" w:hAnsi="Arial" w:cs="Arial"/>
          <w:b/>
          <w:sz w:val="24"/>
          <w:szCs w:val="24"/>
        </w:rPr>
      </w:pPr>
    </w:p>
    <w:p w14:paraId="6B6D5C81" w14:textId="77777777" w:rsidR="00641D6D" w:rsidRPr="00323F28" w:rsidRDefault="00641D6D" w:rsidP="00302082">
      <w:pPr>
        <w:pBdr>
          <w:bottom w:val="single" w:sz="6" w:space="1" w:color="auto"/>
        </w:pBdr>
        <w:spacing w:after="120" w:line="240" w:lineRule="auto"/>
        <w:ind w:right="260"/>
        <w:rPr>
          <w:rFonts w:ascii="Arial" w:hAnsi="Arial" w:cs="Arial"/>
          <w:sz w:val="24"/>
          <w:szCs w:val="24"/>
        </w:rPr>
      </w:pPr>
    </w:p>
    <w:p w14:paraId="5D82AEC8" w14:textId="1E66B957" w:rsidR="00441E76" w:rsidRPr="00323F28" w:rsidRDefault="005F3211" w:rsidP="00302082">
      <w:pPr>
        <w:spacing w:after="120" w:line="240" w:lineRule="auto"/>
        <w:ind w:right="260"/>
        <w:rPr>
          <w:rFonts w:ascii="Arial" w:hAnsi="Arial" w:cs="Arial"/>
          <w:b/>
          <w:sz w:val="24"/>
          <w:szCs w:val="24"/>
        </w:rPr>
      </w:pPr>
      <w:r w:rsidRPr="00323F28">
        <w:rPr>
          <w:rFonts w:ascii="Arial" w:hAnsi="Arial" w:cs="Arial"/>
          <w:b/>
          <w:sz w:val="24"/>
          <w:szCs w:val="24"/>
        </w:rPr>
        <w:t>DIVISIONAL</w:t>
      </w:r>
      <w:r w:rsidR="00441E76" w:rsidRPr="00323F28">
        <w:rPr>
          <w:rFonts w:ascii="Arial" w:hAnsi="Arial" w:cs="Arial"/>
          <w:b/>
          <w:sz w:val="24"/>
          <w:szCs w:val="24"/>
        </w:rPr>
        <w:t xml:space="preserve"> USE ONLY</w:t>
      </w:r>
      <w:r w:rsidR="00C612A8" w:rsidRPr="00323F28">
        <w:rPr>
          <w:rFonts w:ascii="Arial" w:hAnsi="Arial" w:cs="Arial"/>
          <w:b/>
          <w:sz w:val="24"/>
          <w:szCs w:val="24"/>
        </w:rPr>
        <w:t xml:space="preserve"> </w:t>
      </w:r>
    </w:p>
    <w:p w14:paraId="79781A7A" w14:textId="77777777" w:rsidR="00D83563" w:rsidRPr="00323F28" w:rsidRDefault="00D83563" w:rsidP="00302082">
      <w:pPr>
        <w:spacing w:after="120" w:line="240" w:lineRule="auto"/>
        <w:ind w:right="260"/>
        <w:rPr>
          <w:rFonts w:ascii="Arial" w:hAnsi="Arial" w:cs="Arial"/>
          <w:b/>
          <w:sz w:val="24"/>
          <w:szCs w:val="24"/>
        </w:rPr>
      </w:pPr>
      <w:r w:rsidRPr="00323F28">
        <w:rPr>
          <w:rFonts w:ascii="Arial" w:hAnsi="Arial" w:cs="Arial"/>
          <w:b/>
          <w:sz w:val="24"/>
          <w:szCs w:val="24"/>
        </w:rPr>
        <w:t>Revision record – all revisions must be recorded in the grid and full details of the change retained in the appropriate committee records.</w:t>
      </w:r>
    </w:p>
    <w:p w14:paraId="0F9CA2C6" w14:textId="77777777" w:rsidR="00422B69" w:rsidRPr="00323F28" w:rsidRDefault="00422B69" w:rsidP="00302082">
      <w:pPr>
        <w:spacing w:after="120" w:line="240" w:lineRule="auto"/>
        <w:ind w:right="-330"/>
        <w:rPr>
          <w:rFonts w:ascii="Arial" w:hAnsi="Arial" w:cs="Arial"/>
          <w:b/>
          <w:sz w:val="24"/>
          <w:szCs w:val="24"/>
        </w:rPr>
      </w:pPr>
    </w:p>
    <w:tbl>
      <w:tblPr>
        <w:tblStyle w:val="TableGrid"/>
        <w:tblW w:w="10682" w:type="dxa"/>
        <w:tblLook w:val="04A0" w:firstRow="1" w:lastRow="0" w:firstColumn="1" w:lastColumn="0" w:noHBand="0" w:noVBand="1"/>
      </w:tblPr>
      <w:tblGrid>
        <w:gridCol w:w="1526"/>
        <w:gridCol w:w="1701"/>
        <w:gridCol w:w="1871"/>
        <w:gridCol w:w="2552"/>
        <w:gridCol w:w="3032"/>
      </w:tblGrid>
      <w:tr w:rsidR="00302082" w:rsidRPr="00BA453C" w14:paraId="6166B42E" w14:textId="77777777" w:rsidTr="00154D48">
        <w:trPr>
          <w:trHeight w:val="317"/>
        </w:trPr>
        <w:tc>
          <w:tcPr>
            <w:tcW w:w="1526" w:type="dxa"/>
          </w:tcPr>
          <w:p w14:paraId="071D4180"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08668E7D"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1871" w:type="dxa"/>
          </w:tcPr>
          <w:p w14:paraId="617513B8" w14:textId="77777777" w:rsidR="00422B69" w:rsidRPr="00BA453C" w:rsidRDefault="00154D48" w:rsidP="00302082">
            <w:pPr>
              <w:spacing w:after="120"/>
              <w:ind w:right="-34"/>
              <w:rPr>
                <w:rFonts w:ascii="Arial" w:hAnsi="Arial" w:cs="Arial"/>
                <w:sz w:val="18"/>
              </w:rPr>
            </w:pPr>
            <w:r>
              <w:rPr>
                <w:rFonts w:ascii="Arial" w:hAnsi="Arial" w:cs="Arial"/>
                <w:sz w:val="18"/>
              </w:rPr>
              <w:t>Start date of delivery of</w:t>
            </w:r>
            <w:r w:rsidR="00422B69" w:rsidRPr="00BA453C">
              <w:rPr>
                <w:rFonts w:ascii="Arial" w:hAnsi="Arial" w:cs="Arial"/>
                <w:sz w:val="18"/>
              </w:rPr>
              <w:t xml:space="preserve"> revised version</w:t>
            </w:r>
          </w:p>
        </w:tc>
        <w:tc>
          <w:tcPr>
            <w:tcW w:w="2552" w:type="dxa"/>
          </w:tcPr>
          <w:p w14:paraId="63827087"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3032" w:type="dxa"/>
          </w:tcPr>
          <w:p w14:paraId="1E23E075"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302082" w:rsidRPr="00302082" w14:paraId="54700F89" w14:textId="77777777" w:rsidTr="00154D48">
        <w:trPr>
          <w:trHeight w:val="305"/>
        </w:trPr>
        <w:tc>
          <w:tcPr>
            <w:tcW w:w="1526" w:type="dxa"/>
          </w:tcPr>
          <w:p w14:paraId="3C1B3415" w14:textId="1B93E6A9" w:rsidR="00422B69" w:rsidRPr="00DC73DD" w:rsidRDefault="00422B69" w:rsidP="00302082">
            <w:pPr>
              <w:spacing w:after="120"/>
              <w:ind w:right="-330"/>
              <w:rPr>
                <w:rFonts w:ascii="Arial" w:hAnsi="Arial" w:cs="Arial"/>
                <w:sz w:val="18"/>
              </w:rPr>
            </w:pPr>
          </w:p>
        </w:tc>
        <w:tc>
          <w:tcPr>
            <w:tcW w:w="1701" w:type="dxa"/>
          </w:tcPr>
          <w:p w14:paraId="7AA9EEA1" w14:textId="300C50BE" w:rsidR="00422B69" w:rsidRPr="00DC73DD" w:rsidRDefault="00422B69" w:rsidP="00302082">
            <w:pPr>
              <w:spacing w:after="120"/>
              <w:ind w:right="-330"/>
              <w:rPr>
                <w:rFonts w:ascii="Arial" w:hAnsi="Arial" w:cs="Arial"/>
                <w:sz w:val="18"/>
              </w:rPr>
            </w:pPr>
          </w:p>
        </w:tc>
        <w:tc>
          <w:tcPr>
            <w:tcW w:w="1871" w:type="dxa"/>
          </w:tcPr>
          <w:p w14:paraId="643490FF" w14:textId="287B3452" w:rsidR="00422B69" w:rsidRPr="00DC73DD" w:rsidRDefault="00422B69" w:rsidP="00302082">
            <w:pPr>
              <w:spacing w:after="120"/>
              <w:ind w:right="-330"/>
              <w:rPr>
                <w:rFonts w:ascii="Arial" w:hAnsi="Arial" w:cs="Arial"/>
                <w:sz w:val="18"/>
              </w:rPr>
            </w:pPr>
          </w:p>
        </w:tc>
        <w:tc>
          <w:tcPr>
            <w:tcW w:w="2552" w:type="dxa"/>
          </w:tcPr>
          <w:p w14:paraId="4FAB5FE0" w14:textId="7075469C" w:rsidR="00422B69" w:rsidRPr="00DC73DD" w:rsidRDefault="00422B69" w:rsidP="00302082">
            <w:pPr>
              <w:spacing w:after="120"/>
              <w:ind w:right="-330"/>
              <w:rPr>
                <w:rFonts w:ascii="Arial" w:hAnsi="Arial" w:cs="Arial"/>
                <w:sz w:val="18"/>
              </w:rPr>
            </w:pPr>
          </w:p>
        </w:tc>
        <w:tc>
          <w:tcPr>
            <w:tcW w:w="3032" w:type="dxa"/>
          </w:tcPr>
          <w:p w14:paraId="7C89FB06" w14:textId="70FAC895" w:rsidR="00422B69" w:rsidRPr="00DC73DD" w:rsidRDefault="00422B69" w:rsidP="00302082">
            <w:pPr>
              <w:spacing w:after="120"/>
              <w:ind w:right="-330"/>
              <w:rPr>
                <w:rFonts w:ascii="Arial" w:hAnsi="Arial" w:cs="Arial"/>
                <w:sz w:val="18"/>
              </w:rPr>
            </w:pPr>
          </w:p>
        </w:tc>
      </w:tr>
      <w:tr w:rsidR="00DC50E8" w:rsidRPr="00302082" w14:paraId="782275AC" w14:textId="77777777" w:rsidTr="00154D48">
        <w:trPr>
          <w:trHeight w:val="305"/>
        </w:trPr>
        <w:tc>
          <w:tcPr>
            <w:tcW w:w="1526" w:type="dxa"/>
          </w:tcPr>
          <w:p w14:paraId="6A10EC6F" w14:textId="048F6733" w:rsidR="00DC50E8" w:rsidRPr="00DC73DD" w:rsidRDefault="00DC50E8" w:rsidP="00DC50E8">
            <w:pPr>
              <w:spacing w:after="120"/>
              <w:ind w:right="-330"/>
              <w:rPr>
                <w:rFonts w:ascii="Arial" w:hAnsi="Arial" w:cs="Arial"/>
                <w:sz w:val="18"/>
              </w:rPr>
            </w:pPr>
          </w:p>
        </w:tc>
        <w:tc>
          <w:tcPr>
            <w:tcW w:w="1701" w:type="dxa"/>
          </w:tcPr>
          <w:p w14:paraId="264B4D38" w14:textId="3DCB0692" w:rsidR="00DC50E8" w:rsidRPr="00DC73DD" w:rsidRDefault="00DC50E8" w:rsidP="00DC50E8">
            <w:pPr>
              <w:spacing w:after="120"/>
              <w:ind w:right="-330"/>
              <w:rPr>
                <w:rFonts w:ascii="Arial" w:hAnsi="Arial" w:cs="Arial"/>
                <w:sz w:val="18"/>
              </w:rPr>
            </w:pPr>
          </w:p>
        </w:tc>
        <w:tc>
          <w:tcPr>
            <w:tcW w:w="1871" w:type="dxa"/>
          </w:tcPr>
          <w:p w14:paraId="31DE3097" w14:textId="4165227F" w:rsidR="00DC50E8" w:rsidRPr="00DC73DD" w:rsidRDefault="00DC50E8" w:rsidP="00DC50E8">
            <w:pPr>
              <w:spacing w:after="120"/>
              <w:ind w:right="-330"/>
              <w:rPr>
                <w:rFonts w:ascii="Arial" w:hAnsi="Arial" w:cs="Arial"/>
                <w:sz w:val="18"/>
              </w:rPr>
            </w:pPr>
          </w:p>
        </w:tc>
        <w:tc>
          <w:tcPr>
            <w:tcW w:w="2552" w:type="dxa"/>
          </w:tcPr>
          <w:p w14:paraId="33FAE321" w14:textId="390952E9" w:rsidR="00DC50E8" w:rsidRPr="00DC73DD" w:rsidRDefault="00DC50E8" w:rsidP="00DC50E8">
            <w:pPr>
              <w:spacing w:after="120"/>
              <w:ind w:right="-330"/>
              <w:rPr>
                <w:rFonts w:ascii="Arial" w:hAnsi="Arial" w:cs="Arial"/>
                <w:sz w:val="18"/>
              </w:rPr>
            </w:pPr>
          </w:p>
        </w:tc>
        <w:tc>
          <w:tcPr>
            <w:tcW w:w="3032" w:type="dxa"/>
          </w:tcPr>
          <w:p w14:paraId="3AE82D66" w14:textId="53F37971" w:rsidR="00DC50E8" w:rsidRPr="00DC73DD" w:rsidRDefault="00DC50E8" w:rsidP="00DC50E8">
            <w:pPr>
              <w:spacing w:after="120"/>
              <w:ind w:right="-330"/>
              <w:rPr>
                <w:rFonts w:ascii="Arial" w:hAnsi="Arial" w:cs="Arial"/>
                <w:sz w:val="18"/>
              </w:rPr>
            </w:pPr>
            <w:bookmarkStart w:id="1" w:name="_GoBack"/>
            <w:bookmarkEnd w:id="1"/>
          </w:p>
        </w:tc>
      </w:tr>
    </w:tbl>
    <w:p w14:paraId="5D093C99" w14:textId="77777777" w:rsidR="00D83563" w:rsidRPr="00302082" w:rsidRDefault="00D83563" w:rsidP="00302082">
      <w:pPr>
        <w:spacing w:after="120" w:line="240" w:lineRule="auto"/>
        <w:ind w:right="-330"/>
        <w:rPr>
          <w:rFonts w:ascii="Arial" w:hAnsi="Arial" w:cs="Arial"/>
        </w:rPr>
      </w:pPr>
    </w:p>
    <w:sectPr w:rsidR="00D83563" w:rsidRPr="00302082" w:rsidSect="00B213D2">
      <w:headerReference w:type="default" r:id="rId8"/>
      <w:footerReference w:type="default" r:id="rId9"/>
      <w:headerReference w:type="first" r:id="rId10"/>
      <w:footerReference w:type="first" r:id="rId11"/>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A991" w14:textId="77777777" w:rsidR="00C94072" w:rsidRDefault="00C94072" w:rsidP="009A2D37">
      <w:pPr>
        <w:spacing w:after="0" w:line="240" w:lineRule="auto"/>
      </w:pPr>
      <w:r>
        <w:separator/>
      </w:r>
    </w:p>
  </w:endnote>
  <w:endnote w:type="continuationSeparator" w:id="0">
    <w:p w14:paraId="03269970" w14:textId="77777777" w:rsidR="00C94072" w:rsidRDefault="00C94072" w:rsidP="009A2D37">
      <w:pPr>
        <w:spacing w:after="0" w:line="240" w:lineRule="auto"/>
      </w:pPr>
      <w:r>
        <w:continuationSeparator/>
      </w:r>
    </w:p>
  </w:endnote>
  <w:endnote w:type="continuationNotice" w:id="1">
    <w:p w14:paraId="71D967EF" w14:textId="77777777" w:rsidR="00C94072" w:rsidRDefault="00C94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lantin">
    <w:altName w:val="Mang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864"/>
      <w:docPartObj>
        <w:docPartGallery w:val="Page Numbers (Bottom of Page)"/>
        <w:docPartUnique/>
      </w:docPartObj>
    </w:sdtPr>
    <w:sdtEndPr/>
    <w:sdtContent>
      <w:p w14:paraId="4EC27E2D" w14:textId="5E4234EB" w:rsidR="000D3D64" w:rsidRDefault="000D3D64" w:rsidP="009A2D37">
        <w:pPr>
          <w:pStyle w:val="Footer"/>
          <w:jc w:val="center"/>
        </w:pPr>
        <w:r>
          <w:fldChar w:fldCharType="begin"/>
        </w:r>
        <w:r>
          <w:instrText xml:space="preserve"> PAGE   \* MERGEFORMAT </w:instrText>
        </w:r>
        <w:r>
          <w:fldChar w:fldCharType="separate"/>
        </w:r>
        <w:r w:rsidR="00C81301">
          <w:rPr>
            <w:noProof/>
          </w:rPr>
          <w:t>5</w:t>
        </w:r>
        <w:r>
          <w:rPr>
            <w:noProof/>
          </w:rPr>
          <w:fldChar w:fldCharType="end"/>
        </w:r>
      </w:p>
    </w:sdtContent>
  </w:sdt>
  <w:p w14:paraId="2370047D" w14:textId="4DA61B4F" w:rsidR="00E862B8" w:rsidRPr="00DB36AB" w:rsidRDefault="00E862B8" w:rsidP="002A039F">
    <w:pPr>
      <w:pStyle w:val="Footer"/>
      <w:spacing w:after="120"/>
      <w:ind w:right="-330"/>
      <w:jc w:val="center"/>
      <w:rPr>
        <w:rFonts w:ascii="Arial" w:hAnsi="Arial"/>
        <w:sz w:val="18"/>
      </w:rPr>
    </w:pPr>
    <w:r>
      <w:rPr>
        <w:rFonts w:ascii="Arial" w:hAnsi="Arial"/>
        <w:sz w:val="18"/>
      </w:rPr>
      <w:t>Right/Write to the World: Displacement, Social Movements, and Political Action</w:t>
    </w:r>
  </w:p>
  <w:p w14:paraId="28CA3F55" w14:textId="77777777" w:rsidR="00E862B8" w:rsidRPr="007B7724" w:rsidRDefault="00E862B8" w:rsidP="007B7724">
    <w:pPr>
      <w:pStyle w:val="Footer"/>
      <w:spacing w:after="120"/>
      <w:ind w:right="-330"/>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09313"/>
      <w:docPartObj>
        <w:docPartGallery w:val="Page Numbers (Bottom of Page)"/>
        <w:docPartUnique/>
      </w:docPartObj>
    </w:sdtPr>
    <w:sdtEndPr/>
    <w:sdtContent>
      <w:p w14:paraId="7EA85BD0" w14:textId="1752A409" w:rsidR="000D3D64" w:rsidRDefault="000D3D64" w:rsidP="00DB36AB">
        <w:pPr>
          <w:pStyle w:val="Footer"/>
          <w:jc w:val="center"/>
        </w:pPr>
        <w:r>
          <w:fldChar w:fldCharType="begin"/>
        </w:r>
        <w:r>
          <w:instrText xml:space="preserve"> PAGE   \* MERGEFORMAT </w:instrText>
        </w:r>
        <w:r>
          <w:fldChar w:fldCharType="separate"/>
        </w:r>
        <w:r w:rsidR="00C81301">
          <w:rPr>
            <w:noProof/>
          </w:rPr>
          <w:t>1</w:t>
        </w:r>
        <w:r>
          <w:rPr>
            <w:noProof/>
          </w:rPr>
          <w:fldChar w:fldCharType="end"/>
        </w:r>
      </w:p>
    </w:sdtContent>
  </w:sdt>
  <w:p w14:paraId="65EA0355" w14:textId="77777777" w:rsidR="002A039F" w:rsidRPr="00DB36AB" w:rsidRDefault="002A039F" w:rsidP="002A039F">
    <w:pPr>
      <w:pStyle w:val="Footer"/>
      <w:spacing w:after="120"/>
      <w:ind w:right="-330"/>
      <w:jc w:val="center"/>
      <w:rPr>
        <w:rFonts w:ascii="Arial" w:hAnsi="Arial"/>
        <w:sz w:val="18"/>
      </w:rPr>
    </w:pPr>
    <w:r>
      <w:rPr>
        <w:rFonts w:ascii="Arial" w:hAnsi="Arial"/>
        <w:sz w:val="18"/>
      </w:rPr>
      <w:t>Right/Write to the World: Displacement, Social Movements, and Political Action</w:t>
    </w:r>
  </w:p>
  <w:p w14:paraId="534A2BEB" w14:textId="52BA6386" w:rsidR="00E862B8" w:rsidRPr="00DB36AB" w:rsidRDefault="00E862B8" w:rsidP="00DB36AB">
    <w:pPr>
      <w:pStyle w:val="Footer"/>
      <w:spacing w:after="120"/>
      <w:ind w:right="-33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C507D" w14:textId="77777777" w:rsidR="00C94072" w:rsidRDefault="00C94072" w:rsidP="009A2D37">
      <w:pPr>
        <w:spacing w:after="0" w:line="240" w:lineRule="auto"/>
      </w:pPr>
      <w:r>
        <w:separator/>
      </w:r>
    </w:p>
  </w:footnote>
  <w:footnote w:type="continuationSeparator" w:id="0">
    <w:p w14:paraId="523979F0" w14:textId="77777777" w:rsidR="00C94072" w:rsidRDefault="00C94072" w:rsidP="009A2D37">
      <w:pPr>
        <w:spacing w:after="0" w:line="240" w:lineRule="auto"/>
      </w:pPr>
      <w:r>
        <w:continuationSeparator/>
      </w:r>
    </w:p>
  </w:footnote>
  <w:footnote w:type="continuationNotice" w:id="1">
    <w:p w14:paraId="0033617C" w14:textId="77777777" w:rsidR="00C94072" w:rsidRDefault="00C94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2CF17" w14:textId="77777777" w:rsidR="000D3D64" w:rsidRPr="0075408A" w:rsidRDefault="000D3D64"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01530A1B" wp14:editId="69B768B3">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w:t>
    </w:r>
  </w:p>
  <w:p w14:paraId="71CF8D81" w14:textId="77777777" w:rsidR="000D3D64" w:rsidRPr="008C00F8" w:rsidRDefault="000D3D64" w:rsidP="005E6D38">
    <w:pPr>
      <w:pStyle w:val="Heading1"/>
      <w:spacing w:before="60" w:after="60"/>
      <w:rPr>
        <w:rFonts w:ascii="Arial" w:hAnsi="Arial" w:cs="Arial"/>
      </w:rPr>
    </w:pPr>
  </w:p>
  <w:p w14:paraId="42747A23" w14:textId="77777777" w:rsidR="000D3D64" w:rsidRDefault="000D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4900" w14:textId="77777777" w:rsidR="000D3D64" w:rsidRPr="0075408A" w:rsidRDefault="000D3D64"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3C389264" wp14:editId="6154D2D4">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SPECIFICATION </w:t>
    </w:r>
  </w:p>
  <w:p w14:paraId="1C4E51BB" w14:textId="77777777" w:rsidR="000D3D64" w:rsidRPr="000F7FBF" w:rsidRDefault="000D3D64"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927"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9C449D5"/>
    <w:multiLevelType w:val="hybridMultilevel"/>
    <w:tmpl w:val="75F233B6"/>
    <w:lvl w:ilvl="0" w:tplc="5EA20B12">
      <w:start w:val="1"/>
      <w:numFmt w:val="decimal"/>
      <w:lvlText w:val="8.%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4F15AA2"/>
    <w:multiLevelType w:val="hybridMultilevel"/>
    <w:tmpl w:val="2DBAA754"/>
    <w:lvl w:ilvl="0" w:tplc="A2727294">
      <w:start w:val="1"/>
      <w:numFmt w:val="decimal"/>
      <w:lvlText w:val="%1."/>
      <w:lvlJc w:val="left"/>
      <w:pPr>
        <w:ind w:left="36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E471F0C"/>
    <w:multiLevelType w:val="hybridMultilevel"/>
    <w:tmpl w:val="AD504FD2"/>
    <w:lvl w:ilvl="0" w:tplc="C06692FC">
      <w:start w:val="1"/>
      <w:numFmt w:val="decimal"/>
      <w:lvlText w:val="9.%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9"/>
  </w:num>
  <w:num w:numId="6">
    <w:abstractNumId w:val="7"/>
  </w:num>
  <w:num w:numId="7">
    <w:abstractNumId w:val="11"/>
  </w:num>
  <w:num w:numId="8">
    <w:abstractNumId w:val="8"/>
  </w:num>
  <w:num w:numId="9">
    <w:abstractNumId w:val="4"/>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37"/>
    <w:rsid w:val="00000C8C"/>
    <w:rsid w:val="000017F2"/>
    <w:rsid w:val="00005036"/>
    <w:rsid w:val="00005661"/>
    <w:rsid w:val="00010A16"/>
    <w:rsid w:val="0001243F"/>
    <w:rsid w:val="00021EA0"/>
    <w:rsid w:val="00023CE5"/>
    <w:rsid w:val="00025992"/>
    <w:rsid w:val="00027937"/>
    <w:rsid w:val="00030C9E"/>
    <w:rsid w:val="00031E67"/>
    <w:rsid w:val="000408CC"/>
    <w:rsid w:val="00045373"/>
    <w:rsid w:val="00053D76"/>
    <w:rsid w:val="00063A2F"/>
    <w:rsid w:val="000678D3"/>
    <w:rsid w:val="00094810"/>
    <w:rsid w:val="00096DA4"/>
    <w:rsid w:val="000A5859"/>
    <w:rsid w:val="000C0294"/>
    <w:rsid w:val="000C3A7E"/>
    <w:rsid w:val="000C7A1C"/>
    <w:rsid w:val="000D2A8A"/>
    <w:rsid w:val="000D32AC"/>
    <w:rsid w:val="000D3D64"/>
    <w:rsid w:val="000E20C1"/>
    <w:rsid w:val="000E3B73"/>
    <w:rsid w:val="000E49BB"/>
    <w:rsid w:val="000F6C56"/>
    <w:rsid w:val="000F7FBF"/>
    <w:rsid w:val="00106BE5"/>
    <w:rsid w:val="00110947"/>
    <w:rsid w:val="00111906"/>
    <w:rsid w:val="00111CB3"/>
    <w:rsid w:val="00117577"/>
    <w:rsid w:val="00117793"/>
    <w:rsid w:val="001206E4"/>
    <w:rsid w:val="001214D3"/>
    <w:rsid w:val="00121BFC"/>
    <w:rsid w:val="001402AD"/>
    <w:rsid w:val="00145E68"/>
    <w:rsid w:val="001540CE"/>
    <w:rsid w:val="00154D48"/>
    <w:rsid w:val="0015717B"/>
    <w:rsid w:val="00157ACA"/>
    <w:rsid w:val="00157F97"/>
    <w:rsid w:val="00160427"/>
    <w:rsid w:val="00162D46"/>
    <w:rsid w:val="00172793"/>
    <w:rsid w:val="00180558"/>
    <w:rsid w:val="001811E5"/>
    <w:rsid w:val="00183B34"/>
    <w:rsid w:val="001858B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5626"/>
    <w:rsid w:val="001E62C1"/>
    <w:rsid w:val="001F0779"/>
    <w:rsid w:val="001F3C3E"/>
    <w:rsid w:val="001F7550"/>
    <w:rsid w:val="00201C5F"/>
    <w:rsid w:val="0020243A"/>
    <w:rsid w:val="00204081"/>
    <w:rsid w:val="0021578E"/>
    <w:rsid w:val="00227582"/>
    <w:rsid w:val="002302FD"/>
    <w:rsid w:val="002308BE"/>
    <w:rsid w:val="00236F97"/>
    <w:rsid w:val="002407C0"/>
    <w:rsid w:val="00244676"/>
    <w:rsid w:val="002461AF"/>
    <w:rsid w:val="002465A1"/>
    <w:rsid w:val="00254AE2"/>
    <w:rsid w:val="00257F8D"/>
    <w:rsid w:val="00264576"/>
    <w:rsid w:val="0026585A"/>
    <w:rsid w:val="00266735"/>
    <w:rsid w:val="00273CF0"/>
    <w:rsid w:val="002748D4"/>
    <w:rsid w:val="00274ED7"/>
    <w:rsid w:val="0027674F"/>
    <w:rsid w:val="0028461D"/>
    <w:rsid w:val="0028590C"/>
    <w:rsid w:val="002902D8"/>
    <w:rsid w:val="00292C46"/>
    <w:rsid w:val="002938D6"/>
    <w:rsid w:val="00294B73"/>
    <w:rsid w:val="0029683F"/>
    <w:rsid w:val="002A039F"/>
    <w:rsid w:val="002A0C18"/>
    <w:rsid w:val="002A219B"/>
    <w:rsid w:val="002A22DB"/>
    <w:rsid w:val="002B20F5"/>
    <w:rsid w:val="002B2A1A"/>
    <w:rsid w:val="002B71F2"/>
    <w:rsid w:val="002E71C0"/>
    <w:rsid w:val="002F05F4"/>
    <w:rsid w:val="002F0CE4"/>
    <w:rsid w:val="002F23EF"/>
    <w:rsid w:val="002F2626"/>
    <w:rsid w:val="00302082"/>
    <w:rsid w:val="00306620"/>
    <w:rsid w:val="00323F28"/>
    <w:rsid w:val="003262B9"/>
    <w:rsid w:val="00334A02"/>
    <w:rsid w:val="00335875"/>
    <w:rsid w:val="00335FBE"/>
    <w:rsid w:val="00351D4F"/>
    <w:rsid w:val="00352D8E"/>
    <w:rsid w:val="00355E42"/>
    <w:rsid w:val="00356B68"/>
    <w:rsid w:val="0035702D"/>
    <w:rsid w:val="003604D4"/>
    <w:rsid w:val="003627B0"/>
    <w:rsid w:val="00366716"/>
    <w:rsid w:val="00367D15"/>
    <w:rsid w:val="00374DF6"/>
    <w:rsid w:val="003759B0"/>
    <w:rsid w:val="00375F84"/>
    <w:rsid w:val="00376E34"/>
    <w:rsid w:val="003804E7"/>
    <w:rsid w:val="00387010"/>
    <w:rsid w:val="003934D2"/>
    <w:rsid w:val="003973A1"/>
    <w:rsid w:val="003A5DA0"/>
    <w:rsid w:val="003A5EEB"/>
    <w:rsid w:val="003A6143"/>
    <w:rsid w:val="003B35F4"/>
    <w:rsid w:val="003B44E0"/>
    <w:rsid w:val="003B56C0"/>
    <w:rsid w:val="003B7C76"/>
    <w:rsid w:val="003C3E0C"/>
    <w:rsid w:val="003C776B"/>
    <w:rsid w:val="003D4A1C"/>
    <w:rsid w:val="003D7AA0"/>
    <w:rsid w:val="003E1FF7"/>
    <w:rsid w:val="003E311D"/>
    <w:rsid w:val="003F3578"/>
    <w:rsid w:val="003F4470"/>
    <w:rsid w:val="003F5A04"/>
    <w:rsid w:val="003F66EE"/>
    <w:rsid w:val="003F67CD"/>
    <w:rsid w:val="00402ED7"/>
    <w:rsid w:val="00403EA5"/>
    <w:rsid w:val="004057F8"/>
    <w:rsid w:val="004114F8"/>
    <w:rsid w:val="00422B69"/>
    <w:rsid w:val="00423D86"/>
    <w:rsid w:val="00424C90"/>
    <w:rsid w:val="00432507"/>
    <w:rsid w:val="00434F24"/>
    <w:rsid w:val="00436BE9"/>
    <w:rsid w:val="00441E76"/>
    <w:rsid w:val="00441F07"/>
    <w:rsid w:val="00441F77"/>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C3083"/>
    <w:rsid w:val="004D035C"/>
    <w:rsid w:val="004D332E"/>
    <w:rsid w:val="004F3C18"/>
    <w:rsid w:val="004F4328"/>
    <w:rsid w:val="004F62A4"/>
    <w:rsid w:val="0050033D"/>
    <w:rsid w:val="005005E4"/>
    <w:rsid w:val="00513689"/>
    <w:rsid w:val="0051375A"/>
    <w:rsid w:val="00521097"/>
    <w:rsid w:val="00526CD4"/>
    <w:rsid w:val="0053059E"/>
    <w:rsid w:val="00532F6F"/>
    <w:rsid w:val="00533663"/>
    <w:rsid w:val="00534F73"/>
    <w:rsid w:val="005460C2"/>
    <w:rsid w:val="005526FB"/>
    <w:rsid w:val="0055280A"/>
    <w:rsid w:val="005548E1"/>
    <w:rsid w:val="0055585D"/>
    <w:rsid w:val="0056127B"/>
    <w:rsid w:val="00561D26"/>
    <w:rsid w:val="00564738"/>
    <w:rsid w:val="00567EC9"/>
    <w:rsid w:val="00571630"/>
    <w:rsid w:val="00574A58"/>
    <w:rsid w:val="005759F4"/>
    <w:rsid w:val="005779D1"/>
    <w:rsid w:val="0058041A"/>
    <w:rsid w:val="00581B45"/>
    <w:rsid w:val="00584AEC"/>
    <w:rsid w:val="0058743D"/>
    <w:rsid w:val="00587BF7"/>
    <w:rsid w:val="00592034"/>
    <w:rsid w:val="00593D11"/>
    <w:rsid w:val="0059477B"/>
    <w:rsid w:val="00596884"/>
    <w:rsid w:val="005A14B5"/>
    <w:rsid w:val="005A6E19"/>
    <w:rsid w:val="005B5A98"/>
    <w:rsid w:val="005C1A4F"/>
    <w:rsid w:val="005C27D7"/>
    <w:rsid w:val="005D1E65"/>
    <w:rsid w:val="005D7CD0"/>
    <w:rsid w:val="005E1A3A"/>
    <w:rsid w:val="005E6ADC"/>
    <w:rsid w:val="005E6D10"/>
    <w:rsid w:val="005E6D38"/>
    <w:rsid w:val="005E707B"/>
    <w:rsid w:val="005E7B3F"/>
    <w:rsid w:val="005F040F"/>
    <w:rsid w:val="005F2C42"/>
    <w:rsid w:val="005F3211"/>
    <w:rsid w:val="005F7DD9"/>
    <w:rsid w:val="006043FC"/>
    <w:rsid w:val="006050CF"/>
    <w:rsid w:val="006202A8"/>
    <w:rsid w:val="00621AB7"/>
    <w:rsid w:val="0062219E"/>
    <w:rsid w:val="006253AA"/>
    <w:rsid w:val="00626023"/>
    <w:rsid w:val="00633150"/>
    <w:rsid w:val="00637A50"/>
    <w:rsid w:val="00641D6D"/>
    <w:rsid w:val="0064364E"/>
    <w:rsid w:val="006438F3"/>
    <w:rsid w:val="00647907"/>
    <w:rsid w:val="00651A82"/>
    <w:rsid w:val="006525E9"/>
    <w:rsid w:val="00655F2C"/>
    <w:rsid w:val="00656EFE"/>
    <w:rsid w:val="00662E71"/>
    <w:rsid w:val="0066747B"/>
    <w:rsid w:val="006725EC"/>
    <w:rsid w:val="00674ED0"/>
    <w:rsid w:val="00682650"/>
    <w:rsid w:val="00683609"/>
    <w:rsid w:val="00684851"/>
    <w:rsid w:val="00694309"/>
    <w:rsid w:val="00695285"/>
    <w:rsid w:val="00696FF5"/>
    <w:rsid w:val="006A6BB4"/>
    <w:rsid w:val="006A7FB0"/>
    <w:rsid w:val="006B02C4"/>
    <w:rsid w:val="006C2A9A"/>
    <w:rsid w:val="006C423D"/>
    <w:rsid w:val="006C46EF"/>
    <w:rsid w:val="006C4C67"/>
    <w:rsid w:val="006D13C0"/>
    <w:rsid w:val="006D41AB"/>
    <w:rsid w:val="006D444F"/>
    <w:rsid w:val="006E4FEA"/>
    <w:rsid w:val="006E687B"/>
    <w:rsid w:val="006F1A15"/>
    <w:rsid w:val="006F3F8B"/>
    <w:rsid w:val="00700488"/>
    <w:rsid w:val="00703404"/>
    <w:rsid w:val="00703F92"/>
    <w:rsid w:val="00704637"/>
    <w:rsid w:val="007105E4"/>
    <w:rsid w:val="00711312"/>
    <w:rsid w:val="00714EE5"/>
    <w:rsid w:val="00720270"/>
    <w:rsid w:val="007232A6"/>
    <w:rsid w:val="00724362"/>
    <w:rsid w:val="00727780"/>
    <w:rsid w:val="0073792C"/>
    <w:rsid w:val="00743E57"/>
    <w:rsid w:val="00754069"/>
    <w:rsid w:val="00757C2F"/>
    <w:rsid w:val="007667DF"/>
    <w:rsid w:val="0077080B"/>
    <w:rsid w:val="007759A8"/>
    <w:rsid w:val="007807BB"/>
    <w:rsid w:val="00787070"/>
    <w:rsid w:val="007906FD"/>
    <w:rsid w:val="00797197"/>
    <w:rsid w:val="007972A7"/>
    <w:rsid w:val="00797332"/>
    <w:rsid w:val="007A1C0D"/>
    <w:rsid w:val="007A2BA2"/>
    <w:rsid w:val="007A6245"/>
    <w:rsid w:val="007B1DB2"/>
    <w:rsid w:val="007B375B"/>
    <w:rsid w:val="007B412A"/>
    <w:rsid w:val="007B635E"/>
    <w:rsid w:val="007B7724"/>
    <w:rsid w:val="007B7CDC"/>
    <w:rsid w:val="007C0B36"/>
    <w:rsid w:val="007C74B4"/>
    <w:rsid w:val="007E3412"/>
    <w:rsid w:val="007F18B7"/>
    <w:rsid w:val="007F393D"/>
    <w:rsid w:val="008029AF"/>
    <w:rsid w:val="00802FFA"/>
    <w:rsid w:val="008102E5"/>
    <w:rsid w:val="008111B4"/>
    <w:rsid w:val="008133F0"/>
    <w:rsid w:val="00815880"/>
    <w:rsid w:val="0082147C"/>
    <w:rsid w:val="0082322C"/>
    <w:rsid w:val="00823942"/>
    <w:rsid w:val="00827FFD"/>
    <w:rsid w:val="00853878"/>
    <w:rsid w:val="00854535"/>
    <w:rsid w:val="00856EB3"/>
    <w:rsid w:val="00857F6D"/>
    <w:rsid w:val="00863C96"/>
    <w:rsid w:val="00864A72"/>
    <w:rsid w:val="00873E9F"/>
    <w:rsid w:val="00874047"/>
    <w:rsid w:val="008778CB"/>
    <w:rsid w:val="00881545"/>
    <w:rsid w:val="00881975"/>
    <w:rsid w:val="00883204"/>
    <w:rsid w:val="00883A3E"/>
    <w:rsid w:val="0089148D"/>
    <w:rsid w:val="00891E0D"/>
    <w:rsid w:val="008A0F36"/>
    <w:rsid w:val="008A4466"/>
    <w:rsid w:val="008B2543"/>
    <w:rsid w:val="008B4B6E"/>
    <w:rsid w:val="008D7401"/>
    <w:rsid w:val="00903DF6"/>
    <w:rsid w:val="00903E34"/>
    <w:rsid w:val="00905B3A"/>
    <w:rsid w:val="00921CF6"/>
    <w:rsid w:val="00922E9E"/>
    <w:rsid w:val="00924EF0"/>
    <w:rsid w:val="00934D7B"/>
    <w:rsid w:val="00947180"/>
    <w:rsid w:val="009567BE"/>
    <w:rsid w:val="00964BC2"/>
    <w:rsid w:val="009676FA"/>
    <w:rsid w:val="009679E0"/>
    <w:rsid w:val="00977632"/>
    <w:rsid w:val="00982A8E"/>
    <w:rsid w:val="00987DB4"/>
    <w:rsid w:val="0099029D"/>
    <w:rsid w:val="00996204"/>
    <w:rsid w:val="009A26CB"/>
    <w:rsid w:val="009A2BC2"/>
    <w:rsid w:val="009A2D37"/>
    <w:rsid w:val="009A6D34"/>
    <w:rsid w:val="009A7587"/>
    <w:rsid w:val="009B0A69"/>
    <w:rsid w:val="009B4366"/>
    <w:rsid w:val="009C2474"/>
    <w:rsid w:val="009C7082"/>
    <w:rsid w:val="009D0006"/>
    <w:rsid w:val="009D068C"/>
    <w:rsid w:val="009E6A04"/>
    <w:rsid w:val="009F3A2A"/>
    <w:rsid w:val="009F731F"/>
    <w:rsid w:val="009F7D33"/>
    <w:rsid w:val="00A021FE"/>
    <w:rsid w:val="00A1270E"/>
    <w:rsid w:val="00A15342"/>
    <w:rsid w:val="00A3007E"/>
    <w:rsid w:val="00A32048"/>
    <w:rsid w:val="00A41F06"/>
    <w:rsid w:val="00A50FD4"/>
    <w:rsid w:val="00A52DB4"/>
    <w:rsid w:val="00A54D46"/>
    <w:rsid w:val="00A618E1"/>
    <w:rsid w:val="00A629B9"/>
    <w:rsid w:val="00A655D3"/>
    <w:rsid w:val="00A6581A"/>
    <w:rsid w:val="00A70C20"/>
    <w:rsid w:val="00A74292"/>
    <w:rsid w:val="00A776DE"/>
    <w:rsid w:val="00A80640"/>
    <w:rsid w:val="00A87FFD"/>
    <w:rsid w:val="00A97038"/>
    <w:rsid w:val="00A97CB8"/>
    <w:rsid w:val="00AA3C15"/>
    <w:rsid w:val="00AA6330"/>
    <w:rsid w:val="00AB5086"/>
    <w:rsid w:val="00AC5691"/>
    <w:rsid w:val="00AC7501"/>
    <w:rsid w:val="00AD748B"/>
    <w:rsid w:val="00AE4865"/>
    <w:rsid w:val="00AE5D16"/>
    <w:rsid w:val="00AF50EE"/>
    <w:rsid w:val="00AF5DAA"/>
    <w:rsid w:val="00B0591D"/>
    <w:rsid w:val="00B13402"/>
    <w:rsid w:val="00B14BC2"/>
    <w:rsid w:val="00B17024"/>
    <w:rsid w:val="00B17CD2"/>
    <w:rsid w:val="00B213D2"/>
    <w:rsid w:val="00B248BA"/>
    <w:rsid w:val="00B24B56"/>
    <w:rsid w:val="00B30E07"/>
    <w:rsid w:val="00B34ADD"/>
    <w:rsid w:val="00B52FF5"/>
    <w:rsid w:val="00B5498B"/>
    <w:rsid w:val="00B55871"/>
    <w:rsid w:val="00B57219"/>
    <w:rsid w:val="00B658A3"/>
    <w:rsid w:val="00B65AAD"/>
    <w:rsid w:val="00B72470"/>
    <w:rsid w:val="00B746A8"/>
    <w:rsid w:val="00B7664D"/>
    <w:rsid w:val="00B80989"/>
    <w:rsid w:val="00B87AF3"/>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1D70"/>
    <w:rsid w:val="00BF51AB"/>
    <w:rsid w:val="00BF716B"/>
    <w:rsid w:val="00BF7233"/>
    <w:rsid w:val="00C02AA2"/>
    <w:rsid w:val="00C04C95"/>
    <w:rsid w:val="00C12613"/>
    <w:rsid w:val="00C16DEF"/>
    <w:rsid w:val="00C2492F"/>
    <w:rsid w:val="00C3744A"/>
    <w:rsid w:val="00C4002A"/>
    <w:rsid w:val="00C46912"/>
    <w:rsid w:val="00C474C3"/>
    <w:rsid w:val="00C612A8"/>
    <w:rsid w:val="00C618D2"/>
    <w:rsid w:val="00C67631"/>
    <w:rsid w:val="00C709C6"/>
    <w:rsid w:val="00C729D7"/>
    <w:rsid w:val="00C73EE8"/>
    <w:rsid w:val="00C81301"/>
    <w:rsid w:val="00C83354"/>
    <w:rsid w:val="00C84004"/>
    <w:rsid w:val="00C843F6"/>
    <w:rsid w:val="00C84507"/>
    <w:rsid w:val="00C862C7"/>
    <w:rsid w:val="00C94072"/>
    <w:rsid w:val="00CA3254"/>
    <w:rsid w:val="00CB11CE"/>
    <w:rsid w:val="00CC25A2"/>
    <w:rsid w:val="00CD2A9B"/>
    <w:rsid w:val="00CD7F07"/>
    <w:rsid w:val="00CE0460"/>
    <w:rsid w:val="00CE04F3"/>
    <w:rsid w:val="00CE12D8"/>
    <w:rsid w:val="00CE4574"/>
    <w:rsid w:val="00CE70E6"/>
    <w:rsid w:val="00CF0324"/>
    <w:rsid w:val="00CF0BCA"/>
    <w:rsid w:val="00CF2E1E"/>
    <w:rsid w:val="00D02E99"/>
    <w:rsid w:val="00D13357"/>
    <w:rsid w:val="00D13A13"/>
    <w:rsid w:val="00D15B34"/>
    <w:rsid w:val="00D2689A"/>
    <w:rsid w:val="00D52773"/>
    <w:rsid w:val="00D65506"/>
    <w:rsid w:val="00D70CFF"/>
    <w:rsid w:val="00D773CF"/>
    <w:rsid w:val="00D83563"/>
    <w:rsid w:val="00D8448F"/>
    <w:rsid w:val="00DA64B6"/>
    <w:rsid w:val="00DB36AB"/>
    <w:rsid w:val="00DB42E5"/>
    <w:rsid w:val="00DB5C9D"/>
    <w:rsid w:val="00DB69BC"/>
    <w:rsid w:val="00DC50E8"/>
    <w:rsid w:val="00DC6257"/>
    <w:rsid w:val="00DC73DD"/>
    <w:rsid w:val="00DD02E6"/>
    <w:rsid w:val="00DF665B"/>
    <w:rsid w:val="00E0152A"/>
    <w:rsid w:val="00E03394"/>
    <w:rsid w:val="00E066E5"/>
    <w:rsid w:val="00E06D35"/>
    <w:rsid w:val="00E167CB"/>
    <w:rsid w:val="00E22F03"/>
    <w:rsid w:val="00E233C1"/>
    <w:rsid w:val="00E35FCA"/>
    <w:rsid w:val="00E51404"/>
    <w:rsid w:val="00E52764"/>
    <w:rsid w:val="00E574C9"/>
    <w:rsid w:val="00E610DE"/>
    <w:rsid w:val="00E66167"/>
    <w:rsid w:val="00E71F2F"/>
    <w:rsid w:val="00E77786"/>
    <w:rsid w:val="00E806FB"/>
    <w:rsid w:val="00E862B8"/>
    <w:rsid w:val="00EB1C2D"/>
    <w:rsid w:val="00EB5B33"/>
    <w:rsid w:val="00EC1810"/>
    <w:rsid w:val="00EC3FCC"/>
    <w:rsid w:val="00ED0649"/>
    <w:rsid w:val="00ED32FF"/>
    <w:rsid w:val="00ED433A"/>
    <w:rsid w:val="00EF039B"/>
    <w:rsid w:val="00EF4933"/>
    <w:rsid w:val="00EF5044"/>
    <w:rsid w:val="00F01956"/>
    <w:rsid w:val="00F116CE"/>
    <w:rsid w:val="00F16F93"/>
    <w:rsid w:val="00F176DE"/>
    <w:rsid w:val="00F21C47"/>
    <w:rsid w:val="00F244E2"/>
    <w:rsid w:val="00F27194"/>
    <w:rsid w:val="00F306FF"/>
    <w:rsid w:val="00F317D7"/>
    <w:rsid w:val="00F340DE"/>
    <w:rsid w:val="00F43542"/>
    <w:rsid w:val="00F44BAB"/>
    <w:rsid w:val="00F454E2"/>
    <w:rsid w:val="00F527CB"/>
    <w:rsid w:val="00F562AA"/>
    <w:rsid w:val="00F5667D"/>
    <w:rsid w:val="00F66975"/>
    <w:rsid w:val="00F7105A"/>
    <w:rsid w:val="00F7710E"/>
    <w:rsid w:val="00F77676"/>
    <w:rsid w:val="00F80626"/>
    <w:rsid w:val="00F8197C"/>
    <w:rsid w:val="00F82B4E"/>
    <w:rsid w:val="00F874B8"/>
    <w:rsid w:val="00F87559"/>
    <w:rsid w:val="00F9558F"/>
    <w:rsid w:val="00F96D71"/>
    <w:rsid w:val="00F97C9E"/>
    <w:rsid w:val="00FA20DE"/>
    <w:rsid w:val="00FA4EE8"/>
    <w:rsid w:val="00FB12CA"/>
    <w:rsid w:val="00FB2E32"/>
    <w:rsid w:val="00FB36EC"/>
    <w:rsid w:val="00FB4E1B"/>
    <w:rsid w:val="00FC0291"/>
    <w:rsid w:val="00FC1C92"/>
    <w:rsid w:val="00FD333B"/>
    <w:rsid w:val="00FD689C"/>
    <w:rsid w:val="00FD6D66"/>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17AD19"/>
  <w15:docId w15:val="{11B42D99-BABE-6842-B92B-2AA08A74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DB36A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mported-Normal">
    <w:name w:val="imported-Normal"/>
    <w:rsid w:val="00387010"/>
    <w:pPr>
      <w:spacing w:after="0" w:line="240" w:lineRule="auto"/>
    </w:pPr>
    <w:rPr>
      <w:rFonts w:ascii="Times New Roman" w:eastAsia="Arial Unicode MS" w:hAnsi="Times New Roman" w:cs="Times New Roman"/>
      <w:color w:val="000000"/>
      <w:sz w:val="20"/>
      <w:szCs w:val="20"/>
      <w:lang w:val="en-US" w:eastAsia="en-GB"/>
    </w:rPr>
  </w:style>
  <w:style w:type="paragraph" w:styleId="Revision">
    <w:name w:val="Revision"/>
    <w:hidden/>
    <w:uiPriority w:val="99"/>
    <w:semiHidden/>
    <w:rsid w:val="00441F77"/>
    <w:pPr>
      <w:spacing w:after="0" w:line="240" w:lineRule="auto"/>
    </w:pPr>
    <w:rPr>
      <w:rFonts w:eastAsiaTheme="minorEastAsia"/>
      <w:lang w:eastAsia="en-GB"/>
    </w:rPr>
  </w:style>
  <w:style w:type="table" w:customStyle="1" w:styleId="TableGrid2">
    <w:name w:val="Table Grid2"/>
    <w:basedOn w:val="TableNormal"/>
    <w:next w:val="TableGrid"/>
    <w:uiPriority w:val="59"/>
    <w:rsid w:val="00757C2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7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C73E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07832857">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7FB9D-E930-469C-95FF-357A07E97B7E}">
  <ds:schemaRefs>
    <ds:schemaRef ds:uri="http://schemas.openxmlformats.org/officeDocument/2006/bibliography"/>
  </ds:schemaRefs>
</ds:datastoreItem>
</file>

<file path=customXml/itemProps2.xml><?xml version="1.0" encoding="utf-8"?>
<ds:datastoreItem xmlns:ds="http://schemas.openxmlformats.org/officeDocument/2006/customXml" ds:itemID="{06BE9B28-9742-4A11-9D73-31B914069DFD}"/>
</file>

<file path=customXml/itemProps3.xml><?xml version="1.0" encoding="utf-8"?>
<ds:datastoreItem xmlns:ds="http://schemas.openxmlformats.org/officeDocument/2006/customXml" ds:itemID="{2310795C-BE07-445D-8C32-686B90AB3753}"/>
</file>

<file path=customXml/itemProps4.xml><?xml version="1.0" encoding="utf-8"?>
<ds:datastoreItem xmlns:ds="http://schemas.openxmlformats.org/officeDocument/2006/customXml" ds:itemID="{C7175B88-5F30-485E-853F-E4E4866AE9EC}"/>
</file>

<file path=docProps/app.xml><?xml version="1.0" encoding="utf-8"?>
<Properties xmlns="http://schemas.openxmlformats.org/officeDocument/2006/extended-properties" xmlns:vt="http://schemas.openxmlformats.org/officeDocument/2006/docPropsVTypes">
  <Template>Normal.dotm</Template>
  <TotalTime>9</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Denny Flowers</dc:creator>
  <cp:lastModifiedBy>Ben Martin</cp:lastModifiedBy>
  <cp:revision>6</cp:revision>
  <cp:lastPrinted>2015-09-09T08:37:00Z</cp:lastPrinted>
  <dcterms:created xsi:type="dcterms:W3CDTF">2021-01-25T16:28:00Z</dcterms:created>
  <dcterms:modified xsi:type="dcterms:W3CDTF">2021-03-01T14:39:00Z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