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90658" w14:textId="49A112E4" w:rsidR="009A2D37" w:rsidRPr="00072357" w:rsidRDefault="00DD2884" w:rsidP="00072357">
      <w:pPr>
        <w:pStyle w:val="header2"/>
      </w:pPr>
      <w:r>
        <w:t>KentVision Code and t</w:t>
      </w:r>
      <w:r w:rsidR="009A2D37" w:rsidRPr="00072357">
        <w:t>itle of the module</w:t>
      </w:r>
    </w:p>
    <w:p w14:paraId="4AE52586" w14:textId="53839B7C" w:rsidR="009A2D37" w:rsidRPr="00694B52" w:rsidRDefault="003C3028" w:rsidP="00F83C1C">
      <w:pPr>
        <w:spacing w:after="120" w:line="240" w:lineRule="auto"/>
        <w:ind w:left="567" w:right="543"/>
        <w:jc w:val="both"/>
        <w:rPr>
          <w:rFonts w:ascii="Arial" w:hAnsi="Arial" w:cs="Arial"/>
          <w:sz w:val="24"/>
          <w:szCs w:val="24"/>
        </w:rPr>
      </w:pPr>
      <w:r>
        <w:rPr>
          <w:rFonts w:ascii="Arial" w:hAnsi="Arial" w:cs="Arial"/>
          <w:sz w:val="24"/>
          <w:szCs w:val="24"/>
        </w:rPr>
        <w:t>CLAS</w:t>
      </w:r>
      <w:r w:rsidR="00DD2884">
        <w:rPr>
          <w:rFonts w:ascii="Arial" w:hAnsi="Arial" w:cs="Arial"/>
          <w:sz w:val="24"/>
          <w:szCs w:val="24"/>
        </w:rPr>
        <w:t xml:space="preserve">7680 </w:t>
      </w:r>
      <w:r w:rsidR="00F83C1C" w:rsidRPr="006400FF">
        <w:rPr>
          <w:rFonts w:ascii="Arial" w:hAnsi="Arial" w:cs="Arial"/>
          <w:sz w:val="24"/>
          <w:szCs w:val="24"/>
        </w:rPr>
        <w:t>Advanced Topics in Ancient History</w:t>
      </w:r>
    </w:p>
    <w:p w14:paraId="53DD716D" w14:textId="77777777" w:rsidR="00694B52" w:rsidRPr="009D52D0" w:rsidRDefault="00694B52" w:rsidP="009D52D0">
      <w:pPr>
        <w:spacing w:after="120" w:line="240" w:lineRule="auto"/>
        <w:ind w:left="426" w:right="543"/>
        <w:jc w:val="both"/>
        <w:rPr>
          <w:rFonts w:ascii="Arial" w:hAnsi="Arial" w:cs="Arial"/>
          <w:sz w:val="24"/>
          <w:szCs w:val="24"/>
        </w:rPr>
      </w:pPr>
    </w:p>
    <w:p w14:paraId="71554414" w14:textId="4581B81B" w:rsidR="009A2D37" w:rsidRPr="00B2615D" w:rsidRDefault="007A49C1" w:rsidP="00072357">
      <w:pPr>
        <w:pStyle w:val="Heading2"/>
      </w:pPr>
      <w:r w:rsidRPr="00B2615D">
        <w:t>Division</w:t>
      </w:r>
      <w:r w:rsidR="009A2D37" w:rsidRPr="00B2615D">
        <w:t xml:space="preserve"> </w:t>
      </w:r>
      <w:r w:rsidR="00DD2884">
        <w:t xml:space="preserve">and School/Department </w:t>
      </w:r>
      <w:r w:rsidR="009A2D37" w:rsidRPr="00B2615D">
        <w:t>or partner institution which will be responsible for management of the module</w:t>
      </w:r>
    </w:p>
    <w:p w14:paraId="6F21992A" w14:textId="6FC5E0E5" w:rsidR="009A2D37" w:rsidRDefault="00F83C1C" w:rsidP="00F83C1C">
      <w:pPr>
        <w:pStyle w:val="Heading2"/>
        <w:numPr>
          <w:ilvl w:val="0"/>
          <w:numId w:val="0"/>
        </w:numPr>
        <w:ind w:left="567"/>
        <w:rPr>
          <w:iCs/>
        </w:rPr>
      </w:pPr>
      <w:r w:rsidRPr="00F83C1C">
        <w:rPr>
          <w:b w:val="0"/>
          <w:iCs/>
        </w:rPr>
        <w:t>Division of Arts &amp; Humanities</w:t>
      </w:r>
      <w:r w:rsidR="00DD2884">
        <w:rPr>
          <w:b w:val="0"/>
          <w:iCs/>
        </w:rPr>
        <w:t>, Classical and Archaeological Studies</w:t>
      </w:r>
    </w:p>
    <w:p w14:paraId="76FDE1A8" w14:textId="77777777" w:rsidR="00694B52" w:rsidRPr="00694B52" w:rsidRDefault="00694B52" w:rsidP="009D52D0">
      <w:pPr>
        <w:spacing w:after="120" w:line="240" w:lineRule="auto"/>
        <w:ind w:left="426" w:right="543"/>
        <w:jc w:val="both"/>
        <w:rPr>
          <w:rFonts w:ascii="Arial" w:hAnsi="Arial" w:cs="Arial"/>
          <w:iCs/>
          <w:sz w:val="24"/>
          <w:szCs w:val="24"/>
        </w:rPr>
      </w:pPr>
    </w:p>
    <w:p w14:paraId="04C6DE8C" w14:textId="77777777" w:rsidR="009A2D37" w:rsidRPr="009D52D0" w:rsidRDefault="00883204" w:rsidP="00072357">
      <w:pPr>
        <w:pStyle w:val="Heading2"/>
      </w:pPr>
      <w:r w:rsidRPr="009D52D0">
        <w:t>The level of the module (</w:t>
      </w:r>
      <w:r w:rsidR="00D83563" w:rsidRPr="009D52D0">
        <w:t>Level</w:t>
      </w:r>
      <w:r w:rsidR="00441E76" w:rsidRPr="009D52D0">
        <w:t xml:space="preserve"> 4</w:t>
      </w:r>
      <w:r w:rsidR="001D0C7D" w:rsidRPr="009D52D0">
        <w:t xml:space="preserve">, </w:t>
      </w:r>
      <w:r w:rsidR="00441E76" w:rsidRPr="009D52D0">
        <w:t>Level 5</w:t>
      </w:r>
      <w:r w:rsidR="001D0C7D" w:rsidRPr="009D52D0">
        <w:t xml:space="preserve">, </w:t>
      </w:r>
      <w:r w:rsidR="00441E76" w:rsidRPr="009D52D0">
        <w:t>Level 6</w:t>
      </w:r>
      <w:r w:rsidR="001D0C7D" w:rsidRPr="009D52D0">
        <w:t xml:space="preserve"> or </w:t>
      </w:r>
      <w:r w:rsidR="00C612A8" w:rsidRPr="009D52D0">
        <w:t>L</w:t>
      </w:r>
      <w:r w:rsidR="00441E76" w:rsidRPr="009D52D0">
        <w:t>evel 7</w:t>
      </w:r>
      <w:r w:rsidR="009A2D37" w:rsidRPr="009D52D0">
        <w:t>)</w:t>
      </w:r>
    </w:p>
    <w:p w14:paraId="5C5465B8" w14:textId="780BC68E" w:rsidR="009A2D37" w:rsidRDefault="00F83C1C" w:rsidP="00F83C1C">
      <w:pPr>
        <w:spacing w:after="120" w:line="240" w:lineRule="auto"/>
        <w:ind w:left="567" w:right="543"/>
        <w:jc w:val="both"/>
        <w:rPr>
          <w:rFonts w:ascii="Arial" w:hAnsi="Arial" w:cs="Arial"/>
          <w:sz w:val="24"/>
          <w:szCs w:val="24"/>
        </w:rPr>
      </w:pPr>
      <w:r>
        <w:rPr>
          <w:rFonts w:ascii="Arial" w:hAnsi="Arial" w:cs="Arial"/>
          <w:sz w:val="24"/>
          <w:szCs w:val="24"/>
        </w:rPr>
        <w:t>Level 6</w:t>
      </w:r>
    </w:p>
    <w:p w14:paraId="2CCF1AE9" w14:textId="77777777" w:rsidR="00694B52" w:rsidRPr="00694B52" w:rsidRDefault="00694B52" w:rsidP="009D52D0">
      <w:pPr>
        <w:spacing w:after="120" w:line="240" w:lineRule="auto"/>
        <w:ind w:left="426" w:right="543"/>
        <w:jc w:val="both"/>
        <w:rPr>
          <w:rFonts w:ascii="Arial" w:hAnsi="Arial" w:cs="Arial"/>
          <w:iCs/>
          <w:sz w:val="24"/>
          <w:szCs w:val="24"/>
        </w:rPr>
      </w:pPr>
    </w:p>
    <w:p w14:paraId="20483909" w14:textId="77777777" w:rsidR="009A2D37" w:rsidRPr="009D52D0" w:rsidRDefault="009A2D37" w:rsidP="00072357">
      <w:pPr>
        <w:pStyle w:val="Heading2"/>
      </w:pPr>
      <w:r w:rsidRPr="009D52D0">
        <w:t xml:space="preserve">The number of credits and the ECTS value which the module represents </w:t>
      </w:r>
    </w:p>
    <w:p w14:paraId="0DC0C053" w14:textId="783D8AB6" w:rsidR="009A2D37" w:rsidRDefault="00F83C1C" w:rsidP="00F83C1C">
      <w:pPr>
        <w:spacing w:after="120" w:line="240" w:lineRule="auto"/>
        <w:ind w:left="567" w:right="543"/>
        <w:rPr>
          <w:rFonts w:ascii="Arial" w:hAnsi="Arial" w:cs="Arial"/>
          <w:sz w:val="24"/>
          <w:szCs w:val="24"/>
        </w:rPr>
      </w:pPr>
      <w:r>
        <w:rPr>
          <w:rFonts w:ascii="Arial" w:hAnsi="Arial" w:cs="Arial"/>
          <w:sz w:val="24"/>
          <w:szCs w:val="24"/>
        </w:rPr>
        <w:t>30 credits (15 ECTS)</w:t>
      </w:r>
    </w:p>
    <w:p w14:paraId="369EF084" w14:textId="77777777" w:rsidR="00694B52" w:rsidRPr="00694B52" w:rsidRDefault="00694B52" w:rsidP="009D52D0">
      <w:pPr>
        <w:spacing w:after="120" w:line="240" w:lineRule="auto"/>
        <w:ind w:left="426" w:right="543"/>
        <w:rPr>
          <w:rFonts w:ascii="Arial" w:hAnsi="Arial" w:cs="Arial"/>
          <w:sz w:val="24"/>
          <w:szCs w:val="24"/>
        </w:rPr>
      </w:pPr>
    </w:p>
    <w:p w14:paraId="0A7DD2EB" w14:textId="77777777" w:rsidR="009A2D37" w:rsidRPr="009D52D0" w:rsidRDefault="009A2D37" w:rsidP="00072357">
      <w:pPr>
        <w:pStyle w:val="Heading2"/>
      </w:pPr>
      <w:r w:rsidRPr="009D52D0">
        <w:t>Which term(s) the module is to be taught in (or other teaching pattern)</w:t>
      </w:r>
    </w:p>
    <w:p w14:paraId="1811487B" w14:textId="1A4B9787" w:rsidR="009A2D37" w:rsidRDefault="00F83C1C" w:rsidP="00F83C1C">
      <w:pPr>
        <w:spacing w:after="120" w:line="240" w:lineRule="auto"/>
        <w:ind w:left="567" w:right="543"/>
        <w:rPr>
          <w:rFonts w:ascii="Arial" w:hAnsi="Arial" w:cs="Arial"/>
          <w:iCs/>
          <w:sz w:val="24"/>
          <w:szCs w:val="24"/>
        </w:rPr>
      </w:pPr>
      <w:r>
        <w:rPr>
          <w:rFonts w:ascii="Arial" w:hAnsi="Arial" w:cs="Arial"/>
          <w:iCs/>
          <w:sz w:val="24"/>
          <w:szCs w:val="24"/>
        </w:rPr>
        <w:t xml:space="preserve">Autumn or </w:t>
      </w:r>
      <w:proofErr w:type="gramStart"/>
      <w:r>
        <w:rPr>
          <w:rFonts w:ascii="Arial" w:hAnsi="Arial" w:cs="Arial"/>
          <w:iCs/>
          <w:sz w:val="24"/>
          <w:szCs w:val="24"/>
        </w:rPr>
        <w:t>Spring</w:t>
      </w:r>
      <w:proofErr w:type="gramEnd"/>
    </w:p>
    <w:p w14:paraId="6A16589E" w14:textId="77777777" w:rsidR="00694B52" w:rsidRPr="00694B52" w:rsidRDefault="00694B52" w:rsidP="009D52D0">
      <w:pPr>
        <w:spacing w:after="120" w:line="240" w:lineRule="auto"/>
        <w:ind w:left="426" w:right="543"/>
        <w:rPr>
          <w:rFonts w:ascii="Arial" w:hAnsi="Arial" w:cs="Arial"/>
          <w:iCs/>
          <w:sz w:val="24"/>
          <w:szCs w:val="24"/>
        </w:rPr>
      </w:pPr>
    </w:p>
    <w:p w14:paraId="76529F9A" w14:textId="34FEEAB0" w:rsidR="009A2D37" w:rsidRDefault="009A2D37" w:rsidP="00072357">
      <w:pPr>
        <w:pStyle w:val="Heading2"/>
      </w:pPr>
      <w:r w:rsidRPr="009D52D0">
        <w:t>Prerequisite and co-requisite modules</w:t>
      </w:r>
      <w:r w:rsidR="00DD2884">
        <w:t xml:space="preserve"> </w:t>
      </w:r>
      <w:r w:rsidR="00DD2884" w:rsidRPr="00DD2884">
        <w:t>and/or any module restrictions</w:t>
      </w:r>
    </w:p>
    <w:p w14:paraId="3EABD14E" w14:textId="75EDFE65" w:rsidR="00687284" w:rsidRPr="00F83C1C" w:rsidRDefault="00F83C1C" w:rsidP="00687284">
      <w:pPr>
        <w:spacing w:after="120" w:line="240" w:lineRule="auto"/>
        <w:ind w:left="567" w:right="543"/>
        <w:jc w:val="both"/>
        <w:rPr>
          <w:rFonts w:ascii="Arial" w:hAnsi="Arial" w:cs="Arial"/>
          <w:sz w:val="24"/>
          <w:szCs w:val="24"/>
        </w:rPr>
      </w:pPr>
      <w:r w:rsidRPr="00F83C1C">
        <w:rPr>
          <w:rFonts w:ascii="Arial" w:hAnsi="Arial" w:cs="Arial"/>
          <w:sz w:val="24"/>
          <w:szCs w:val="24"/>
        </w:rPr>
        <w:t>None</w:t>
      </w:r>
    </w:p>
    <w:p w14:paraId="2E1AE485" w14:textId="77777777" w:rsidR="00B2615D" w:rsidRDefault="00B2615D" w:rsidP="00687284">
      <w:pPr>
        <w:spacing w:after="120" w:line="240" w:lineRule="auto"/>
        <w:ind w:left="567" w:right="543"/>
        <w:jc w:val="both"/>
        <w:rPr>
          <w:rFonts w:ascii="Arial" w:hAnsi="Arial" w:cs="Arial"/>
          <w:b/>
          <w:sz w:val="24"/>
          <w:szCs w:val="24"/>
        </w:rPr>
      </w:pPr>
    </w:p>
    <w:p w14:paraId="65457720" w14:textId="77777777" w:rsidR="009A2D37" w:rsidRPr="009D52D0" w:rsidRDefault="009A2D37" w:rsidP="00072357">
      <w:pPr>
        <w:pStyle w:val="Heading2"/>
      </w:pPr>
      <w:r w:rsidRPr="009D52D0">
        <w:t xml:space="preserve">The </w:t>
      </w:r>
      <w:r w:rsidR="007A49C1" w:rsidRPr="009D52D0">
        <w:t>course(s)</w:t>
      </w:r>
      <w:r w:rsidRPr="009D52D0">
        <w:t xml:space="preserve"> of study to which the module contributes</w:t>
      </w:r>
    </w:p>
    <w:p w14:paraId="413AB8FE" w14:textId="77777777" w:rsidR="00DD2884" w:rsidRDefault="00DD2884" w:rsidP="00F83C1C">
      <w:pPr>
        <w:pStyle w:val="header2"/>
        <w:numPr>
          <w:ilvl w:val="0"/>
          <w:numId w:val="0"/>
        </w:numPr>
        <w:ind w:left="567"/>
        <w:rPr>
          <w:b w:val="0"/>
        </w:rPr>
      </w:pPr>
      <w:r w:rsidRPr="00DD2884">
        <w:rPr>
          <w:b w:val="0"/>
        </w:rPr>
        <w:t>Optional to the following courses:</w:t>
      </w:r>
    </w:p>
    <w:p w14:paraId="4F85389A" w14:textId="45EF3B2B" w:rsidR="00F83C1C" w:rsidRPr="00F83C1C" w:rsidRDefault="00F83C1C" w:rsidP="00F83C1C">
      <w:pPr>
        <w:pStyle w:val="header2"/>
        <w:numPr>
          <w:ilvl w:val="0"/>
          <w:numId w:val="0"/>
        </w:numPr>
        <w:ind w:left="567"/>
        <w:rPr>
          <w:b w:val="0"/>
        </w:rPr>
      </w:pPr>
      <w:r w:rsidRPr="00F83C1C">
        <w:rPr>
          <w:b w:val="0"/>
        </w:rPr>
        <w:t>BA Classical &amp; Archaeological Studies (Single &amp; Joint Honours); BA Ancient History (Single Honours); BA in Classical Studies (Single Honours); BA in Ancient, Medieval and Modern History (Joint Honours).</w:t>
      </w:r>
    </w:p>
    <w:p w14:paraId="28CC1478" w14:textId="77777777" w:rsidR="00694B52" w:rsidRPr="00694B52" w:rsidRDefault="00694B52" w:rsidP="009D52D0">
      <w:pPr>
        <w:spacing w:after="120" w:line="240" w:lineRule="auto"/>
        <w:ind w:left="426" w:right="543"/>
        <w:rPr>
          <w:rFonts w:ascii="Arial" w:hAnsi="Arial" w:cs="Arial"/>
          <w:iCs/>
          <w:sz w:val="24"/>
          <w:szCs w:val="24"/>
        </w:rPr>
      </w:pPr>
    </w:p>
    <w:p w14:paraId="3839F6AB" w14:textId="77777777" w:rsidR="009A2D37" w:rsidRPr="009D52D0" w:rsidRDefault="009A2D37" w:rsidP="00072357">
      <w:pPr>
        <w:pStyle w:val="Heading2"/>
        <w:jc w:val="left"/>
      </w:pPr>
      <w:r w:rsidRPr="009D52D0">
        <w:t>The intended subject specific learning outcomes</w:t>
      </w:r>
      <w:r w:rsidR="00C729D7" w:rsidRPr="009D52D0">
        <w:t>.</w:t>
      </w:r>
      <w:r w:rsidR="00C729D7" w:rsidRPr="009D52D0">
        <w:br/>
        <w:t>On successfully completing the module students will be able to:</w:t>
      </w:r>
    </w:p>
    <w:p w14:paraId="0132E395" w14:textId="58B47EB3" w:rsidR="00F83C1C" w:rsidRPr="00F83C1C" w:rsidRDefault="00D55879" w:rsidP="00F83C1C">
      <w:pPr>
        <w:pStyle w:val="Heading2"/>
        <w:numPr>
          <w:ilvl w:val="0"/>
          <w:numId w:val="0"/>
        </w:numPr>
        <w:ind w:left="567"/>
        <w:rPr>
          <w:b w:val="0"/>
        </w:rPr>
      </w:pPr>
      <w:r>
        <w:rPr>
          <w:b w:val="0"/>
        </w:rPr>
        <w:t>8.</w:t>
      </w:r>
      <w:r w:rsidR="00F83C1C" w:rsidRPr="00F83C1C">
        <w:rPr>
          <w:b w:val="0"/>
        </w:rPr>
        <w:t>1</w:t>
      </w:r>
      <w:r w:rsidR="00F83C1C" w:rsidRPr="00F83C1C">
        <w:rPr>
          <w:b w:val="0"/>
        </w:rPr>
        <w:tab/>
        <w:t xml:space="preserve">Show systematic critical understanding, through clear expression, of selected topics in ancient history and the relevant sources in all their variety; </w:t>
      </w:r>
    </w:p>
    <w:p w14:paraId="18517624" w14:textId="3B45D392" w:rsidR="00F83C1C" w:rsidRPr="00F83C1C" w:rsidRDefault="00D55879" w:rsidP="00F83C1C">
      <w:pPr>
        <w:pStyle w:val="Heading2"/>
        <w:numPr>
          <w:ilvl w:val="0"/>
          <w:numId w:val="0"/>
        </w:numPr>
        <w:ind w:left="567"/>
        <w:rPr>
          <w:b w:val="0"/>
        </w:rPr>
      </w:pPr>
      <w:r>
        <w:rPr>
          <w:b w:val="0"/>
        </w:rPr>
        <w:t>8</w:t>
      </w:r>
      <w:r w:rsidR="00F83C1C" w:rsidRPr="00F83C1C">
        <w:rPr>
          <w:b w:val="0"/>
        </w:rPr>
        <w:t>.2</w:t>
      </w:r>
      <w:r w:rsidR="00F83C1C" w:rsidRPr="00F83C1C">
        <w:rPr>
          <w:b w:val="0"/>
        </w:rPr>
        <w:tab/>
        <w:t>Demonstrate developed skills in critical analysis, interpretation, and assessment of a selection of texts and artefacts from the ancient world;</w:t>
      </w:r>
    </w:p>
    <w:p w14:paraId="082E0099" w14:textId="7062C461" w:rsidR="00F83C1C" w:rsidRPr="00F83C1C" w:rsidRDefault="00D55879" w:rsidP="00F83C1C">
      <w:pPr>
        <w:pStyle w:val="Heading2"/>
        <w:numPr>
          <w:ilvl w:val="0"/>
          <w:numId w:val="0"/>
        </w:numPr>
        <w:ind w:left="567"/>
        <w:rPr>
          <w:b w:val="0"/>
        </w:rPr>
      </w:pPr>
      <w:r>
        <w:rPr>
          <w:b w:val="0"/>
        </w:rPr>
        <w:t>8</w:t>
      </w:r>
      <w:r w:rsidR="00F83C1C" w:rsidRPr="00F83C1C">
        <w:rPr>
          <w:b w:val="0"/>
        </w:rPr>
        <w:t>.3</w:t>
      </w:r>
      <w:r w:rsidR="00F83C1C" w:rsidRPr="00F83C1C">
        <w:rPr>
          <w:b w:val="0"/>
        </w:rPr>
        <w:tab/>
        <w:t>Show systematic understanding of the interpretations of and the relationships between topics covered in classes. These topics are likely to change from one year to the next, but may include politics and law, social and intellectual history, literary culture, and art in the ancient world as well as their reception;</w:t>
      </w:r>
    </w:p>
    <w:p w14:paraId="22B8C501" w14:textId="44A9316B" w:rsidR="00273CF0" w:rsidRDefault="00D55879" w:rsidP="00F83C1C">
      <w:pPr>
        <w:pStyle w:val="Heading2"/>
        <w:numPr>
          <w:ilvl w:val="0"/>
          <w:numId w:val="0"/>
        </w:numPr>
        <w:ind w:left="567"/>
      </w:pPr>
      <w:r>
        <w:rPr>
          <w:b w:val="0"/>
        </w:rPr>
        <w:t>8</w:t>
      </w:r>
      <w:r w:rsidR="00F83C1C" w:rsidRPr="00F83C1C">
        <w:rPr>
          <w:b w:val="0"/>
        </w:rPr>
        <w:t>.4</w:t>
      </w:r>
      <w:r w:rsidR="00F83C1C" w:rsidRPr="00F83C1C">
        <w:rPr>
          <w:b w:val="0"/>
        </w:rPr>
        <w:tab/>
        <w:t>Manage their learning through the use of primary sources and current research in ancient history and related disciplines.</w:t>
      </w:r>
    </w:p>
    <w:p w14:paraId="256A8AC3" w14:textId="77777777" w:rsidR="008D4447" w:rsidRPr="008D4447" w:rsidRDefault="008D4447" w:rsidP="009D52D0">
      <w:pPr>
        <w:spacing w:after="120" w:line="240" w:lineRule="auto"/>
        <w:ind w:left="426" w:right="543"/>
        <w:rPr>
          <w:rFonts w:ascii="Arial" w:hAnsi="Arial" w:cs="Arial"/>
          <w:b/>
          <w:sz w:val="24"/>
          <w:szCs w:val="24"/>
        </w:rPr>
      </w:pPr>
    </w:p>
    <w:p w14:paraId="035A14B0" w14:textId="77777777" w:rsidR="00C729D7" w:rsidRPr="009D52D0" w:rsidRDefault="009A2D37" w:rsidP="00072357">
      <w:pPr>
        <w:pStyle w:val="Heading2"/>
        <w:jc w:val="left"/>
      </w:pPr>
      <w:r w:rsidRPr="009D52D0">
        <w:t>The intended generic learning outcomes</w:t>
      </w:r>
      <w:r w:rsidR="00C729D7" w:rsidRPr="009D52D0">
        <w:t>.</w:t>
      </w:r>
      <w:r w:rsidR="00C729D7" w:rsidRPr="009D52D0">
        <w:br/>
        <w:t>On successfully completing the module students will be able to:</w:t>
      </w:r>
    </w:p>
    <w:p w14:paraId="3FB8BC92" w14:textId="292DBFB4" w:rsidR="00F83C1C" w:rsidRPr="00F83C1C" w:rsidRDefault="00D55879" w:rsidP="00F83C1C">
      <w:pPr>
        <w:spacing w:after="120" w:line="240" w:lineRule="auto"/>
        <w:ind w:left="567" w:right="543"/>
        <w:rPr>
          <w:rFonts w:ascii="Arial" w:hAnsi="Arial" w:cs="Arial"/>
          <w:sz w:val="24"/>
          <w:szCs w:val="24"/>
        </w:rPr>
      </w:pPr>
      <w:r>
        <w:rPr>
          <w:rFonts w:ascii="Arial" w:hAnsi="Arial" w:cs="Arial"/>
          <w:sz w:val="24"/>
          <w:szCs w:val="24"/>
        </w:rPr>
        <w:t>9</w:t>
      </w:r>
      <w:r w:rsidR="00F83C1C" w:rsidRPr="00F83C1C">
        <w:rPr>
          <w:rFonts w:ascii="Arial" w:hAnsi="Arial" w:cs="Arial"/>
          <w:sz w:val="24"/>
          <w:szCs w:val="24"/>
        </w:rPr>
        <w:t>.1</w:t>
      </w:r>
      <w:r w:rsidR="00F83C1C" w:rsidRPr="00F83C1C">
        <w:rPr>
          <w:rFonts w:ascii="Arial" w:hAnsi="Arial" w:cs="Arial"/>
          <w:sz w:val="24"/>
          <w:szCs w:val="24"/>
        </w:rPr>
        <w:tab/>
        <w:t>Evaluate critically material discussed in class;</w:t>
      </w:r>
    </w:p>
    <w:p w14:paraId="2D270861" w14:textId="75CEEBF2" w:rsidR="00F83C1C" w:rsidRPr="00F83C1C" w:rsidRDefault="00D55879" w:rsidP="00F83C1C">
      <w:pPr>
        <w:spacing w:after="120" w:line="240" w:lineRule="auto"/>
        <w:ind w:left="567" w:right="543"/>
        <w:rPr>
          <w:rFonts w:ascii="Arial" w:hAnsi="Arial" w:cs="Arial"/>
          <w:sz w:val="24"/>
          <w:szCs w:val="24"/>
        </w:rPr>
      </w:pPr>
      <w:r>
        <w:rPr>
          <w:rFonts w:ascii="Arial" w:hAnsi="Arial" w:cs="Arial"/>
          <w:sz w:val="24"/>
          <w:szCs w:val="24"/>
        </w:rPr>
        <w:t>9</w:t>
      </w:r>
      <w:r w:rsidR="00F83C1C">
        <w:rPr>
          <w:rFonts w:ascii="Arial" w:hAnsi="Arial" w:cs="Arial"/>
          <w:sz w:val="24"/>
          <w:szCs w:val="24"/>
        </w:rPr>
        <w:t>.2</w:t>
      </w:r>
      <w:r w:rsidR="00F83C1C">
        <w:rPr>
          <w:rFonts w:ascii="Arial" w:hAnsi="Arial" w:cs="Arial"/>
          <w:sz w:val="24"/>
          <w:szCs w:val="24"/>
        </w:rPr>
        <w:tab/>
      </w:r>
      <w:r w:rsidR="00F83C1C" w:rsidRPr="00F83C1C">
        <w:rPr>
          <w:rFonts w:ascii="Arial" w:hAnsi="Arial" w:cs="Arial"/>
          <w:sz w:val="24"/>
          <w:szCs w:val="24"/>
        </w:rPr>
        <w:t>Apply their knowledge of methods of inquiry to new areas of knowledge;</w:t>
      </w:r>
    </w:p>
    <w:p w14:paraId="31D8601B" w14:textId="00D54916" w:rsidR="00273CF0" w:rsidRDefault="00D55879" w:rsidP="00F83C1C">
      <w:pPr>
        <w:spacing w:after="120" w:line="240" w:lineRule="auto"/>
        <w:ind w:left="567" w:right="543"/>
        <w:rPr>
          <w:rFonts w:ascii="Arial" w:hAnsi="Arial" w:cs="Arial"/>
          <w:sz w:val="24"/>
          <w:szCs w:val="24"/>
        </w:rPr>
      </w:pPr>
      <w:r>
        <w:rPr>
          <w:rFonts w:ascii="Arial" w:hAnsi="Arial" w:cs="Arial"/>
          <w:sz w:val="24"/>
          <w:szCs w:val="24"/>
        </w:rPr>
        <w:t>9</w:t>
      </w:r>
      <w:r w:rsidR="00F83C1C" w:rsidRPr="00F83C1C">
        <w:rPr>
          <w:rFonts w:ascii="Arial" w:hAnsi="Arial" w:cs="Arial"/>
          <w:sz w:val="24"/>
          <w:szCs w:val="24"/>
        </w:rPr>
        <w:t>.3</w:t>
      </w:r>
      <w:r w:rsidR="00F83C1C">
        <w:rPr>
          <w:rFonts w:ascii="Arial" w:hAnsi="Arial" w:cs="Arial"/>
          <w:sz w:val="24"/>
          <w:szCs w:val="24"/>
        </w:rPr>
        <w:tab/>
      </w:r>
      <w:r w:rsidR="00F83C1C" w:rsidRPr="00F83C1C">
        <w:rPr>
          <w:rFonts w:ascii="Arial" w:hAnsi="Arial" w:cs="Arial"/>
          <w:sz w:val="24"/>
          <w:szCs w:val="24"/>
        </w:rPr>
        <w:t>Communicate clearly and logically using a variety of methods.</w:t>
      </w:r>
    </w:p>
    <w:p w14:paraId="54EBC02D" w14:textId="77777777" w:rsidR="008D4447" w:rsidRPr="008D4447" w:rsidRDefault="008D4447" w:rsidP="009D52D0">
      <w:pPr>
        <w:spacing w:after="120" w:line="240" w:lineRule="auto"/>
        <w:ind w:left="567" w:right="543"/>
        <w:rPr>
          <w:rFonts w:ascii="Arial" w:hAnsi="Arial" w:cs="Arial"/>
          <w:sz w:val="24"/>
          <w:szCs w:val="24"/>
        </w:rPr>
      </w:pPr>
    </w:p>
    <w:p w14:paraId="73386C6A" w14:textId="77777777" w:rsidR="009A2D37" w:rsidRPr="009D52D0" w:rsidRDefault="009A2D37" w:rsidP="00072357">
      <w:pPr>
        <w:pStyle w:val="Heading2"/>
      </w:pPr>
      <w:r w:rsidRPr="009D52D0">
        <w:t>A synopsis of the curriculum</w:t>
      </w:r>
    </w:p>
    <w:p w14:paraId="56A41831" w14:textId="0C27B384" w:rsidR="009A2D37" w:rsidRDefault="00486029" w:rsidP="00486029">
      <w:pPr>
        <w:spacing w:after="120" w:line="240" w:lineRule="auto"/>
        <w:ind w:left="567" w:right="543"/>
        <w:rPr>
          <w:rFonts w:ascii="Arial" w:hAnsi="Arial" w:cs="Arial"/>
          <w:iCs/>
          <w:sz w:val="24"/>
          <w:szCs w:val="24"/>
        </w:rPr>
      </w:pPr>
      <w:r w:rsidRPr="006400FF">
        <w:rPr>
          <w:rFonts w:ascii="Arial" w:hAnsi="Arial" w:cs="Arial"/>
          <w:iCs/>
          <w:sz w:val="24"/>
          <w:szCs w:val="24"/>
        </w:rPr>
        <w:t>This module takes a critical and interdisciplinary approach to ancient history and modern interpretations of ancient history. After first developing a rich and detailed view of a key theme in ancient history (e.g. politics, law, migration, colonisation, violence, inequality and social justice, race and ethnicity, the environment), the module will then explore how its central theme can be studied for the ancient world and how it is addressed in twenty-first century debates.</w:t>
      </w:r>
    </w:p>
    <w:p w14:paraId="7040E90A" w14:textId="77777777" w:rsidR="008D4447" w:rsidRPr="008D4447" w:rsidRDefault="008D4447" w:rsidP="009D52D0">
      <w:pPr>
        <w:spacing w:after="120" w:line="240" w:lineRule="auto"/>
        <w:ind w:left="426" w:right="543"/>
        <w:rPr>
          <w:rFonts w:ascii="Arial" w:hAnsi="Arial" w:cs="Arial"/>
          <w:iCs/>
          <w:sz w:val="24"/>
          <w:szCs w:val="24"/>
        </w:rPr>
      </w:pPr>
    </w:p>
    <w:p w14:paraId="05E3877E" w14:textId="77777777" w:rsidR="00636058" w:rsidRDefault="00883204" w:rsidP="00895D3C">
      <w:pPr>
        <w:pStyle w:val="Heading2"/>
      </w:pPr>
      <w:r w:rsidRPr="009D52D0">
        <w:t>Reading l</w:t>
      </w:r>
      <w:r w:rsidR="009A2D37" w:rsidRPr="009D52D0">
        <w:t xml:space="preserve">ist </w:t>
      </w:r>
    </w:p>
    <w:p w14:paraId="6574CE52" w14:textId="4D1C00BF" w:rsidR="00636058" w:rsidRDefault="00636058" w:rsidP="00636058">
      <w:pPr>
        <w:pStyle w:val="Heading2"/>
        <w:numPr>
          <w:ilvl w:val="0"/>
          <w:numId w:val="0"/>
        </w:numPr>
        <w:ind w:left="567"/>
        <w:rPr>
          <w:b w:val="0"/>
          <w:bCs/>
        </w:rPr>
      </w:pPr>
      <w:r w:rsidRPr="00636058">
        <w:rPr>
          <w:b w:val="0"/>
          <w:bCs/>
        </w:rPr>
        <w:t xml:space="preserve">The University is committed to ensuring that core reading materials are in accessible electronic format in line with the Kent Inclusive Practices. </w:t>
      </w:r>
    </w:p>
    <w:p w14:paraId="6A052CDF" w14:textId="0B3AB175" w:rsidR="00636058" w:rsidRPr="00636058" w:rsidRDefault="00636058" w:rsidP="00636058">
      <w:pPr>
        <w:pStyle w:val="Heading2"/>
        <w:numPr>
          <w:ilvl w:val="0"/>
          <w:numId w:val="0"/>
        </w:numPr>
        <w:ind w:left="567"/>
        <w:rPr>
          <w:b w:val="0"/>
          <w:bCs/>
        </w:rPr>
      </w:pPr>
      <w:r w:rsidRPr="00636058">
        <w:rPr>
          <w:b w:val="0"/>
          <w:bCs/>
        </w:rPr>
        <w:t xml:space="preserve">The most up to date reading list for each module can be found on the university's </w:t>
      </w:r>
      <w:hyperlink r:id="rId8" w:history="1">
        <w:r w:rsidRPr="00636058">
          <w:rPr>
            <w:rStyle w:val="Hyperlink"/>
            <w:b w:val="0"/>
            <w:bCs/>
          </w:rPr>
          <w:t>reading list pages</w:t>
        </w:r>
      </w:hyperlink>
      <w:r w:rsidRPr="00636058">
        <w:rPr>
          <w:b w:val="0"/>
          <w:bCs/>
        </w:rPr>
        <w:t xml:space="preserve">. </w:t>
      </w:r>
    </w:p>
    <w:p w14:paraId="6A9932E1" w14:textId="77777777" w:rsidR="00486029" w:rsidRPr="008D4447" w:rsidRDefault="00486029" w:rsidP="009D52D0">
      <w:pPr>
        <w:spacing w:after="120" w:line="240" w:lineRule="auto"/>
        <w:ind w:right="543"/>
        <w:jc w:val="both"/>
        <w:rPr>
          <w:rFonts w:ascii="Arial" w:hAnsi="Arial" w:cs="Arial"/>
          <w:b/>
          <w:sz w:val="24"/>
          <w:szCs w:val="24"/>
        </w:rPr>
      </w:pPr>
    </w:p>
    <w:p w14:paraId="715A2291" w14:textId="15D7BD54" w:rsidR="00883204" w:rsidRDefault="00636058" w:rsidP="00072357">
      <w:pPr>
        <w:pStyle w:val="Heading2"/>
      </w:pPr>
      <w:r>
        <w:t>Contact Hours</w:t>
      </w:r>
    </w:p>
    <w:p w14:paraId="1086FCCF" w14:textId="6A48294F" w:rsidR="00636058" w:rsidRPr="00636058" w:rsidRDefault="00636058" w:rsidP="00636058">
      <w:pPr>
        <w:ind w:left="567"/>
        <w:rPr>
          <w:rFonts w:ascii="Arial" w:hAnsi="Arial" w:cs="Arial"/>
          <w:sz w:val="24"/>
          <w:szCs w:val="24"/>
        </w:rPr>
      </w:pPr>
      <w:r w:rsidRPr="00636058">
        <w:rPr>
          <w:rFonts w:ascii="Arial" w:hAnsi="Arial" w:cs="Arial"/>
          <w:sz w:val="24"/>
          <w:szCs w:val="24"/>
        </w:rPr>
        <w:t>Private Study</w:t>
      </w:r>
      <w:r w:rsidR="00486029">
        <w:rPr>
          <w:rFonts w:ascii="Arial" w:hAnsi="Arial" w:cs="Arial"/>
          <w:sz w:val="24"/>
          <w:szCs w:val="24"/>
        </w:rPr>
        <w:t>: 260</w:t>
      </w:r>
    </w:p>
    <w:p w14:paraId="3BE5E6D9" w14:textId="06B824D8" w:rsidR="00636058" w:rsidRPr="00636058" w:rsidRDefault="00636058" w:rsidP="00636058">
      <w:pPr>
        <w:ind w:left="567"/>
        <w:rPr>
          <w:rFonts w:ascii="Arial" w:hAnsi="Arial" w:cs="Arial"/>
          <w:sz w:val="24"/>
          <w:szCs w:val="24"/>
        </w:rPr>
      </w:pPr>
      <w:r w:rsidRPr="00636058">
        <w:rPr>
          <w:rFonts w:ascii="Arial" w:hAnsi="Arial" w:cs="Arial"/>
          <w:sz w:val="24"/>
          <w:szCs w:val="24"/>
        </w:rPr>
        <w:t>Contact Hours</w:t>
      </w:r>
      <w:r w:rsidR="00486029">
        <w:rPr>
          <w:rFonts w:ascii="Arial" w:hAnsi="Arial" w:cs="Arial"/>
          <w:sz w:val="24"/>
          <w:szCs w:val="24"/>
        </w:rPr>
        <w:t>: 40</w:t>
      </w:r>
    </w:p>
    <w:p w14:paraId="260000FF" w14:textId="2B75F323" w:rsidR="00636058" w:rsidRPr="00636058" w:rsidRDefault="00636058" w:rsidP="00636058">
      <w:pPr>
        <w:ind w:left="567"/>
        <w:rPr>
          <w:rFonts w:ascii="Arial" w:hAnsi="Arial" w:cs="Arial"/>
          <w:sz w:val="24"/>
          <w:szCs w:val="24"/>
        </w:rPr>
      </w:pPr>
      <w:r w:rsidRPr="00636058">
        <w:rPr>
          <w:rFonts w:ascii="Arial" w:hAnsi="Arial" w:cs="Arial"/>
          <w:sz w:val="24"/>
          <w:szCs w:val="24"/>
        </w:rPr>
        <w:t>Total</w:t>
      </w:r>
      <w:r w:rsidR="00486029">
        <w:rPr>
          <w:rFonts w:ascii="Arial" w:hAnsi="Arial" w:cs="Arial"/>
          <w:sz w:val="24"/>
          <w:szCs w:val="24"/>
        </w:rPr>
        <w:t>: 300</w:t>
      </w:r>
    </w:p>
    <w:p w14:paraId="035B9AB3" w14:textId="77777777" w:rsidR="008D4447" w:rsidRPr="008D4447" w:rsidRDefault="008D4447" w:rsidP="00636058">
      <w:pPr>
        <w:spacing w:after="120" w:line="240" w:lineRule="auto"/>
        <w:ind w:right="543"/>
        <w:rPr>
          <w:rFonts w:ascii="Arial" w:hAnsi="Arial" w:cs="Arial"/>
          <w:iCs/>
          <w:sz w:val="24"/>
          <w:szCs w:val="24"/>
        </w:rPr>
      </w:pPr>
    </w:p>
    <w:p w14:paraId="1C49B47B" w14:textId="77777777" w:rsidR="00B2615D" w:rsidRPr="00B2615D" w:rsidRDefault="00EF4933" w:rsidP="00072357">
      <w:pPr>
        <w:pStyle w:val="Heading2"/>
        <w:rPr>
          <w:i/>
          <w:iCs/>
        </w:rPr>
      </w:pPr>
      <w:r w:rsidRPr="009D52D0">
        <w:t>Assessment methods</w:t>
      </w:r>
    </w:p>
    <w:p w14:paraId="7F14E902" w14:textId="7293189F" w:rsidR="00696FF5" w:rsidRPr="00B2615D" w:rsidRDefault="00D55879" w:rsidP="00D55879">
      <w:pPr>
        <w:pStyle w:val="header2"/>
        <w:numPr>
          <w:ilvl w:val="1"/>
          <w:numId w:val="14"/>
        </w:numPr>
        <w:ind w:left="1035"/>
        <w:rPr>
          <w:b w:val="0"/>
          <w:bCs/>
          <w:i/>
          <w:iCs/>
        </w:rPr>
      </w:pPr>
      <w:r>
        <w:rPr>
          <w:b w:val="0"/>
          <w:bCs/>
          <w:iCs/>
        </w:rPr>
        <w:t xml:space="preserve"> </w:t>
      </w:r>
      <w:r w:rsidR="00696FF5" w:rsidRPr="00B2615D">
        <w:rPr>
          <w:b w:val="0"/>
          <w:bCs/>
          <w:iCs/>
        </w:rPr>
        <w:t>Main assessment methods</w:t>
      </w:r>
    </w:p>
    <w:p w14:paraId="4F9BF16F" w14:textId="2F4BFD42" w:rsidR="00486029" w:rsidRPr="00486029" w:rsidRDefault="00486029" w:rsidP="00DB1411">
      <w:pPr>
        <w:pStyle w:val="header2"/>
        <w:numPr>
          <w:ilvl w:val="0"/>
          <w:numId w:val="0"/>
        </w:numPr>
        <w:ind w:left="882" w:firstLine="153"/>
        <w:rPr>
          <w:b w:val="0"/>
          <w:iCs/>
          <w:szCs w:val="28"/>
        </w:rPr>
      </w:pPr>
      <w:r w:rsidRPr="00486029">
        <w:rPr>
          <w:b w:val="0"/>
          <w:iCs/>
          <w:szCs w:val="28"/>
        </w:rPr>
        <w:t xml:space="preserve">Close Analysis (1,000 words) – 20%  </w:t>
      </w:r>
    </w:p>
    <w:p w14:paraId="2C8A1754" w14:textId="77777777" w:rsidR="00486029" w:rsidRPr="00486029" w:rsidRDefault="00486029" w:rsidP="00DB1411">
      <w:pPr>
        <w:pStyle w:val="header2"/>
        <w:numPr>
          <w:ilvl w:val="0"/>
          <w:numId w:val="0"/>
        </w:numPr>
        <w:ind w:left="729" w:firstLine="306"/>
        <w:rPr>
          <w:b w:val="0"/>
          <w:iCs/>
          <w:szCs w:val="28"/>
        </w:rPr>
      </w:pPr>
      <w:r w:rsidRPr="00486029">
        <w:rPr>
          <w:b w:val="0"/>
          <w:iCs/>
          <w:szCs w:val="28"/>
        </w:rPr>
        <w:t xml:space="preserve">Final Project (4,000 words) – 65% </w:t>
      </w:r>
    </w:p>
    <w:p w14:paraId="603BE617" w14:textId="48ADA97D" w:rsidR="003F3578" w:rsidRPr="00DB1411" w:rsidRDefault="00486029" w:rsidP="00DB1411">
      <w:pPr>
        <w:spacing w:after="120" w:line="240" w:lineRule="auto"/>
        <w:ind w:left="315" w:right="543" w:firstLine="720"/>
        <w:rPr>
          <w:rFonts w:ascii="Arial" w:hAnsi="Arial" w:cs="Arial"/>
          <w:iCs/>
          <w:sz w:val="24"/>
          <w:szCs w:val="28"/>
        </w:rPr>
      </w:pPr>
      <w:r w:rsidRPr="00DB1411">
        <w:rPr>
          <w:rFonts w:ascii="Arial" w:hAnsi="Arial" w:cs="Arial"/>
          <w:iCs/>
          <w:sz w:val="24"/>
          <w:szCs w:val="28"/>
        </w:rPr>
        <w:t>Presentation (15 minutes) – 15%</w:t>
      </w:r>
    </w:p>
    <w:p w14:paraId="74F6DDA3" w14:textId="77777777" w:rsidR="008D4447" w:rsidRPr="008D4447" w:rsidRDefault="008D4447" w:rsidP="00D55879">
      <w:pPr>
        <w:spacing w:after="120" w:line="240" w:lineRule="auto"/>
        <w:ind w:left="993" w:right="543"/>
        <w:rPr>
          <w:rFonts w:ascii="Arial" w:hAnsi="Arial" w:cs="Arial"/>
          <w:b/>
          <w:iCs/>
          <w:sz w:val="24"/>
          <w:szCs w:val="24"/>
        </w:rPr>
      </w:pPr>
    </w:p>
    <w:p w14:paraId="3DA1BBE3" w14:textId="7B1EEEB3" w:rsidR="00696FF5" w:rsidRPr="009D52D0" w:rsidRDefault="00B2615D" w:rsidP="00D55879">
      <w:pPr>
        <w:spacing w:after="120"/>
        <w:ind w:left="1134" w:right="543" w:hanging="567"/>
        <w:rPr>
          <w:rFonts w:ascii="Arial" w:hAnsi="Arial" w:cs="Arial"/>
          <w:iCs/>
          <w:sz w:val="24"/>
          <w:szCs w:val="24"/>
        </w:rPr>
      </w:pPr>
      <w:r>
        <w:rPr>
          <w:rFonts w:ascii="Arial" w:hAnsi="Arial" w:cs="Arial"/>
          <w:iCs/>
          <w:sz w:val="24"/>
          <w:szCs w:val="24"/>
        </w:rPr>
        <w:t>1</w:t>
      </w:r>
      <w:r w:rsidR="00D55879">
        <w:rPr>
          <w:rFonts w:ascii="Arial" w:hAnsi="Arial" w:cs="Arial"/>
          <w:iCs/>
          <w:sz w:val="24"/>
          <w:szCs w:val="24"/>
        </w:rPr>
        <w:t>3</w:t>
      </w:r>
      <w:r>
        <w:rPr>
          <w:rFonts w:ascii="Arial" w:hAnsi="Arial" w:cs="Arial"/>
          <w:iCs/>
          <w:sz w:val="24"/>
          <w:szCs w:val="24"/>
        </w:rPr>
        <w:t xml:space="preserve">.2 </w:t>
      </w:r>
      <w:r w:rsidR="00636058">
        <w:rPr>
          <w:rFonts w:ascii="Arial" w:hAnsi="Arial" w:cs="Arial"/>
          <w:iCs/>
          <w:sz w:val="24"/>
          <w:szCs w:val="24"/>
        </w:rPr>
        <w:tab/>
      </w:r>
      <w:r w:rsidR="00636058">
        <w:rPr>
          <w:rFonts w:ascii="Arial" w:hAnsi="Arial" w:cs="Arial"/>
          <w:iCs/>
          <w:sz w:val="24"/>
          <w:szCs w:val="24"/>
        </w:rPr>
        <w:tab/>
      </w:r>
      <w:r w:rsidR="00696FF5" w:rsidRPr="009D52D0">
        <w:rPr>
          <w:rFonts w:ascii="Arial" w:hAnsi="Arial" w:cs="Arial"/>
          <w:iCs/>
          <w:sz w:val="24"/>
          <w:szCs w:val="24"/>
        </w:rPr>
        <w:t xml:space="preserve">Reassessment methods </w:t>
      </w:r>
    </w:p>
    <w:p w14:paraId="00B1CF1B" w14:textId="4829FFF8" w:rsidR="00B72470" w:rsidRPr="00BD6A7F" w:rsidRDefault="00BD6A7F" w:rsidP="00DB1411">
      <w:pPr>
        <w:pStyle w:val="ListParagraph"/>
        <w:spacing w:after="120" w:line="240" w:lineRule="auto"/>
        <w:ind w:left="1440" w:right="543"/>
        <w:rPr>
          <w:rFonts w:ascii="Arial" w:hAnsi="Arial" w:cs="Arial"/>
          <w:iCs/>
          <w:sz w:val="24"/>
          <w:szCs w:val="24"/>
        </w:rPr>
      </w:pPr>
      <w:r w:rsidRPr="00BD6A7F">
        <w:rPr>
          <w:rFonts w:ascii="Arial" w:hAnsi="Arial" w:cs="Arial"/>
          <w:iCs/>
          <w:sz w:val="24"/>
          <w:szCs w:val="24"/>
        </w:rPr>
        <w:t>100% Coursework (4,000 words)</w:t>
      </w:r>
    </w:p>
    <w:p w14:paraId="4062F7E7" w14:textId="77777777" w:rsidR="008D4447" w:rsidRPr="008D4447" w:rsidRDefault="008D4447" w:rsidP="009D52D0">
      <w:pPr>
        <w:spacing w:after="120" w:line="240" w:lineRule="auto"/>
        <w:ind w:left="426" w:right="543"/>
        <w:rPr>
          <w:rFonts w:ascii="Arial" w:hAnsi="Arial" w:cs="Arial"/>
          <w:iCs/>
          <w:sz w:val="24"/>
          <w:szCs w:val="24"/>
        </w:rPr>
      </w:pPr>
    </w:p>
    <w:p w14:paraId="707CBE74" w14:textId="407436A9" w:rsidR="001C1787" w:rsidRDefault="006F3F8B" w:rsidP="000B4180">
      <w:pPr>
        <w:pStyle w:val="Heading2"/>
      </w:pPr>
      <w:r w:rsidRPr="009D52D0">
        <w:lastRenderedPageBreak/>
        <w:t xml:space="preserve">Map of </w:t>
      </w:r>
      <w:r w:rsidR="00883204" w:rsidRPr="009D52D0">
        <w:t xml:space="preserve">module learning outcomes </w:t>
      </w:r>
      <w:r w:rsidR="00B30E07" w:rsidRPr="009D52D0">
        <w:t xml:space="preserve">(sections </w:t>
      </w:r>
      <w:r w:rsidR="00D55879">
        <w:t>8</w:t>
      </w:r>
      <w:r w:rsidR="00B30E07" w:rsidRPr="009D52D0">
        <w:t xml:space="preserve"> &amp; </w:t>
      </w:r>
      <w:r w:rsidR="00D55879">
        <w:t>9</w:t>
      </w:r>
      <w:r w:rsidR="00B30E07" w:rsidRPr="009D52D0">
        <w:t>)</w:t>
      </w:r>
      <w:r w:rsidR="00883204" w:rsidRPr="009D52D0">
        <w:t xml:space="preserve"> to l</w:t>
      </w:r>
      <w:r w:rsidRPr="009D52D0">
        <w:t>earning</w:t>
      </w:r>
      <w:r w:rsidR="00B30E07" w:rsidRPr="009D52D0">
        <w:t xml:space="preserve"> and </w:t>
      </w:r>
      <w:r w:rsidR="00883204" w:rsidRPr="009D52D0">
        <w:t>teaching m</w:t>
      </w:r>
      <w:r w:rsidR="00B30E07" w:rsidRPr="009D52D0">
        <w:t xml:space="preserve">ethods </w:t>
      </w:r>
      <w:r w:rsidRPr="009D52D0">
        <w:t>and m</w:t>
      </w:r>
      <w:r w:rsidR="00883204" w:rsidRPr="009D52D0">
        <w:t>ethods of a</w:t>
      </w:r>
      <w:r w:rsidR="00B30E07" w:rsidRPr="009D52D0">
        <w:t xml:space="preserve">ssessment </w:t>
      </w:r>
    </w:p>
    <w:p w14:paraId="6F5E84D9" w14:textId="21BBC0D5" w:rsidR="00636058" w:rsidRPr="00636058" w:rsidRDefault="00636058" w:rsidP="009D52D0">
      <w:pPr>
        <w:spacing w:after="120" w:line="240" w:lineRule="auto"/>
        <w:ind w:left="567" w:right="543"/>
        <w:jc w:val="both"/>
        <w:rPr>
          <w:rFonts w:ascii="Arial" w:hAnsi="Arial" w:cs="Arial"/>
          <w:b/>
          <w:bCs/>
          <w:sz w:val="24"/>
          <w:szCs w:val="24"/>
        </w:rPr>
      </w:pPr>
      <w:r w:rsidRPr="00636058">
        <w:rPr>
          <w:rFonts w:ascii="Arial" w:hAnsi="Arial" w:cs="Arial"/>
          <w:b/>
          <w:bCs/>
          <w:sz w:val="24"/>
          <w:szCs w:val="24"/>
        </w:rPr>
        <w:t>Module learning outcomes against learning and teaching methods:</w:t>
      </w:r>
    </w:p>
    <w:tbl>
      <w:tblPr>
        <w:tblStyle w:val="TableGrid"/>
        <w:tblW w:w="6975" w:type="dxa"/>
        <w:tblInd w:w="610" w:type="dxa"/>
        <w:tblLayout w:type="fixed"/>
        <w:tblLook w:val="04A0" w:firstRow="1" w:lastRow="0" w:firstColumn="1" w:lastColumn="0" w:noHBand="0" w:noVBand="1"/>
      </w:tblPr>
      <w:tblGrid>
        <w:gridCol w:w="2504"/>
        <w:gridCol w:w="502"/>
        <w:gridCol w:w="567"/>
        <w:gridCol w:w="567"/>
        <w:gridCol w:w="567"/>
        <w:gridCol w:w="567"/>
        <w:gridCol w:w="567"/>
        <w:gridCol w:w="567"/>
        <w:gridCol w:w="567"/>
      </w:tblGrid>
      <w:tr w:rsidR="0088127E" w:rsidRPr="009D52D0" w14:paraId="5413EC92" w14:textId="77777777" w:rsidTr="0088127E">
        <w:trPr>
          <w:cantSplit/>
          <w:tblHeader/>
        </w:trPr>
        <w:tc>
          <w:tcPr>
            <w:tcW w:w="2504" w:type="dxa"/>
            <w:shd w:val="clear" w:color="auto" w:fill="D9D9D9" w:themeFill="background1" w:themeFillShade="D9"/>
          </w:tcPr>
          <w:p w14:paraId="140365DD" w14:textId="77777777" w:rsidR="0088127E" w:rsidRPr="009D52D0" w:rsidRDefault="0088127E" w:rsidP="004F0496">
            <w:pPr>
              <w:spacing w:after="120"/>
              <w:ind w:left="33" w:right="543"/>
              <w:rPr>
                <w:rFonts w:ascii="Arial" w:hAnsi="Arial" w:cs="Arial"/>
                <w:b/>
                <w:sz w:val="20"/>
                <w:szCs w:val="20"/>
              </w:rPr>
            </w:pPr>
            <w:r w:rsidRPr="009D52D0">
              <w:rPr>
                <w:rFonts w:ascii="Arial" w:hAnsi="Arial" w:cs="Arial"/>
                <w:b/>
                <w:sz w:val="20"/>
                <w:szCs w:val="20"/>
              </w:rPr>
              <w:t>Module learning outcome</w:t>
            </w:r>
          </w:p>
        </w:tc>
        <w:tc>
          <w:tcPr>
            <w:tcW w:w="502" w:type="dxa"/>
          </w:tcPr>
          <w:p w14:paraId="6167848F" w14:textId="77777777" w:rsidR="0088127E" w:rsidRPr="009D52D0" w:rsidRDefault="0088127E" w:rsidP="004F0496">
            <w:pPr>
              <w:spacing w:after="120"/>
              <w:ind w:right="543"/>
              <w:rPr>
                <w:rFonts w:ascii="Arial" w:hAnsi="Arial" w:cs="Arial"/>
                <w:sz w:val="20"/>
                <w:szCs w:val="20"/>
              </w:rPr>
            </w:pPr>
            <w:r w:rsidRPr="009D52D0">
              <w:rPr>
                <w:rFonts w:ascii="Arial" w:hAnsi="Arial" w:cs="Arial"/>
                <w:sz w:val="20"/>
                <w:szCs w:val="20"/>
              </w:rPr>
              <w:t>8.1</w:t>
            </w:r>
          </w:p>
        </w:tc>
        <w:tc>
          <w:tcPr>
            <w:tcW w:w="567" w:type="dxa"/>
          </w:tcPr>
          <w:p w14:paraId="5B554168" w14:textId="77777777" w:rsidR="0088127E" w:rsidRPr="009D52D0" w:rsidRDefault="0088127E" w:rsidP="004F0496">
            <w:pPr>
              <w:spacing w:after="120"/>
              <w:ind w:right="543"/>
              <w:rPr>
                <w:rFonts w:ascii="Arial" w:hAnsi="Arial" w:cs="Arial"/>
                <w:sz w:val="20"/>
                <w:szCs w:val="20"/>
              </w:rPr>
            </w:pPr>
            <w:r w:rsidRPr="009D52D0">
              <w:rPr>
                <w:rFonts w:ascii="Arial" w:hAnsi="Arial" w:cs="Arial"/>
                <w:sz w:val="20"/>
                <w:szCs w:val="20"/>
              </w:rPr>
              <w:t>8.2</w:t>
            </w:r>
          </w:p>
        </w:tc>
        <w:tc>
          <w:tcPr>
            <w:tcW w:w="567" w:type="dxa"/>
          </w:tcPr>
          <w:p w14:paraId="70BB1C5A" w14:textId="77777777" w:rsidR="0088127E" w:rsidRPr="009D52D0" w:rsidRDefault="0088127E" w:rsidP="004F0496">
            <w:pPr>
              <w:spacing w:after="120"/>
              <w:ind w:right="543"/>
              <w:rPr>
                <w:rFonts w:ascii="Arial" w:hAnsi="Arial" w:cs="Arial"/>
                <w:sz w:val="20"/>
                <w:szCs w:val="20"/>
              </w:rPr>
            </w:pPr>
            <w:r w:rsidRPr="009D52D0">
              <w:rPr>
                <w:rFonts w:ascii="Arial" w:hAnsi="Arial" w:cs="Arial"/>
                <w:sz w:val="20"/>
                <w:szCs w:val="20"/>
              </w:rPr>
              <w:t>8.3</w:t>
            </w:r>
          </w:p>
        </w:tc>
        <w:tc>
          <w:tcPr>
            <w:tcW w:w="567" w:type="dxa"/>
          </w:tcPr>
          <w:p w14:paraId="553BA646" w14:textId="77777777" w:rsidR="0088127E" w:rsidRPr="009D52D0" w:rsidRDefault="0088127E" w:rsidP="004F0496">
            <w:pPr>
              <w:spacing w:after="120"/>
              <w:ind w:right="543"/>
              <w:rPr>
                <w:rFonts w:ascii="Arial" w:hAnsi="Arial" w:cs="Arial"/>
                <w:sz w:val="20"/>
                <w:szCs w:val="20"/>
              </w:rPr>
            </w:pPr>
            <w:r w:rsidRPr="009D52D0">
              <w:rPr>
                <w:rFonts w:ascii="Arial" w:hAnsi="Arial" w:cs="Arial"/>
                <w:sz w:val="20"/>
                <w:szCs w:val="20"/>
              </w:rPr>
              <w:t>8.4</w:t>
            </w:r>
          </w:p>
        </w:tc>
        <w:tc>
          <w:tcPr>
            <w:tcW w:w="567" w:type="dxa"/>
          </w:tcPr>
          <w:p w14:paraId="6C66B5C0" w14:textId="77777777" w:rsidR="0088127E" w:rsidRPr="009D52D0" w:rsidRDefault="0088127E" w:rsidP="004F0496">
            <w:pPr>
              <w:spacing w:after="120"/>
              <w:ind w:right="543"/>
              <w:rPr>
                <w:rFonts w:ascii="Arial" w:hAnsi="Arial" w:cs="Arial"/>
                <w:sz w:val="20"/>
                <w:szCs w:val="20"/>
              </w:rPr>
            </w:pPr>
            <w:r w:rsidRPr="009D52D0">
              <w:rPr>
                <w:rFonts w:ascii="Arial" w:hAnsi="Arial" w:cs="Arial"/>
                <w:sz w:val="20"/>
                <w:szCs w:val="20"/>
              </w:rPr>
              <w:t>8.5</w:t>
            </w:r>
          </w:p>
        </w:tc>
        <w:tc>
          <w:tcPr>
            <w:tcW w:w="567" w:type="dxa"/>
          </w:tcPr>
          <w:p w14:paraId="3B577D4A" w14:textId="77777777" w:rsidR="0088127E" w:rsidRPr="009D52D0" w:rsidRDefault="0088127E" w:rsidP="004F0496">
            <w:pPr>
              <w:spacing w:after="120"/>
              <w:ind w:right="543"/>
              <w:rPr>
                <w:rFonts w:ascii="Arial" w:hAnsi="Arial" w:cs="Arial"/>
                <w:sz w:val="20"/>
                <w:szCs w:val="20"/>
              </w:rPr>
            </w:pPr>
            <w:r w:rsidRPr="009D52D0">
              <w:rPr>
                <w:rFonts w:ascii="Arial" w:hAnsi="Arial" w:cs="Arial"/>
                <w:sz w:val="20"/>
                <w:szCs w:val="20"/>
              </w:rPr>
              <w:t>9.1</w:t>
            </w:r>
          </w:p>
        </w:tc>
        <w:tc>
          <w:tcPr>
            <w:tcW w:w="567" w:type="dxa"/>
          </w:tcPr>
          <w:p w14:paraId="266E4126" w14:textId="77777777" w:rsidR="0088127E" w:rsidRPr="009D52D0" w:rsidRDefault="0088127E" w:rsidP="004F0496">
            <w:pPr>
              <w:spacing w:after="120"/>
              <w:ind w:right="543"/>
              <w:rPr>
                <w:rFonts w:ascii="Arial" w:hAnsi="Arial" w:cs="Arial"/>
                <w:sz w:val="20"/>
                <w:szCs w:val="20"/>
              </w:rPr>
            </w:pPr>
            <w:r w:rsidRPr="009D52D0">
              <w:rPr>
                <w:rFonts w:ascii="Arial" w:hAnsi="Arial" w:cs="Arial"/>
                <w:sz w:val="20"/>
                <w:szCs w:val="20"/>
              </w:rPr>
              <w:t>9.2</w:t>
            </w:r>
          </w:p>
        </w:tc>
        <w:tc>
          <w:tcPr>
            <w:tcW w:w="567" w:type="dxa"/>
          </w:tcPr>
          <w:p w14:paraId="6EC60A4C" w14:textId="77777777" w:rsidR="0088127E" w:rsidRPr="009D52D0" w:rsidRDefault="0088127E" w:rsidP="004F0496">
            <w:pPr>
              <w:spacing w:after="120"/>
              <w:ind w:right="543"/>
              <w:rPr>
                <w:rFonts w:ascii="Arial" w:hAnsi="Arial" w:cs="Arial"/>
                <w:sz w:val="20"/>
                <w:szCs w:val="20"/>
              </w:rPr>
            </w:pPr>
            <w:r w:rsidRPr="009D52D0">
              <w:rPr>
                <w:rFonts w:ascii="Arial" w:hAnsi="Arial" w:cs="Arial"/>
                <w:sz w:val="20"/>
                <w:szCs w:val="20"/>
              </w:rPr>
              <w:t>9.3</w:t>
            </w:r>
          </w:p>
        </w:tc>
      </w:tr>
      <w:tr w:rsidR="0088127E" w:rsidRPr="009D52D0" w14:paraId="780DC4A5" w14:textId="77777777" w:rsidTr="0088127E">
        <w:tc>
          <w:tcPr>
            <w:tcW w:w="2504" w:type="dxa"/>
          </w:tcPr>
          <w:p w14:paraId="16F79E00" w14:textId="49FD68B3" w:rsidR="0088127E" w:rsidRPr="00D55879" w:rsidRDefault="0088127E" w:rsidP="004F0496">
            <w:pPr>
              <w:spacing w:after="120"/>
              <w:ind w:right="543"/>
              <w:rPr>
                <w:rFonts w:ascii="Arial" w:hAnsi="Arial" w:cs="Arial"/>
                <w:sz w:val="20"/>
                <w:szCs w:val="20"/>
              </w:rPr>
            </w:pPr>
            <w:r w:rsidRPr="00D55879">
              <w:rPr>
                <w:rFonts w:ascii="Arial" w:hAnsi="Arial" w:cs="Arial"/>
                <w:sz w:val="20"/>
                <w:szCs w:val="20"/>
              </w:rPr>
              <w:t>Private Study</w:t>
            </w:r>
          </w:p>
        </w:tc>
        <w:tc>
          <w:tcPr>
            <w:tcW w:w="502" w:type="dxa"/>
          </w:tcPr>
          <w:p w14:paraId="34752F0E" w14:textId="2A56C5D1" w:rsidR="0088127E" w:rsidRPr="009D52D0" w:rsidRDefault="0088127E"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0E9B09C0" w14:textId="6D906B31" w:rsidR="0088127E" w:rsidRPr="009D52D0" w:rsidRDefault="0088127E"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6CD1C02C" w14:textId="5683A795" w:rsidR="0088127E" w:rsidRPr="009D52D0" w:rsidRDefault="0088127E"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45C64561" w14:textId="4E1B05D2" w:rsidR="0088127E" w:rsidRPr="009D52D0" w:rsidRDefault="0088127E"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62607B91" w14:textId="294AAA92" w:rsidR="0088127E" w:rsidRPr="009D52D0" w:rsidRDefault="0088127E"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2A716802" w14:textId="31D04C83" w:rsidR="0088127E" w:rsidRPr="009D52D0" w:rsidRDefault="0088127E"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5BAFD1A4" w14:textId="16CC9334" w:rsidR="0088127E" w:rsidRPr="009D52D0" w:rsidRDefault="0088127E"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030A7445" w14:textId="22384B7E" w:rsidR="0088127E" w:rsidRPr="009D52D0" w:rsidRDefault="0088127E" w:rsidP="004F0496">
            <w:pPr>
              <w:spacing w:after="120"/>
              <w:ind w:right="543"/>
              <w:rPr>
                <w:rFonts w:ascii="Arial" w:hAnsi="Arial" w:cs="Arial"/>
                <w:b/>
                <w:sz w:val="20"/>
                <w:szCs w:val="20"/>
              </w:rPr>
            </w:pPr>
            <w:r>
              <w:rPr>
                <w:rFonts w:ascii="Arial" w:hAnsi="Arial" w:cs="Arial"/>
                <w:b/>
                <w:sz w:val="20"/>
                <w:szCs w:val="20"/>
              </w:rPr>
              <w:t>x</w:t>
            </w:r>
          </w:p>
        </w:tc>
      </w:tr>
      <w:tr w:rsidR="0088127E" w:rsidRPr="009D52D0" w14:paraId="5C50A519" w14:textId="77777777" w:rsidTr="0088127E">
        <w:tc>
          <w:tcPr>
            <w:tcW w:w="2504" w:type="dxa"/>
          </w:tcPr>
          <w:p w14:paraId="433DE3A7" w14:textId="4C6016E4" w:rsidR="0088127E" w:rsidRPr="00D55879" w:rsidRDefault="0088127E" w:rsidP="004F0496">
            <w:pPr>
              <w:spacing w:after="120"/>
              <w:ind w:right="543"/>
              <w:rPr>
                <w:rFonts w:ascii="Arial" w:hAnsi="Arial" w:cs="Arial"/>
                <w:sz w:val="20"/>
                <w:szCs w:val="20"/>
              </w:rPr>
            </w:pPr>
            <w:r w:rsidRPr="00D55879">
              <w:rPr>
                <w:rFonts w:ascii="Arial" w:hAnsi="Arial" w:cs="Arial"/>
                <w:sz w:val="20"/>
                <w:szCs w:val="20"/>
              </w:rPr>
              <w:t>Seminar/Workshop</w:t>
            </w:r>
          </w:p>
        </w:tc>
        <w:tc>
          <w:tcPr>
            <w:tcW w:w="502" w:type="dxa"/>
          </w:tcPr>
          <w:p w14:paraId="3853654B" w14:textId="36282D87" w:rsidR="0088127E" w:rsidRPr="009D52D0" w:rsidRDefault="0088127E"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7261D01A" w14:textId="10B544A2" w:rsidR="0088127E" w:rsidRPr="009D52D0" w:rsidRDefault="0088127E"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2D7957D4" w14:textId="593A8B50" w:rsidR="0088127E" w:rsidRPr="009D52D0" w:rsidRDefault="0088127E"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232B2686" w14:textId="6A4097E0" w:rsidR="0088127E" w:rsidRPr="009D52D0" w:rsidRDefault="0088127E"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4971B999" w14:textId="6DB5680C" w:rsidR="0088127E" w:rsidRPr="009D52D0" w:rsidRDefault="0088127E"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2AE9F109" w14:textId="27B1DA0A" w:rsidR="0088127E" w:rsidRPr="009D52D0" w:rsidRDefault="0088127E"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6BD0A090" w14:textId="56401320" w:rsidR="0088127E" w:rsidRPr="009D52D0" w:rsidRDefault="0088127E"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3DAC9A4A" w14:textId="1C37BF3E" w:rsidR="0088127E" w:rsidRPr="009D52D0" w:rsidRDefault="0088127E" w:rsidP="004F0496">
            <w:pPr>
              <w:spacing w:after="120"/>
              <w:ind w:right="543"/>
              <w:rPr>
                <w:rFonts w:ascii="Arial" w:hAnsi="Arial" w:cs="Arial"/>
                <w:b/>
                <w:sz w:val="20"/>
                <w:szCs w:val="20"/>
              </w:rPr>
            </w:pPr>
            <w:r>
              <w:rPr>
                <w:rFonts w:ascii="Arial" w:hAnsi="Arial" w:cs="Arial"/>
                <w:b/>
                <w:sz w:val="20"/>
                <w:szCs w:val="20"/>
              </w:rPr>
              <w:t>x</w:t>
            </w:r>
          </w:p>
        </w:tc>
      </w:tr>
    </w:tbl>
    <w:p w14:paraId="136B133D" w14:textId="77777777" w:rsidR="0088127E" w:rsidRDefault="0088127E" w:rsidP="00636058">
      <w:pPr>
        <w:spacing w:after="120" w:line="240" w:lineRule="auto"/>
        <w:ind w:left="426" w:right="543" w:firstLine="294"/>
        <w:rPr>
          <w:rFonts w:ascii="Arial" w:hAnsi="Arial" w:cs="Arial"/>
          <w:b/>
          <w:iCs/>
          <w:sz w:val="24"/>
          <w:szCs w:val="24"/>
        </w:rPr>
      </w:pPr>
    </w:p>
    <w:p w14:paraId="1DF2B576" w14:textId="1FA4E17C" w:rsidR="007A6245" w:rsidRDefault="00636058" w:rsidP="00636058">
      <w:pPr>
        <w:spacing w:after="120" w:line="240" w:lineRule="auto"/>
        <w:ind w:left="426" w:right="543" w:firstLine="294"/>
        <w:rPr>
          <w:rFonts w:ascii="Arial" w:hAnsi="Arial" w:cs="Arial"/>
          <w:b/>
          <w:iCs/>
          <w:sz w:val="24"/>
          <w:szCs w:val="24"/>
        </w:rPr>
      </w:pPr>
      <w:r>
        <w:rPr>
          <w:rFonts w:ascii="Arial" w:hAnsi="Arial" w:cs="Arial"/>
          <w:b/>
          <w:iCs/>
          <w:sz w:val="24"/>
          <w:szCs w:val="24"/>
        </w:rPr>
        <w:t>Module learning outcomes against assessment methods:</w:t>
      </w:r>
    </w:p>
    <w:tbl>
      <w:tblPr>
        <w:tblStyle w:val="TableGrid"/>
        <w:tblpPr w:leftFromText="180" w:rightFromText="180" w:vertAnchor="text" w:horzAnchor="page" w:tblpX="1294" w:tblpY="108"/>
        <w:tblW w:w="7083" w:type="dxa"/>
        <w:tblLayout w:type="fixed"/>
        <w:tblLook w:val="04A0" w:firstRow="1" w:lastRow="0" w:firstColumn="1" w:lastColumn="0" w:noHBand="0" w:noVBand="1"/>
      </w:tblPr>
      <w:tblGrid>
        <w:gridCol w:w="2405"/>
        <w:gridCol w:w="567"/>
        <w:gridCol w:w="567"/>
        <w:gridCol w:w="709"/>
        <w:gridCol w:w="567"/>
        <w:gridCol w:w="567"/>
        <w:gridCol w:w="567"/>
        <w:gridCol w:w="567"/>
        <w:gridCol w:w="567"/>
      </w:tblGrid>
      <w:tr w:rsidR="0088127E" w:rsidRPr="009D52D0" w14:paraId="7367825C" w14:textId="77777777" w:rsidTr="0088127E">
        <w:trPr>
          <w:tblHeader/>
        </w:trPr>
        <w:tc>
          <w:tcPr>
            <w:tcW w:w="2405" w:type="dxa"/>
            <w:shd w:val="clear" w:color="auto" w:fill="D9D9D9" w:themeFill="background1" w:themeFillShade="D9"/>
          </w:tcPr>
          <w:p w14:paraId="4E99BFB5" w14:textId="77777777" w:rsidR="0088127E" w:rsidRPr="009D52D0" w:rsidRDefault="0088127E" w:rsidP="00636058">
            <w:pPr>
              <w:spacing w:after="120"/>
              <w:ind w:left="33" w:right="543"/>
              <w:rPr>
                <w:rFonts w:ascii="Arial" w:hAnsi="Arial" w:cs="Arial"/>
                <w:b/>
                <w:sz w:val="20"/>
                <w:szCs w:val="20"/>
              </w:rPr>
            </w:pPr>
            <w:r w:rsidRPr="009D52D0">
              <w:rPr>
                <w:rFonts w:ascii="Arial" w:hAnsi="Arial" w:cs="Arial"/>
                <w:b/>
                <w:sz w:val="20"/>
                <w:szCs w:val="20"/>
              </w:rPr>
              <w:t>Module learning outcome</w:t>
            </w:r>
          </w:p>
        </w:tc>
        <w:tc>
          <w:tcPr>
            <w:tcW w:w="567" w:type="dxa"/>
          </w:tcPr>
          <w:p w14:paraId="7B5C6163" w14:textId="77777777" w:rsidR="0088127E" w:rsidRPr="009D52D0" w:rsidRDefault="0088127E" w:rsidP="00636058">
            <w:pPr>
              <w:spacing w:after="120"/>
              <w:ind w:right="543"/>
              <w:rPr>
                <w:rFonts w:ascii="Arial" w:hAnsi="Arial" w:cs="Arial"/>
                <w:sz w:val="20"/>
                <w:szCs w:val="20"/>
              </w:rPr>
            </w:pPr>
            <w:r w:rsidRPr="009D52D0">
              <w:rPr>
                <w:rFonts w:ascii="Arial" w:hAnsi="Arial" w:cs="Arial"/>
                <w:sz w:val="20"/>
                <w:szCs w:val="20"/>
              </w:rPr>
              <w:t>8.1</w:t>
            </w:r>
          </w:p>
        </w:tc>
        <w:tc>
          <w:tcPr>
            <w:tcW w:w="567" w:type="dxa"/>
          </w:tcPr>
          <w:p w14:paraId="2210FC9E" w14:textId="77777777" w:rsidR="0088127E" w:rsidRPr="009D52D0" w:rsidRDefault="0088127E" w:rsidP="00636058">
            <w:pPr>
              <w:spacing w:after="120"/>
              <w:ind w:right="543"/>
              <w:rPr>
                <w:rFonts w:ascii="Arial" w:hAnsi="Arial" w:cs="Arial"/>
                <w:sz w:val="20"/>
                <w:szCs w:val="20"/>
              </w:rPr>
            </w:pPr>
            <w:r w:rsidRPr="009D52D0">
              <w:rPr>
                <w:rFonts w:ascii="Arial" w:hAnsi="Arial" w:cs="Arial"/>
                <w:sz w:val="20"/>
                <w:szCs w:val="20"/>
              </w:rPr>
              <w:t>8.2</w:t>
            </w:r>
          </w:p>
        </w:tc>
        <w:tc>
          <w:tcPr>
            <w:tcW w:w="709" w:type="dxa"/>
          </w:tcPr>
          <w:p w14:paraId="00B7F160" w14:textId="77777777" w:rsidR="0088127E" w:rsidRPr="009D52D0" w:rsidRDefault="0088127E" w:rsidP="00636058">
            <w:pPr>
              <w:spacing w:after="120"/>
              <w:ind w:right="543"/>
              <w:rPr>
                <w:rFonts w:ascii="Arial" w:hAnsi="Arial" w:cs="Arial"/>
                <w:sz w:val="20"/>
                <w:szCs w:val="20"/>
              </w:rPr>
            </w:pPr>
            <w:r w:rsidRPr="009D52D0">
              <w:rPr>
                <w:rFonts w:ascii="Arial" w:hAnsi="Arial" w:cs="Arial"/>
                <w:sz w:val="20"/>
                <w:szCs w:val="20"/>
              </w:rPr>
              <w:t>8.3</w:t>
            </w:r>
          </w:p>
        </w:tc>
        <w:tc>
          <w:tcPr>
            <w:tcW w:w="567" w:type="dxa"/>
          </w:tcPr>
          <w:p w14:paraId="2BB3974A" w14:textId="77777777" w:rsidR="0088127E" w:rsidRPr="009D52D0" w:rsidRDefault="0088127E" w:rsidP="00636058">
            <w:pPr>
              <w:spacing w:after="120"/>
              <w:ind w:right="543"/>
              <w:rPr>
                <w:rFonts w:ascii="Arial" w:hAnsi="Arial" w:cs="Arial"/>
                <w:sz w:val="20"/>
                <w:szCs w:val="20"/>
              </w:rPr>
            </w:pPr>
            <w:r w:rsidRPr="009D52D0">
              <w:rPr>
                <w:rFonts w:ascii="Arial" w:hAnsi="Arial" w:cs="Arial"/>
                <w:sz w:val="20"/>
                <w:szCs w:val="20"/>
              </w:rPr>
              <w:t>8.4</w:t>
            </w:r>
          </w:p>
        </w:tc>
        <w:tc>
          <w:tcPr>
            <w:tcW w:w="567" w:type="dxa"/>
          </w:tcPr>
          <w:p w14:paraId="23BFBA31" w14:textId="77777777" w:rsidR="0088127E" w:rsidRPr="009D52D0" w:rsidRDefault="0088127E" w:rsidP="00636058">
            <w:pPr>
              <w:spacing w:after="120"/>
              <w:ind w:right="543"/>
              <w:rPr>
                <w:rFonts w:ascii="Arial" w:hAnsi="Arial" w:cs="Arial"/>
                <w:sz w:val="20"/>
                <w:szCs w:val="20"/>
              </w:rPr>
            </w:pPr>
            <w:r w:rsidRPr="009D52D0">
              <w:rPr>
                <w:rFonts w:ascii="Arial" w:hAnsi="Arial" w:cs="Arial"/>
                <w:sz w:val="20"/>
                <w:szCs w:val="20"/>
              </w:rPr>
              <w:t>8.5</w:t>
            </w:r>
          </w:p>
        </w:tc>
        <w:tc>
          <w:tcPr>
            <w:tcW w:w="567" w:type="dxa"/>
          </w:tcPr>
          <w:p w14:paraId="0D56B3A5" w14:textId="77777777" w:rsidR="0088127E" w:rsidRPr="009D52D0" w:rsidRDefault="0088127E" w:rsidP="00636058">
            <w:pPr>
              <w:spacing w:after="120"/>
              <w:ind w:right="543"/>
              <w:rPr>
                <w:rFonts w:ascii="Arial" w:hAnsi="Arial" w:cs="Arial"/>
                <w:sz w:val="20"/>
                <w:szCs w:val="20"/>
              </w:rPr>
            </w:pPr>
            <w:r w:rsidRPr="009D52D0">
              <w:rPr>
                <w:rFonts w:ascii="Arial" w:hAnsi="Arial" w:cs="Arial"/>
                <w:sz w:val="20"/>
                <w:szCs w:val="20"/>
              </w:rPr>
              <w:t>9.1</w:t>
            </w:r>
          </w:p>
        </w:tc>
        <w:tc>
          <w:tcPr>
            <w:tcW w:w="567" w:type="dxa"/>
          </w:tcPr>
          <w:p w14:paraId="523687DC" w14:textId="77777777" w:rsidR="0088127E" w:rsidRPr="009D52D0" w:rsidRDefault="0088127E" w:rsidP="00636058">
            <w:pPr>
              <w:spacing w:after="120"/>
              <w:ind w:right="543"/>
              <w:rPr>
                <w:rFonts w:ascii="Arial" w:hAnsi="Arial" w:cs="Arial"/>
                <w:sz w:val="20"/>
                <w:szCs w:val="20"/>
              </w:rPr>
            </w:pPr>
            <w:r w:rsidRPr="009D52D0">
              <w:rPr>
                <w:rFonts w:ascii="Arial" w:hAnsi="Arial" w:cs="Arial"/>
                <w:sz w:val="20"/>
                <w:szCs w:val="20"/>
              </w:rPr>
              <w:t>9.2</w:t>
            </w:r>
          </w:p>
        </w:tc>
        <w:tc>
          <w:tcPr>
            <w:tcW w:w="567" w:type="dxa"/>
          </w:tcPr>
          <w:p w14:paraId="1106ECFC" w14:textId="77777777" w:rsidR="0088127E" w:rsidRPr="009D52D0" w:rsidRDefault="0088127E" w:rsidP="00636058">
            <w:pPr>
              <w:spacing w:after="120"/>
              <w:ind w:right="543"/>
              <w:rPr>
                <w:rFonts w:ascii="Arial" w:hAnsi="Arial" w:cs="Arial"/>
                <w:sz w:val="20"/>
                <w:szCs w:val="20"/>
              </w:rPr>
            </w:pPr>
            <w:r w:rsidRPr="009D52D0">
              <w:rPr>
                <w:rFonts w:ascii="Arial" w:hAnsi="Arial" w:cs="Arial"/>
                <w:sz w:val="20"/>
                <w:szCs w:val="20"/>
              </w:rPr>
              <w:t>9.3</w:t>
            </w:r>
          </w:p>
        </w:tc>
      </w:tr>
      <w:tr w:rsidR="0088127E" w:rsidRPr="009D52D0" w14:paraId="6D8FD37D" w14:textId="77777777" w:rsidTr="0088127E">
        <w:trPr>
          <w:tblHeader/>
        </w:trPr>
        <w:tc>
          <w:tcPr>
            <w:tcW w:w="2405" w:type="dxa"/>
          </w:tcPr>
          <w:p w14:paraId="6500FA2E" w14:textId="113FA805" w:rsidR="0088127E" w:rsidRPr="00D55879" w:rsidRDefault="0088127E" w:rsidP="0088127E">
            <w:pPr>
              <w:spacing w:after="120"/>
              <w:ind w:right="543"/>
              <w:rPr>
                <w:rFonts w:ascii="Arial" w:hAnsi="Arial" w:cs="Arial"/>
                <w:sz w:val="20"/>
                <w:szCs w:val="20"/>
              </w:rPr>
            </w:pPr>
            <w:r w:rsidRPr="00D55879">
              <w:rPr>
                <w:rFonts w:ascii="Arial" w:hAnsi="Arial" w:cs="Arial"/>
                <w:sz w:val="20"/>
                <w:szCs w:val="20"/>
              </w:rPr>
              <w:t>Close Analysis</w:t>
            </w:r>
          </w:p>
        </w:tc>
        <w:tc>
          <w:tcPr>
            <w:tcW w:w="567" w:type="dxa"/>
          </w:tcPr>
          <w:p w14:paraId="718AB32A" w14:textId="4B4075A1" w:rsidR="0088127E" w:rsidRPr="009D52D0" w:rsidRDefault="0088127E" w:rsidP="00636058">
            <w:pPr>
              <w:spacing w:after="120"/>
              <w:ind w:right="543"/>
              <w:rPr>
                <w:rFonts w:ascii="Arial" w:hAnsi="Arial" w:cs="Arial"/>
                <w:b/>
                <w:sz w:val="20"/>
                <w:szCs w:val="20"/>
              </w:rPr>
            </w:pPr>
            <w:r>
              <w:rPr>
                <w:rFonts w:ascii="Arial" w:hAnsi="Arial" w:cs="Arial"/>
                <w:b/>
                <w:sz w:val="20"/>
                <w:szCs w:val="20"/>
              </w:rPr>
              <w:t>x</w:t>
            </w:r>
          </w:p>
        </w:tc>
        <w:tc>
          <w:tcPr>
            <w:tcW w:w="567" w:type="dxa"/>
          </w:tcPr>
          <w:p w14:paraId="71084725" w14:textId="74BF792C" w:rsidR="0088127E" w:rsidRPr="009D52D0" w:rsidRDefault="0088127E" w:rsidP="00636058">
            <w:pPr>
              <w:spacing w:after="120"/>
              <w:ind w:right="543"/>
              <w:rPr>
                <w:rFonts w:ascii="Arial" w:hAnsi="Arial" w:cs="Arial"/>
                <w:b/>
                <w:sz w:val="20"/>
                <w:szCs w:val="20"/>
              </w:rPr>
            </w:pPr>
            <w:r>
              <w:rPr>
                <w:rFonts w:ascii="Arial" w:hAnsi="Arial" w:cs="Arial"/>
                <w:b/>
                <w:sz w:val="20"/>
                <w:szCs w:val="20"/>
              </w:rPr>
              <w:t>x</w:t>
            </w:r>
          </w:p>
        </w:tc>
        <w:tc>
          <w:tcPr>
            <w:tcW w:w="709" w:type="dxa"/>
          </w:tcPr>
          <w:p w14:paraId="659E3E11" w14:textId="59FC55DE" w:rsidR="0088127E" w:rsidRPr="009D52D0" w:rsidRDefault="0088127E" w:rsidP="00636058">
            <w:pPr>
              <w:spacing w:after="120"/>
              <w:ind w:right="543"/>
              <w:rPr>
                <w:rFonts w:ascii="Arial" w:hAnsi="Arial" w:cs="Arial"/>
                <w:b/>
                <w:sz w:val="20"/>
                <w:szCs w:val="20"/>
              </w:rPr>
            </w:pPr>
            <w:r>
              <w:rPr>
                <w:rFonts w:ascii="Arial" w:hAnsi="Arial" w:cs="Arial"/>
                <w:b/>
                <w:sz w:val="20"/>
                <w:szCs w:val="20"/>
              </w:rPr>
              <w:t>x</w:t>
            </w:r>
          </w:p>
        </w:tc>
        <w:tc>
          <w:tcPr>
            <w:tcW w:w="567" w:type="dxa"/>
          </w:tcPr>
          <w:p w14:paraId="02BFF41C" w14:textId="427CA5A8" w:rsidR="0088127E" w:rsidRPr="009D52D0" w:rsidRDefault="0088127E" w:rsidP="00636058">
            <w:pPr>
              <w:spacing w:after="120"/>
              <w:ind w:right="543"/>
              <w:rPr>
                <w:rFonts w:ascii="Arial" w:hAnsi="Arial" w:cs="Arial"/>
                <w:b/>
                <w:sz w:val="20"/>
                <w:szCs w:val="20"/>
              </w:rPr>
            </w:pPr>
            <w:r>
              <w:rPr>
                <w:rFonts w:ascii="Arial" w:hAnsi="Arial" w:cs="Arial"/>
                <w:b/>
                <w:sz w:val="20"/>
                <w:szCs w:val="20"/>
              </w:rPr>
              <w:t>x</w:t>
            </w:r>
          </w:p>
        </w:tc>
        <w:tc>
          <w:tcPr>
            <w:tcW w:w="567" w:type="dxa"/>
          </w:tcPr>
          <w:p w14:paraId="19049929" w14:textId="6C238C95" w:rsidR="0088127E" w:rsidRPr="009D52D0" w:rsidRDefault="0088127E" w:rsidP="00636058">
            <w:pPr>
              <w:spacing w:after="120"/>
              <w:ind w:right="543"/>
              <w:rPr>
                <w:rFonts w:ascii="Arial" w:hAnsi="Arial" w:cs="Arial"/>
                <w:b/>
                <w:sz w:val="20"/>
                <w:szCs w:val="20"/>
              </w:rPr>
            </w:pPr>
            <w:r>
              <w:rPr>
                <w:rFonts w:ascii="Arial" w:hAnsi="Arial" w:cs="Arial"/>
                <w:b/>
                <w:sz w:val="20"/>
                <w:szCs w:val="20"/>
              </w:rPr>
              <w:t>x</w:t>
            </w:r>
          </w:p>
        </w:tc>
        <w:tc>
          <w:tcPr>
            <w:tcW w:w="567" w:type="dxa"/>
          </w:tcPr>
          <w:p w14:paraId="60747C35" w14:textId="3A3B6D77" w:rsidR="0088127E" w:rsidRPr="009D52D0" w:rsidRDefault="0088127E" w:rsidP="00636058">
            <w:pPr>
              <w:spacing w:after="120"/>
              <w:ind w:right="543"/>
              <w:rPr>
                <w:rFonts w:ascii="Arial" w:hAnsi="Arial" w:cs="Arial"/>
                <w:b/>
                <w:sz w:val="20"/>
                <w:szCs w:val="20"/>
              </w:rPr>
            </w:pPr>
            <w:r>
              <w:rPr>
                <w:rFonts w:ascii="Arial" w:hAnsi="Arial" w:cs="Arial"/>
                <w:b/>
                <w:sz w:val="20"/>
                <w:szCs w:val="20"/>
              </w:rPr>
              <w:t>x</w:t>
            </w:r>
          </w:p>
        </w:tc>
        <w:tc>
          <w:tcPr>
            <w:tcW w:w="567" w:type="dxa"/>
          </w:tcPr>
          <w:p w14:paraId="6FCDE494" w14:textId="17FC0B67" w:rsidR="0088127E" w:rsidRPr="009D52D0" w:rsidRDefault="0088127E" w:rsidP="00636058">
            <w:pPr>
              <w:spacing w:after="120"/>
              <w:ind w:right="543"/>
              <w:rPr>
                <w:rFonts w:ascii="Arial" w:hAnsi="Arial" w:cs="Arial"/>
                <w:b/>
                <w:sz w:val="20"/>
                <w:szCs w:val="20"/>
              </w:rPr>
            </w:pPr>
            <w:r>
              <w:rPr>
                <w:rFonts w:ascii="Arial" w:hAnsi="Arial" w:cs="Arial"/>
                <w:b/>
                <w:sz w:val="20"/>
                <w:szCs w:val="20"/>
              </w:rPr>
              <w:t>x</w:t>
            </w:r>
          </w:p>
        </w:tc>
        <w:tc>
          <w:tcPr>
            <w:tcW w:w="567" w:type="dxa"/>
          </w:tcPr>
          <w:p w14:paraId="48C6EE1D" w14:textId="3288E0B4" w:rsidR="0088127E" w:rsidRPr="009D52D0" w:rsidRDefault="0088127E" w:rsidP="00636058">
            <w:pPr>
              <w:spacing w:after="120"/>
              <w:ind w:right="543"/>
              <w:rPr>
                <w:rFonts w:ascii="Arial" w:hAnsi="Arial" w:cs="Arial"/>
                <w:b/>
                <w:sz w:val="20"/>
                <w:szCs w:val="20"/>
              </w:rPr>
            </w:pPr>
            <w:r>
              <w:rPr>
                <w:rFonts w:ascii="Arial" w:hAnsi="Arial" w:cs="Arial"/>
                <w:b/>
                <w:sz w:val="20"/>
                <w:szCs w:val="20"/>
              </w:rPr>
              <w:t>x</w:t>
            </w:r>
          </w:p>
        </w:tc>
      </w:tr>
      <w:tr w:rsidR="0088127E" w:rsidRPr="009D52D0" w14:paraId="33EAAC8E" w14:textId="77777777" w:rsidTr="0088127E">
        <w:trPr>
          <w:tblHeader/>
        </w:trPr>
        <w:tc>
          <w:tcPr>
            <w:tcW w:w="2405" w:type="dxa"/>
          </w:tcPr>
          <w:p w14:paraId="41B161CA" w14:textId="58200ECD" w:rsidR="0088127E" w:rsidRPr="00D55879" w:rsidRDefault="0088127E" w:rsidP="00636058">
            <w:pPr>
              <w:spacing w:after="120"/>
              <w:ind w:right="543"/>
              <w:rPr>
                <w:rFonts w:ascii="Arial" w:hAnsi="Arial" w:cs="Arial"/>
                <w:sz w:val="20"/>
                <w:szCs w:val="20"/>
              </w:rPr>
            </w:pPr>
            <w:r w:rsidRPr="00D55879">
              <w:rPr>
                <w:rFonts w:ascii="Arial" w:hAnsi="Arial" w:cs="Arial"/>
                <w:sz w:val="20"/>
                <w:szCs w:val="20"/>
              </w:rPr>
              <w:t>Final Project</w:t>
            </w:r>
          </w:p>
        </w:tc>
        <w:tc>
          <w:tcPr>
            <w:tcW w:w="567" w:type="dxa"/>
          </w:tcPr>
          <w:p w14:paraId="4D015421" w14:textId="71D10F23" w:rsidR="0088127E" w:rsidRPr="009D52D0" w:rsidRDefault="0088127E" w:rsidP="00636058">
            <w:pPr>
              <w:spacing w:after="120"/>
              <w:ind w:right="543"/>
              <w:rPr>
                <w:rFonts w:ascii="Arial" w:hAnsi="Arial" w:cs="Arial"/>
                <w:b/>
                <w:sz w:val="20"/>
                <w:szCs w:val="20"/>
              </w:rPr>
            </w:pPr>
            <w:r>
              <w:rPr>
                <w:rFonts w:ascii="Arial" w:hAnsi="Arial" w:cs="Arial"/>
                <w:b/>
                <w:sz w:val="20"/>
                <w:szCs w:val="20"/>
              </w:rPr>
              <w:t>x</w:t>
            </w:r>
          </w:p>
        </w:tc>
        <w:tc>
          <w:tcPr>
            <w:tcW w:w="567" w:type="dxa"/>
          </w:tcPr>
          <w:p w14:paraId="47055659" w14:textId="0D48FB67" w:rsidR="0088127E" w:rsidRPr="009D52D0" w:rsidRDefault="0088127E" w:rsidP="00636058">
            <w:pPr>
              <w:spacing w:after="120"/>
              <w:ind w:right="543"/>
              <w:rPr>
                <w:rFonts w:ascii="Arial" w:hAnsi="Arial" w:cs="Arial"/>
                <w:b/>
                <w:sz w:val="20"/>
                <w:szCs w:val="20"/>
              </w:rPr>
            </w:pPr>
            <w:r>
              <w:rPr>
                <w:rFonts w:ascii="Arial" w:hAnsi="Arial" w:cs="Arial"/>
                <w:b/>
                <w:sz w:val="20"/>
                <w:szCs w:val="20"/>
              </w:rPr>
              <w:t>x</w:t>
            </w:r>
          </w:p>
        </w:tc>
        <w:tc>
          <w:tcPr>
            <w:tcW w:w="709" w:type="dxa"/>
          </w:tcPr>
          <w:p w14:paraId="32CE5E70" w14:textId="42104630" w:rsidR="0088127E" w:rsidRPr="009D52D0" w:rsidRDefault="0088127E" w:rsidP="00636058">
            <w:pPr>
              <w:spacing w:after="120"/>
              <w:ind w:right="543"/>
              <w:rPr>
                <w:rFonts w:ascii="Arial" w:hAnsi="Arial" w:cs="Arial"/>
                <w:b/>
                <w:sz w:val="20"/>
                <w:szCs w:val="20"/>
              </w:rPr>
            </w:pPr>
            <w:r>
              <w:rPr>
                <w:rFonts w:ascii="Arial" w:hAnsi="Arial" w:cs="Arial"/>
                <w:b/>
                <w:sz w:val="20"/>
                <w:szCs w:val="20"/>
              </w:rPr>
              <w:t>x</w:t>
            </w:r>
          </w:p>
        </w:tc>
        <w:tc>
          <w:tcPr>
            <w:tcW w:w="567" w:type="dxa"/>
          </w:tcPr>
          <w:p w14:paraId="3209BAD1" w14:textId="33770851" w:rsidR="0088127E" w:rsidRPr="009D52D0" w:rsidRDefault="0088127E" w:rsidP="00636058">
            <w:pPr>
              <w:spacing w:after="120"/>
              <w:ind w:right="543"/>
              <w:rPr>
                <w:rFonts w:ascii="Arial" w:hAnsi="Arial" w:cs="Arial"/>
                <w:b/>
                <w:sz w:val="20"/>
                <w:szCs w:val="20"/>
              </w:rPr>
            </w:pPr>
            <w:r>
              <w:rPr>
                <w:rFonts w:ascii="Arial" w:hAnsi="Arial" w:cs="Arial"/>
                <w:b/>
                <w:sz w:val="20"/>
                <w:szCs w:val="20"/>
              </w:rPr>
              <w:t>x</w:t>
            </w:r>
          </w:p>
        </w:tc>
        <w:tc>
          <w:tcPr>
            <w:tcW w:w="567" w:type="dxa"/>
          </w:tcPr>
          <w:p w14:paraId="3A50AC62" w14:textId="360081AB" w:rsidR="0088127E" w:rsidRPr="009D52D0" w:rsidRDefault="0088127E" w:rsidP="00636058">
            <w:pPr>
              <w:spacing w:after="120"/>
              <w:ind w:right="543"/>
              <w:rPr>
                <w:rFonts w:ascii="Arial" w:hAnsi="Arial" w:cs="Arial"/>
                <w:b/>
                <w:sz w:val="20"/>
                <w:szCs w:val="20"/>
              </w:rPr>
            </w:pPr>
            <w:r>
              <w:rPr>
                <w:rFonts w:ascii="Arial" w:hAnsi="Arial" w:cs="Arial"/>
                <w:b/>
                <w:sz w:val="20"/>
                <w:szCs w:val="20"/>
              </w:rPr>
              <w:t>x</w:t>
            </w:r>
          </w:p>
        </w:tc>
        <w:tc>
          <w:tcPr>
            <w:tcW w:w="567" w:type="dxa"/>
          </w:tcPr>
          <w:p w14:paraId="43F1F7E1" w14:textId="5760A458" w:rsidR="0088127E" w:rsidRPr="009D52D0" w:rsidRDefault="0088127E" w:rsidP="00636058">
            <w:pPr>
              <w:spacing w:after="120"/>
              <w:ind w:right="543"/>
              <w:rPr>
                <w:rFonts w:ascii="Arial" w:hAnsi="Arial" w:cs="Arial"/>
                <w:b/>
                <w:sz w:val="20"/>
                <w:szCs w:val="20"/>
              </w:rPr>
            </w:pPr>
            <w:r>
              <w:rPr>
                <w:rFonts w:ascii="Arial" w:hAnsi="Arial" w:cs="Arial"/>
                <w:b/>
                <w:sz w:val="20"/>
                <w:szCs w:val="20"/>
              </w:rPr>
              <w:t>x</w:t>
            </w:r>
          </w:p>
        </w:tc>
        <w:tc>
          <w:tcPr>
            <w:tcW w:w="567" w:type="dxa"/>
          </w:tcPr>
          <w:p w14:paraId="34BF4922" w14:textId="4068EF6B" w:rsidR="0088127E" w:rsidRPr="009D52D0" w:rsidRDefault="0088127E" w:rsidP="00636058">
            <w:pPr>
              <w:spacing w:after="120"/>
              <w:ind w:right="543"/>
              <w:rPr>
                <w:rFonts w:ascii="Arial" w:hAnsi="Arial" w:cs="Arial"/>
                <w:b/>
                <w:sz w:val="20"/>
                <w:szCs w:val="20"/>
              </w:rPr>
            </w:pPr>
            <w:r>
              <w:rPr>
                <w:rFonts w:ascii="Arial" w:hAnsi="Arial" w:cs="Arial"/>
                <w:b/>
                <w:sz w:val="20"/>
                <w:szCs w:val="20"/>
              </w:rPr>
              <w:t>x</w:t>
            </w:r>
          </w:p>
        </w:tc>
        <w:tc>
          <w:tcPr>
            <w:tcW w:w="567" w:type="dxa"/>
          </w:tcPr>
          <w:p w14:paraId="29656163" w14:textId="7AFEFF16" w:rsidR="0088127E" w:rsidRPr="009D52D0" w:rsidRDefault="0088127E" w:rsidP="00636058">
            <w:pPr>
              <w:spacing w:after="120"/>
              <w:ind w:right="543"/>
              <w:rPr>
                <w:rFonts w:ascii="Arial" w:hAnsi="Arial" w:cs="Arial"/>
                <w:b/>
                <w:sz w:val="20"/>
                <w:szCs w:val="20"/>
              </w:rPr>
            </w:pPr>
            <w:r>
              <w:rPr>
                <w:rFonts w:ascii="Arial" w:hAnsi="Arial" w:cs="Arial"/>
                <w:b/>
                <w:sz w:val="20"/>
                <w:szCs w:val="20"/>
              </w:rPr>
              <w:t>x</w:t>
            </w:r>
          </w:p>
        </w:tc>
      </w:tr>
      <w:tr w:rsidR="0088127E" w:rsidRPr="009D52D0" w14:paraId="3E872A1E" w14:textId="77777777" w:rsidTr="0088127E">
        <w:trPr>
          <w:tblHeader/>
        </w:trPr>
        <w:tc>
          <w:tcPr>
            <w:tcW w:w="2405" w:type="dxa"/>
          </w:tcPr>
          <w:p w14:paraId="4CEA8453" w14:textId="28463C53" w:rsidR="0088127E" w:rsidRPr="00D55879" w:rsidRDefault="0088127E" w:rsidP="00636058">
            <w:pPr>
              <w:spacing w:after="120"/>
              <w:ind w:right="543"/>
              <w:rPr>
                <w:rFonts w:ascii="Arial" w:hAnsi="Arial" w:cs="Arial"/>
                <w:sz w:val="20"/>
                <w:szCs w:val="20"/>
              </w:rPr>
            </w:pPr>
            <w:r w:rsidRPr="00D55879">
              <w:rPr>
                <w:rFonts w:ascii="Arial" w:hAnsi="Arial" w:cs="Arial"/>
                <w:sz w:val="20"/>
                <w:szCs w:val="20"/>
              </w:rPr>
              <w:t>Presentation</w:t>
            </w:r>
          </w:p>
        </w:tc>
        <w:tc>
          <w:tcPr>
            <w:tcW w:w="567" w:type="dxa"/>
          </w:tcPr>
          <w:p w14:paraId="5BE33B98" w14:textId="3E2800C4" w:rsidR="0088127E" w:rsidRPr="009D52D0" w:rsidRDefault="0088127E" w:rsidP="00636058">
            <w:pPr>
              <w:spacing w:after="120"/>
              <w:ind w:right="543"/>
              <w:rPr>
                <w:rFonts w:ascii="Arial" w:hAnsi="Arial" w:cs="Arial"/>
                <w:b/>
                <w:sz w:val="20"/>
                <w:szCs w:val="20"/>
              </w:rPr>
            </w:pPr>
            <w:r>
              <w:rPr>
                <w:rFonts w:ascii="Arial" w:hAnsi="Arial" w:cs="Arial"/>
                <w:b/>
                <w:sz w:val="20"/>
                <w:szCs w:val="20"/>
              </w:rPr>
              <w:t>x</w:t>
            </w:r>
          </w:p>
        </w:tc>
        <w:tc>
          <w:tcPr>
            <w:tcW w:w="567" w:type="dxa"/>
          </w:tcPr>
          <w:p w14:paraId="37720F16" w14:textId="50268D7E" w:rsidR="0088127E" w:rsidRPr="009D52D0" w:rsidRDefault="0088127E" w:rsidP="00636058">
            <w:pPr>
              <w:spacing w:after="120"/>
              <w:ind w:right="543"/>
              <w:rPr>
                <w:rFonts w:ascii="Arial" w:hAnsi="Arial" w:cs="Arial"/>
                <w:b/>
                <w:sz w:val="20"/>
                <w:szCs w:val="20"/>
              </w:rPr>
            </w:pPr>
            <w:r>
              <w:rPr>
                <w:rFonts w:ascii="Arial" w:hAnsi="Arial" w:cs="Arial"/>
                <w:b/>
                <w:sz w:val="20"/>
                <w:szCs w:val="20"/>
              </w:rPr>
              <w:t>x</w:t>
            </w:r>
          </w:p>
        </w:tc>
        <w:tc>
          <w:tcPr>
            <w:tcW w:w="709" w:type="dxa"/>
          </w:tcPr>
          <w:p w14:paraId="2DB982CE" w14:textId="49626961" w:rsidR="0088127E" w:rsidRPr="009D52D0" w:rsidRDefault="0088127E" w:rsidP="00636058">
            <w:pPr>
              <w:spacing w:after="120"/>
              <w:ind w:right="543"/>
              <w:rPr>
                <w:rFonts w:ascii="Arial" w:hAnsi="Arial" w:cs="Arial"/>
                <w:b/>
                <w:sz w:val="20"/>
                <w:szCs w:val="20"/>
              </w:rPr>
            </w:pPr>
            <w:r>
              <w:rPr>
                <w:rFonts w:ascii="Arial" w:hAnsi="Arial" w:cs="Arial"/>
                <w:b/>
                <w:sz w:val="20"/>
                <w:szCs w:val="20"/>
              </w:rPr>
              <w:t>x</w:t>
            </w:r>
          </w:p>
        </w:tc>
        <w:tc>
          <w:tcPr>
            <w:tcW w:w="567" w:type="dxa"/>
          </w:tcPr>
          <w:p w14:paraId="40DBDB13" w14:textId="0B88CC4E" w:rsidR="0088127E" w:rsidRPr="009D52D0" w:rsidRDefault="0088127E" w:rsidP="00636058">
            <w:pPr>
              <w:spacing w:after="120"/>
              <w:ind w:right="543"/>
              <w:rPr>
                <w:rFonts w:ascii="Arial" w:hAnsi="Arial" w:cs="Arial"/>
                <w:b/>
                <w:sz w:val="20"/>
                <w:szCs w:val="20"/>
              </w:rPr>
            </w:pPr>
            <w:r>
              <w:rPr>
                <w:rFonts w:ascii="Arial" w:hAnsi="Arial" w:cs="Arial"/>
                <w:b/>
                <w:sz w:val="20"/>
                <w:szCs w:val="20"/>
              </w:rPr>
              <w:t>x</w:t>
            </w:r>
          </w:p>
        </w:tc>
        <w:tc>
          <w:tcPr>
            <w:tcW w:w="567" w:type="dxa"/>
          </w:tcPr>
          <w:p w14:paraId="4D703142" w14:textId="7439CEEE" w:rsidR="0088127E" w:rsidRPr="009D52D0" w:rsidRDefault="0088127E" w:rsidP="00636058">
            <w:pPr>
              <w:spacing w:after="120"/>
              <w:ind w:right="543"/>
              <w:rPr>
                <w:rFonts w:ascii="Arial" w:hAnsi="Arial" w:cs="Arial"/>
                <w:b/>
                <w:sz w:val="20"/>
                <w:szCs w:val="20"/>
              </w:rPr>
            </w:pPr>
            <w:r>
              <w:rPr>
                <w:rFonts w:ascii="Arial" w:hAnsi="Arial" w:cs="Arial"/>
                <w:b/>
                <w:sz w:val="20"/>
                <w:szCs w:val="20"/>
              </w:rPr>
              <w:t>x</w:t>
            </w:r>
          </w:p>
        </w:tc>
        <w:tc>
          <w:tcPr>
            <w:tcW w:w="567" w:type="dxa"/>
          </w:tcPr>
          <w:p w14:paraId="641E8425" w14:textId="0A09E08D" w:rsidR="0088127E" w:rsidRPr="009D52D0" w:rsidRDefault="0088127E" w:rsidP="00636058">
            <w:pPr>
              <w:spacing w:after="120"/>
              <w:ind w:right="543"/>
              <w:rPr>
                <w:rFonts w:ascii="Arial" w:hAnsi="Arial" w:cs="Arial"/>
                <w:b/>
                <w:sz w:val="20"/>
                <w:szCs w:val="20"/>
              </w:rPr>
            </w:pPr>
            <w:r>
              <w:rPr>
                <w:rFonts w:ascii="Arial" w:hAnsi="Arial" w:cs="Arial"/>
                <w:b/>
                <w:sz w:val="20"/>
                <w:szCs w:val="20"/>
              </w:rPr>
              <w:t>x</w:t>
            </w:r>
          </w:p>
        </w:tc>
        <w:tc>
          <w:tcPr>
            <w:tcW w:w="567" w:type="dxa"/>
          </w:tcPr>
          <w:p w14:paraId="01C0711D" w14:textId="6A071382" w:rsidR="0088127E" w:rsidRPr="009D52D0" w:rsidRDefault="0088127E" w:rsidP="00636058">
            <w:pPr>
              <w:spacing w:after="120"/>
              <w:ind w:right="543"/>
              <w:rPr>
                <w:rFonts w:ascii="Arial" w:hAnsi="Arial" w:cs="Arial"/>
                <w:b/>
                <w:sz w:val="20"/>
                <w:szCs w:val="20"/>
              </w:rPr>
            </w:pPr>
            <w:r>
              <w:rPr>
                <w:rFonts w:ascii="Arial" w:hAnsi="Arial" w:cs="Arial"/>
                <w:b/>
                <w:sz w:val="20"/>
                <w:szCs w:val="20"/>
              </w:rPr>
              <w:t>x</w:t>
            </w:r>
          </w:p>
        </w:tc>
        <w:tc>
          <w:tcPr>
            <w:tcW w:w="567" w:type="dxa"/>
          </w:tcPr>
          <w:p w14:paraId="4EC007B4" w14:textId="00447CFC" w:rsidR="0088127E" w:rsidRPr="009D52D0" w:rsidRDefault="0088127E" w:rsidP="00636058">
            <w:pPr>
              <w:spacing w:after="120"/>
              <w:ind w:right="543"/>
              <w:rPr>
                <w:rFonts w:ascii="Arial" w:hAnsi="Arial" w:cs="Arial"/>
                <w:b/>
                <w:sz w:val="20"/>
                <w:szCs w:val="20"/>
              </w:rPr>
            </w:pPr>
            <w:r>
              <w:rPr>
                <w:rFonts w:ascii="Arial" w:hAnsi="Arial" w:cs="Arial"/>
                <w:b/>
                <w:sz w:val="20"/>
                <w:szCs w:val="20"/>
              </w:rPr>
              <w:t>x</w:t>
            </w:r>
          </w:p>
        </w:tc>
      </w:tr>
    </w:tbl>
    <w:p w14:paraId="172848FA" w14:textId="39E7AE7D" w:rsidR="00636058" w:rsidRDefault="00636058" w:rsidP="009D52D0">
      <w:pPr>
        <w:spacing w:after="120" w:line="240" w:lineRule="auto"/>
        <w:ind w:left="426" w:right="543"/>
        <w:rPr>
          <w:rFonts w:ascii="Arial" w:hAnsi="Arial" w:cs="Arial"/>
          <w:b/>
          <w:iCs/>
          <w:sz w:val="24"/>
          <w:szCs w:val="24"/>
        </w:rPr>
      </w:pPr>
    </w:p>
    <w:p w14:paraId="081DBD04" w14:textId="77E9007E" w:rsidR="00636058" w:rsidRDefault="00636058" w:rsidP="009D52D0">
      <w:pPr>
        <w:spacing w:after="120" w:line="240" w:lineRule="auto"/>
        <w:ind w:left="426" w:right="543"/>
        <w:rPr>
          <w:rFonts w:ascii="Arial" w:hAnsi="Arial" w:cs="Arial"/>
          <w:b/>
          <w:iCs/>
          <w:sz w:val="24"/>
          <w:szCs w:val="24"/>
        </w:rPr>
      </w:pPr>
    </w:p>
    <w:p w14:paraId="40C4CAE6" w14:textId="58A8AD66" w:rsidR="00636058" w:rsidRDefault="00636058" w:rsidP="009D52D0">
      <w:pPr>
        <w:spacing w:after="120" w:line="240" w:lineRule="auto"/>
        <w:ind w:left="426" w:right="543"/>
        <w:rPr>
          <w:rFonts w:ascii="Arial" w:hAnsi="Arial" w:cs="Arial"/>
          <w:b/>
          <w:iCs/>
          <w:sz w:val="24"/>
          <w:szCs w:val="24"/>
        </w:rPr>
      </w:pPr>
    </w:p>
    <w:p w14:paraId="5A1105B5" w14:textId="5A14E0EC" w:rsidR="00636058" w:rsidRDefault="00636058" w:rsidP="009D52D0">
      <w:pPr>
        <w:spacing w:after="120" w:line="240" w:lineRule="auto"/>
        <w:ind w:left="426" w:right="543"/>
        <w:rPr>
          <w:rFonts w:ascii="Arial" w:hAnsi="Arial" w:cs="Arial"/>
          <w:b/>
          <w:iCs/>
          <w:sz w:val="24"/>
          <w:szCs w:val="24"/>
        </w:rPr>
      </w:pPr>
    </w:p>
    <w:p w14:paraId="6E059459" w14:textId="671919A2" w:rsidR="00636058" w:rsidRDefault="00636058" w:rsidP="009D52D0">
      <w:pPr>
        <w:spacing w:after="120" w:line="240" w:lineRule="auto"/>
        <w:ind w:left="426" w:right="543"/>
        <w:rPr>
          <w:rFonts w:ascii="Arial" w:hAnsi="Arial" w:cs="Arial"/>
          <w:b/>
          <w:iCs/>
          <w:sz w:val="24"/>
          <w:szCs w:val="24"/>
        </w:rPr>
      </w:pPr>
    </w:p>
    <w:p w14:paraId="48F94D11" w14:textId="1F0E70A0" w:rsidR="00636058" w:rsidRDefault="00636058" w:rsidP="009D52D0">
      <w:pPr>
        <w:spacing w:after="120" w:line="240" w:lineRule="auto"/>
        <w:ind w:left="426" w:right="543"/>
        <w:rPr>
          <w:rFonts w:ascii="Arial" w:hAnsi="Arial" w:cs="Arial"/>
          <w:b/>
          <w:iCs/>
          <w:sz w:val="24"/>
          <w:szCs w:val="24"/>
        </w:rPr>
      </w:pPr>
    </w:p>
    <w:p w14:paraId="03283DDF" w14:textId="77777777" w:rsidR="00883204" w:rsidRPr="009D52D0" w:rsidRDefault="00883204" w:rsidP="00072357">
      <w:pPr>
        <w:pStyle w:val="Heading2"/>
        <w:rPr>
          <w:iCs/>
        </w:rPr>
      </w:pPr>
      <w:r w:rsidRPr="009D52D0">
        <w:t xml:space="preserve">Inclusive module design </w:t>
      </w:r>
    </w:p>
    <w:p w14:paraId="39DA4ADC" w14:textId="444CF737" w:rsidR="00883204" w:rsidRPr="009D52D0" w:rsidRDefault="00883204" w:rsidP="009D52D0">
      <w:pPr>
        <w:autoSpaceDE w:val="0"/>
        <w:autoSpaceDN w:val="0"/>
        <w:adjustRightInd w:val="0"/>
        <w:spacing w:after="120" w:line="240" w:lineRule="auto"/>
        <w:ind w:left="567" w:right="543"/>
        <w:jc w:val="both"/>
        <w:rPr>
          <w:rFonts w:ascii="Arial" w:hAnsi="Arial" w:cs="Arial"/>
          <w:sz w:val="24"/>
          <w:szCs w:val="24"/>
        </w:rPr>
      </w:pPr>
      <w:r w:rsidRPr="009D52D0">
        <w:rPr>
          <w:rFonts w:ascii="Arial" w:hAnsi="Arial" w:cs="Arial"/>
          <w:sz w:val="24"/>
          <w:szCs w:val="24"/>
        </w:rPr>
        <w:t xml:space="preserve">The </w:t>
      </w:r>
      <w:r w:rsidR="007A49C1" w:rsidRPr="009D52D0">
        <w:rPr>
          <w:rFonts w:ascii="Arial" w:hAnsi="Arial" w:cs="Arial"/>
          <w:sz w:val="24"/>
          <w:szCs w:val="24"/>
        </w:rPr>
        <w:t>Division</w:t>
      </w:r>
      <w:r w:rsidRPr="009D52D0">
        <w:rPr>
          <w:rFonts w:ascii="Arial" w:hAnsi="Arial" w:cs="Arial"/>
          <w:sz w:val="24"/>
          <w:szCs w:val="24"/>
        </w:rPr>
        <w:t xml:space="preserve"> 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0676B245" w14:textId="77777777" w:rsidR="00883204" w:rsidRPr="009D52D0" w:rsidRDefault="00883204" w:rsidP="009D52D0">
      <w:pPr>
        <w:autoSpaceDE w:val="0"/>
        <w:autoSpaceDN w:val="0"/>
        <w:adjustRightInd w:val="0"/>
        <w:spacing w:after="120" w:line="240" w:lineRule="auto"/>
        <w:ind w:left="567" w:right="543"/>
        <w:jc w:val="both"/>
        <w:rPr>
          <w:rFonts w:ascii="Arial" w:hAnsi="Arial" w:cs="Arial"/>
          <w:sz w:val="24"/>
          <w:szCs w:val="24"/>
        </w:rPr>
      </w:pPr>
      <w:r w:rsidRPr="009D52D0">
        <w:rPr>
          <w:rFonts w:ascii="Arial" w:hAnsi="Arial" w:cs="Arial"/>
          <w:sz w:val="24"/>
          <w:szCs w:val="24"/>
        </w:rPr>
        <w:t>The inclusive practices in the guidance (see Annex B Appendix A) have been considered in order to support all students in the following areas:</w:t>
      </w:r>
    </w:p>
    <w:p w14:paraId="12A1AB1B" w14:textId="77777777" w:rsidR="00883204" w:rsidRPr="009D52D0" w:rsidRDefault="00883204" w:rsidP="009D52D0">
      <w:pPr>
        <w:autoSpaceDE w:val="0"/>
        <w:autoSpaceDN w:val="0"/>
        <w:adjustRightInd w:val="0"/>
        <w:spacing w:after="120" w:line="240" w:lineRule="auto"/>
        <w:ind w:left="567" w:right="543"/>
        <w:jc w:val="both"/>
        <w:rPr>
          <w:rFonts w:ascii="Arial" w:hAnsi="Arial" w:cs="Arial"/>
          <w:bCs/>
          <w:sz w:val="24"/>
          <w:szCs w:val="24"/>
        </w:rPr>
      </w:pPr>
      <w:r w:rsidRPr="009D52D0">
        <w:rPr>
          <w:rFonts w:ascii="Arial" w:hAnsi="Arial" w:cs="Arial"/>
          <w:sz w:val="24"/>
          <w:szCs w:val="24"/>
        </w:rPr>
        <w:t xml:space="preserve">a) </w:t>
      </w:r>
      <w:r w:rsidRPr="009D52D0">
        <w:rPr>
          <w:rFonts w:ascii="Arial" w:hAnsi="Arial" w:cs="Arial"/>
          <w:bCs/>
          <w:sz w:val="24"/>
          <w:szCs w:val="24"/>
        </w:rPr>
        <w:t>Accessible resources and curriculum</w:t>
      </w:r>
    </w:p>
    <w:p w14:paraId="5F2DDA76" w14:textId="77777777" w:rsidR="00883204" w:rsidRPr="009D52D0" w:rsidRDefault="00883204" w:rsidP="009D52D0">
      <w:pPr>
        <w:tabs>
          <w:tab w:val="left" w:pos="567"/>
        </w:tabs>
        <w:autoSpaceDE w:val="0"/>
        <w:autoSpaceDN w:val="0"/>
        <w:adjustRightInd w:val="0"/>
        <w:spacing w:after="120" w:line="240" w:lineRule="auto"/>
        <w:ind w:left="567" w:right="543"/>
        <w:jc w:val="both"/>
        <w:rPr>
          <w:rFonts w:ascii="Arial" w:hAnsi="Arial" w:cs="Arial"/>
          <w:color w:val="000000"/>
          <w:sz w:val="24"/>
          <w:szCs w:val="24"/>
        </w:rPr>
      </w:pPr>
      <w:r w:rsidRPr="009D52D0">
        <w:rPr>
          <w:rFonts w:ascii="Arial" w:hAnsi="Arial" w:cs="Arial"/>
          <w:sz w:val="24"/>
          <w:szCs w:val="24"/>
        </w:rPr>
        <w:t xml:space="preserve">b) </w:t>
      </w:r>
      <w:r w:rsidRPr="009D52D0">
        <w:rPr>
          <w:rFonts w:ascii="Arial" w:hAnsi="Arial" w:cs="Arial"/>
          <w:bCs/>
          <w:sz w:val="24"/>
          <w:szCs w:val="24"/>
        </w:rPr>
        <w:t>Learning</w:t>
      </w:r>
      <w:r w:rsidR="00BB2045" w:rsidRPr="009D52D0">
        <w:rPr>
          <w:rFonts w:ascii="Arial" w:hAnsi="Arial" w:cs="Arial"/>
          <w:bCs/>
          <w:sz w:val="24"/>
          <w:szCs w:val="24"/>
        </w:rPr>
        <w:t>,</w:t>
      </w:r>
      <w:r w:rsidRPr="009D52D0">
        <w:rPr>
          <w:rFonts w:ascii="Arial" w:hAnsi="Arial" w:cs="Arial"/>
          <w:bCs/>
          <w:sz w:val="24"/>
          <w:szCs w:val="24"/>
        </w:rPr>
        <w:t xml:space="preserve"> teaching and assessment methods</w:t>
      </w:r>
    </w:p>
    <w:p w14:paraId="3B63E0C4" w14:textId="77777777" w:rsidR="00096DA4" w:rsidRPr="009D52D0" w:rsidRDefault="00096DA4" w:rsidP="009D52D0">
      <w:pPr>
        <w:spacing w:after="120" w:line="240" w:lineRule="auto"/>
        <w:ind w:left="426" w:right="543"/>
        <w:rPr>
          <w:rFonts w:ascii="Arial" w:hAnsi="Arial" w:cs="Arial"/>
          <w:i/>
          <w:iCs/>
          <w:sz w:val="24"/>
          <w:szCs w:val="24"/>
        </w:rPr>
      </w:pPr>
    </w:p>
    <w:p w14:paraId="01B2A0D7" w14:textId="77777777" w:rsidR="009A2D37" w:rsidRPr="009D52D0" w:rsidRDefault="00883204" w:rsidP="00072357">
      <w:pPr>
        <w:pStyle w:val="Heading2"/>
      </w:pPr>
      <w:proofErr w:type="gramStart"/>
      <w:r w:rsidRPr="009D52D0">
        <w:t>Campus(</w:t>
      </w:r>
      <w:proofErr w:type="spellStart"/>
      <w:proofErr w:type="gramEnd"/>
      <w:r w:rsidRPr="009D52D0">
        <w:t>es</w:t>
      </w:r>
      <w:proofErr w:type="spellEnd"/>
      <w:r w:rsidRPr="009D52D0">
        <w:t>) or c</w:t>
      </w:r>
      <w:r w:rsidR="009A2D37" w:rsidRPr="009D52D0">
        <w:t>entre(s)</w:t>
      </w:r>
      <w:r w:rsidRPr="009D52D0">
        <w:t xml:space="preserve"> where module will be delivered</w:t>
      </w:r>
    </w:p>
    <w:p w14:paraId="3CD0FF38" w14:textId="564640A3" w:rsidR="009A2D37" w:rsidRDefault="0088127E" w:rsidP="0088127E">
      <w:pPr>
        <w:spacing w:after="120" w:line="240" w:lineRule="auto"/>
        <w:ind w:left="567" w:right="543"/>
        <w:rPr>
          <w:rFonts w:ascii="Arial" w:hAnsi="Arial" w:cs="Arial"/>
          <w:sz w:val="24"/>
          <w:szCs w:val="24"/>
        </w:rPr>
      </w:pPr>
      <w:r>
        <w:rPr>
          <w:rFonts w:ascii="Arial" w:hAnsi="Arial" w:cs="Arial"/>
          <w:sz w:val="24"/>
          <w:szCs w:val="24"/>
        </w:rPr>
        <w:t>Canterbury</w:t>
      </w:r>
    </w:p>
    <w:p w14:paraId="38DBDA25" w14:textId="77777777" w:rsidR="008D4447" w:rsidRPr="008D4447" w:rsidRDefault="008D4447" w:rsidP="009D52D0">
      <w:pPr>
        <w:spacing w:after="120" w:line="240" w:lineRule="auto"/>
        <w:ind w:left="426" w:right="543"/>
        <w:rPr>
          <w:rFonts w:ascii="Arial" w:hAnsi="Arial" w:cs="Arial"/>
          <w:iCs/>
          <w:sz w:val="24"/>
          <w:szCs w:val="24"/>
        </w:rPr>
      </w:pPr>
    </w:p>
    <w:p w14:paraId="654C7CE7" w14:textId="77777777" w:rsidR="00883204" w:rsidRPr="009D52D0" w:rsidRDefault="00883204" w:rsidP="00072357">
      <w:pPr>
        <w:pStyle w:val="Heading2"/>
      </w:pPr>
      <w:r w:rsidRPr="009D52D0">
        <w:t xml:space="preserve">Internationalisation </w:t>
      </w:r>
    </w:p>
    <w:p w14:paraId="4260A45A" w14:textId="62A61F88" w:rsidR="00922E9E" w:rsidRDefault="0088127E" w:rsidP="0088127E">
      <w:pPr>
        <w:spacing w:after="120" w:line="240" w:lineRule="auto"/>
        <w:ind w:left="567" w:right="543"/>
        <w:rPr>
          <w:rFonts w:ascii="Arial" w:hAnsi="Arial" w:cs="Arial"/>
          <w:sz w:val="24"/>
          <w:szCs w:val="24"/>
        </w:rPr>
      </w:pPr>
      <w:r w:rsidRPr="00F1020C">
        <w:rPr>
          <w:rFonts w:ascii="Arial" w:hAnsi="Arial" w:cs="Arial"/>
          <w:iCs/>
          <w:sz w:val="24"/>
          <w:szCs w:val="24"/>
        </w:rPr>
        <w:t>Students will demonstrate and appreciation of cultural differences in the ancient world. The skills acquired are applicable to understanding and working with societies outside of the UK. Students will appreciate cultural differences in thinking, language, art and/or material remains (because they will be writing on different topics).</w:t>
      </w:r>
    </w:p>
    <w:p w14:paraId="3F5B9073" w14:textId="6B341C2A" w:rsidR="009D52D0" w:rsidRDefault="009D52D0">
      <w:pPr>
        <w:rPr>
          <w:rFonts w:ascii="Arial" w:hAnsi="Arial" w:cs="Arial"/>
          <w:sz w:val="24"/>
          <w:szCs w:val="24"/>
        </w:rPr>
      </w:pPr>
    </w:p>
    <w:p w14:paraId="36C1544F" w14:textId="77777777" w:rsidR="00641D6D" w:rsidRPr="009D52D0" w:rsidRDefault="00641D6D" w:rsidP="009D52D0">
      <w:pPr>
        <w:pBdr>
          <w:bottom w:val="single" w:sz="6" w:space="1" w:color="auto"/>
        </w:pBdr>
        <w:spacing w:after="120" w:line="240" w:lineRule="auto"/>
        <w:ind w:right="543"/>
        <w:rPr>
          <w:rFonts w:ascii="Arial" w:hAnsi="Arial" w:cs="Arial"/>
          <w:sz w:val="24"/>
          <w:szCs w:val="24"/>
        </w:rPr>
      </w:pPr>
    </w:p>
    <w:p w14:paraId="31CC2DF2" w14:textId="77777777" w:rsidR="00441E76" w:rsidRPr="009D52D0" w:rsidRDefault="009F5EA4" w:rsidP="009D52D0">
      <w:pPr>
        <w:spacing w:after="120" w:line="240" w:lineRule="auto"/>
        <w:ind w:right="543"/>
        <w:rPr>
          <w:rFonts w:ascii="Arial" w:hAnsi="Arial" w:cs="Arial"/>
          <w:b/>
          <w:sz w:val="24"/>
          <w:szCs w:val="24"/>
        </w:rPr>
      </w:pPr>
      <w:r>
        <w:rPr>
          <w:rFonts w:ascii="Arial" w:hAnsi="Arial" w:cs="Arial"/>
          <w:b/>
          <w:sz w:val="24"/>
          <w:szCs w:val="24"/>
        </w:rPr>
        <w:t xml:space="preserve">DIVISIONAL </w:t>
      </w:r>
      <w:r w:rsidR="00441E76" w:rsidRPr="009D52D0">
        <w:rPr>
          <w:rFonts w:ascii="Arial" w:hAnsi="Arial" w:cs="Arial"/>
          <w:b/>
          <w:sz w:val="24"/>
          <w:szCs w:val="24"/>
        </w:rPr>
        <w:t>USE ONLY</w:t>
      </w:r>
      <w:r w:rsidR="00C612A8" w:rsidRPr="009D52D0">
        <w:rPr>
          <w:rFonts w:ascii="Arial" w:hAnsi="Arial" w:cs="Arial"/>
          <w:b/>
          <w:sz w:val="24"/>
          <w:szCs w:val="24"/>
        </w:rPr>
        <w:t xml:space="preserve"> </w:t>
      </w:r>
    </w:p>
    <w:p w14:paraId="010B6F31" w14:textId="77777777" w:rsidR="00D83563" w:rsidRPr="009D52D0" w:rsidRDefault="00D83563" w:rsidP="009D52D0">
      <w:pPr>
        <w:spacing w:after="120" w:line="240" w:lineRule="auto"/>
        <w:ind w:right="543"/>
        <w:rPr>
          <w:rFonts w:ascii="Arial" w:hAnsi="Arial" w:cs="Arial"/>
          <w:b/>
          <w:sz w:val="24"/>
          <w:szCs w:val="24"/>
        </w:rPr>
      </w:pPr>
      <w:r w:rsidRPr="009D52D0">
        <w:rPr>
          <w:rFonts w:ascii="Arial" w:hAnsi="Arial" w:cs="Arial"/>
          <w:b/>
          <w:sz w:val="24"/>
          <w:szCs w:val="24"/>
        </w:rPr>
        <w:lastRenderedPageBreak/>
        <w:t>Revision record – all revisions must be recorded in the grid and full details of the change retained in the appropriate committee records.</w:t>
      </w:r>
    </w:p>
    <w:p w14:paraId="2EB548D9" w14:textId="77777777" w:rsidR="00422B69" w:rsidRPr="009D52D0" w:rsidRDefault="00422B69" w:rsidP="009D52D0">
      <w:pPr>
        <w:spacing w:after="120" w:line="240" w:lineRule="auto"/>
        <w:ind w:right="543"/>
        <w:rPr>
          <w:rFonts w:ascii="Arial" w:hAnsi="Arial" w:cs="Arial"/>
          <w:b/>
          <w:sz w:val="24"/>
          <w:szCs w:val="24"/>
        </w:rPr>
      </w:pPr>
    </w:p>
    <w:tbl>
      <w:tblPr>
        <w:tblStyle w:val="TableGrid"/>
        <w:tblW w:w="10682" w:type="dxa"/>
        <w:tblLook w:val="04A0" w:firstRow="1" w:lastRow="0" w:firstColumn="1" w:lastColumn="0" w:noHBand="0" w:noVBand="1"/>
      </w:tblPr>
      <w:tblGrid>
        <w:gridCol w:w="1761"/>
        <w:gridCol w:w="2271"/>
        <w:gridCol w:w="1868"/>
        <w:gridCol w:w="2159"/>
        <w:gridCol w:w="2623"/>
      </w:tblGrid>
      <w:tr w:rsidR="00302082" w:rsidRPr="009D52D0" w14:paraId="52814657" w14:textId="77777777" w:rsidTr="00011DDD">
        <w:trPr>
          <w:trHeight w:val="317"/>
          <w:tblHeader/>
        </w:trPr>
        <w:tc>
          <w:tcPr>
            <w:tcW w:w="1593" w:type="dxa"/>
          </w:tcPr>
          <w:p w14:paraId="7BB88073" w14:textId="77777777" w:rsidR="00422B69" w:rsidRPr="009D52D0" w:rsidRDefault="00422B69" w:rsidP="009D52D0">
            <w:pPr>
              <w:spacing w:after="120"/>
              <w:ind w:right="543"/>
              <w:rPr>
                <w:rFonts w:ascii="Arial" w:hAnsi="Arial" w:cs="Arial"/>
                <w:sz w:val="20"/>
                <w:szCs w:val="20"/>
              </w:rPr>
            </w:pPr>
            <w:r w:rsidRPr="009D52D0">
              <w:rPr>
                <w:rFonts w:ascii="Arial" w:hAnsi="Arial" w:cs="Arial"/>
                <w:sz w:val="20"/>
                <w:szCs w:val="20"/>
              </w:rPr>
              <w:t>Date approved</w:t>
            </w:r>
          </w:p>
        </w:tc>
        <w:tc>
          <w:tcPr>
            <w:tcW w:w="1815" w:type="dxa"/>
          </w:tcPr>
          <w:p w14:paraId="7024BC64" w14:textId="1B3E2ADE" w:rsidR="00422B69" w:rsidRPr="009D52D0" w:rsidRDefault="00DB1411" w:rsidP="00DB1411">
            <w:pPr>
              <w:spacing w:after="120"/>
              <w:ind w:right="543"/>
              <w:rPr>
                <w:rFonts w:ascii="Arial" w:hAnsi="Arial" w:cs="Arial"/>
                <w:sz w:val="20"/>
                <w:szCs w:val="20"/>
              </w:rPr>
            </w:pPr>
            <w:r>
              <w:rPr>
                <w:rFonts w:ascii="Arial" w:hAnsi="Arial" w:cs="Arial"/>
                <w:sz w:val="20"/>
                <w:szCs w:val="20"/>
              </w:rPr>
              <w:t>New/m</w:t>
            </w:r>
            <w:bookmarkStart w:id="0" w:name="_GoBack"/>
            <w:bookmarkEnd w:id="0"/>
            <w:r w:rsidR="00422B69" w:rsidRPr="009D52D0">
              <w:rPr>
                <w:rFonts w:ascii="Arial" w:hAnsi="Arial" w:cs="Arial"/>
                <w:sz w:val="20"/>
                <w:szCs w:val="20"/>
              </w:rPr>
              <w:t>ajor/minor revision</w:t>
            </w:r>
          </w:p>
        </w:tc>
        <w:tc>
          <w:tcPr>
            <w:tcW w:w="1974" w:type="dxa"/>
          </w:tcPr>
          <w:p w14:paraId="4C5C2D42" w14:textId="77777777" w:rsidR="00422B69" w:rsidRPr="009D52D0" w:rsidRDefault="00422B69" w:rsidP="009D52D0">
            <w:pPr>
              <w:spacing w:after="120"/>
              <w:ind w:right="543"/>
              <w:rPr>
                <w:rFonts w:ascii="Arial" w:hAnsi="Arial" w:cs="Arial"/>
                <w:sz w:val="20"/>
                <w:szCs w:val="20"/>
              </w:rPr>
            </w:pPr>
            <w:r w:rsidRPr="009D52D0">
              <w:rPr>
                <w:rFonts w:ascii="Arial" w:hAnsi="Arial" w:cs="Arial"/>
                <w:sz w:val="20"/>
                <w:szCs w:val="20"/>
              </w:rPr>
              <w:t>Start date of</w:t>
            </w:r>
            <w:r w:rsidR="00710647" w:rsidRPr="009D52D0">
              <w:rPr>
                <w:rFonts w:ascii="Arial" w:hAnsi="Arial" w:cs="Arial"/>
                <w:sz w:val="20"/>
                <w:szCs w:val="20"/>
              </w:rPr>
              <w:t xml:space="preserve"> delivery of </w:t>
            </w:r>
            <w:r w:rsidRPr="009D52D0">
              <w:rPr>
                <w:rFonts w:ascii="Arial" w:hAnsi="Arial" w:cs="Arial"/>
                <w:sz w:val="20"/>
                <w:szCs w:val="20"/>
              </w:rPr>
              <w:t>revised version</w:t>
            </w:r>
          </w:p>
        </w:tc>
        <w:tc>
          <w:tcPr>
            <w:tcW w:w="2359" w:type="dxa"/>
          </w:tcPr>
          <w:p w14:paraId="07410A3B" w14:textId="77777777" w:rsidR="00422B69" w:rsidRPr="009D52D0" w:rsidRDefault="00422B69" w:rsidP="009D52D0">
            <w:pPr>
              <w:spacing w:after="120"/>
              <w:ind w:right="543"/>
              <w:rPr>
                <w:rFonts w:ascii="Arial" w:hAnsi="Arial" w:cs="Arial"/>
                <w:sz w:val="20"/>
                <w:szCs w:val="20"/>
              </w:rPr>
            </w:pPr>
            <w:r w:rsidRPr="009D52D0">
              <w:rPr>
                <w:rFonts w:ascii="Arial" w:hAnsi="Arial" w:cs="Arial"/>
                <w:sz w:val="20"/>
                <w:szCs w:val="20"/>
              </w:rPr>
              <w:t>Section revised</w:t>
            </w:r>
          </w:p>
        </w:tc>
        <w:tc>
          <w:tcPr>
            <w:tcW w:w="2941" w:type="dxa"/>
          </w:tcPr>
          <w:p w14:paraId="65323753" w14:textId="77777777" w:rsidR="00422B69" w:rsidRPr="009D52D0" w:rsidRDefault="00422B69" w:rsidP="009D52D0">
            <w:pPr>
              <w:spacing w:after="120"/>
              <w:ind w:right="543"/>
              <w:rPr>
                <w:rFonts w:ascii="Arial" w:hAnsi="Arial" w:cs="Arial"/>
                <w:sz w:val="20"/>
                <w:szCs w:val="20"/>
              </w:rPr>
            </w:pPr>
            <w:r w:rsidRPr="009D52D0">
              <w:rPr>
                <w:rFonts w:ascii="Arial" w:hAnsi="Arial" w:cs="Arial"/>
                <w:sz w:val="20"/>
                <w:szCs w:val="20"/>
              </w:rPr>
              <w:t>Impacts PLOs</w:t>
            </w:r>
            <w:r w:rsidR="00694309" w:rsidRPr="009D52D0">
              <w:rPr>
                <w:rFonts w:ascii="Arial" w:hAnsi="Arial" w:cs="Arial"/>
                <w:sz w:val="20"/>
                <w:szCs w:val="20"/>
              </w:rPr>
              <w:t xml:space="preserve"> (</w:t>
            </w:r>
            <w:r w:rsidR="001A425B" w:rsidRPr="009D52D0">
              <w:rPr>
                <w:rFonts w:ascii="Arial" w:hAnsi="Arial" w:cs="Arial"/>
                <w:sz w:val="20"/>
                <w:szCs w:val="20"/>
              </w:rPr>
              <w:t>Q6&amp;7 cover sheet)</w:t>
            </w:r>
          </w:p>
        </w:tc>
      </w:tr>
      <w:tr w:rsidR="00302082" w:rsidRPr="009D52D0" w14:paraId="29EF87B4" w14:textId="77777777" w:rsidTr="00A13526">
        <w:trPr>
          <w:trHeight w:val="305"/>
        </w:trPr>
        <w:tc>
          <w:tcPr>
            <w:tcW w:w="1593" w:type="dxa"/>
          </w:tcPr>
          <w:p w14:paraId="4474539E" w14:textId="5E15AE0A" w:rsidR="00422B69" w:rsidRPr="009D52D0" w:rsidRDefault="00CB307F" w:rsidP="009D52D0">
            <w:pPr>
              <w:spacing w:after="120"/>
              <w:ind w:right="543"/>
              <w:rPr>
                <w:rFonts w:ascii="Arial" w:hAnsi="Arial" w:cs="Arial"/>
                <w:sz w:val="20"/>
                <w:szCs w:val="20"/>
              </w:rPr>
            </w:pPr>
            <w:r>
              <w:rPr>
                <w:rFonts w:ascii="Arial" w:hAnsi="Arial" w:cs="Arial"/>
                <w:sz w:val="20"/>
                <w:szCs w:val="20"/>
              </w:rPr>
              <w:t>14/1/21</w:t>
            </w:r>
          </w:p>
        </w:tc>
        <w:tc>
          <w:tcPr>
            <w:tcW w:w="1815" w:type="dxa"/>
          </w:tcPr>
          <w:p w14:paraId="3DB8B056" w14:textId="0A961DF8" w:rsidR="00422B69" w:rsidRPr="009D52D0" w:rsidRDefault="00CB307F" w:rsidP="009D52D0">
            <w:pPr>
              <w:spacing w:after="120"/>
              <w:ind w:right="543"/>
              <w:rPr>
                <w:rFonts w:ascii="Arial" w:hAnsi="Arial" w:cs="Arial"/>
                <w:sz w:val="20"/>
                <w:szCs w:val="20"/>
              </w:rPr>
            </w:pPr>
            <w:r>
              <w:rPr>
                <w:rFonts w:ascii="Arial" w:hAnsi="Arial" w:cs="Arial"/>
                <w:sz w:val="20"/>
                <w:szCs w:val="20"/>
              </w:rPr>
              <w:t>New</w:t>
            </w:r>
          </w:p>
        </w:tc>
        <w:tc>
          <w:tcPr>
            <w:tcW w:w="1974" w:type="dxa"/>
          </w:tcPr>
          <w:p w14:paraId="7151A835" w14:textId="09B27BBA" w:rsidR="00422B69" w:rsidRPr="009D52D0" w:rsidRDefault="00CB307F" w:rsidP="009D52D0">
            <w:pPr>
              <w:spacing w:after="120"/>
              <w:ind w:right="543"/>
              <w:rPr>
                <w:rFonts w:ascii="Arial" w:hAnsi="Arial" w:cs="Arial"/>
                <w:sz w:val="20"/>
                <w:szCs w:val="20"/>
              </w:rPr>
            </w:pPr>
            <w:r>
              <w:rPr>
                <w:rFonts w:ascii="Arial" w:hAnsi="Arial" w:cs="Arial"/>
                <w:sz w:val="20"/>
                <w:szCs w:val="20"/>
              </w:rPr>
              <w:t>2021/22</w:t>
            </w:r>
          </w:p>
        </w:tc>
        <w:tc>
          <w:tcPr>
            <w:tcW w:w="2359" w:type="dxa"/>
          </w:tcPr>
          <w:p w14:paraId="64AEF8B4" w14:textId="6E03F767" w:rsidR="00422B69" w:rsidRPr="009D52D0" w:rsidRDefault="00422B69" w:rsidP="009D52D0">
            <w:pPr>
              <w:spacing w:after="120"/>
              <w:ind w:right="543"/>
              <w:rPr>
                <w:rFonts w:ascii="Arial" w:hAnsi="Arial" w:cs="Arial"/>
                <w:sz w:val="20"/>
                <w:szCs w:val="20"/>
              </w:rPr>
            </w:pPr>
          </w:p>
        </w:tc>
        <w:tc>
          <w:tcPr>
            <w:tcW w:w="2941" w:type="dxa"/>
          </w:tcPr>
          <w:p w14:paraId="2788108C" w14:textId="7CA200C1" w:rsidR="00422B69" w:rsidRPr="009D52D0" w:rsidRDefault="00422B69" w:rsidP="009D52D0">
            <w:pPr>
              <w:spacing w:after="120"/>
              <w:ind w:right="543"/>
              <w:rPr>
                <w:rFonts w:ascii="Arial" w:hAnsi="Arial" w:cs="Arial"/>
                <w:sz w:val="20"/>
                <w:szCs w:val="20"/>
              </w:rPr>
            </w:pPr>
          </w:p>
        </w:tc>
      </w:tr>
      <w:tr w:rsidR="00CB307F" w:rsidRPr="009D52D0" w14:paraId="1EAC1207" w14:textId="77777777" w:rsidTr="00A13526">
        <w:trPr>
          <w:trHeight w:val="305"/>
        </w:trPr>
        <w:tc>
          <w:tcPr>
            <w:tcW w:w="1593" w:type="dxa"/>
          </w:tcPr>
          <w:p w14:paraId="6535CABF" w14:textId="28D3EC81" w:rsidR="00CB307F" w:rsidRPr="009D52D0" w:rsidRDefault="00CB307F" w:rsidP="00CB307F">
            <w:pPr>
              <w:spacing w:after="120"/>
              <w:ind w:right="543"/>
              <w:rPr>
                <w:rFonts w:ascii="Arial" w:hAnsi="Arial" w:cs="Arial"/>
                <w:sz w:val="20"/>
                <w:szCs w:val="20"/>
              </w:rPr>
            </w:pPr>
            <w:r>
              <w:rPr>
                <w:rFonts w:ascii="Arial" w:hAnsi="Arial" w:cs="Arial"/>
                <w:sz w:val="20"/>
                <w:szCs w:val="20"/>
              </w:rPr>
              <w:t>21/12/2021</w:t>
            </w:r>
          </w:p>
        </w:tc>
        <w:tc>
          <w:tcPr>
            <w:tcW w:w="1815" w:type="dxa"/>
          </w:tcPr>
          <w:p w14:paraId="5BAFF0BB" w14:textId="6524E9A7" w:rsidR="00CB307F" w:rsidRPr="009D52D0" w:rsidRDefault="00CB307F" w:rsidP="00CB307F">
            <w:pPr>
              <w:spacing w:after="120"/>
              <w:ind w:right="543"/>
              <w:rPr>
                <w:rFonts w:ascii="Arial" w:hAnsi="Arial" w:cs="Arial"/>
                <w:sz w:val="20"/>
                <w:szCs w:val="20"/>
              </w:rPr>
            </w:pPr>
            <w:r>
              <w:rPr>
                <w:rFonts w:ascii="Arial" w:hAnsi="Arial" w:cs="Arial"/>
                <w:sz w:val="20"/>
                <w:szCs w:val="20"/>
              </w:rPr>
              <w:t>Minor</w:t>
            </w:r>
          </w:p>
        </w:tc>
        <w:tc>
          <w:tcPr>
            <w:tcW w:w="1974" w:type="dxa"/>
          </w:tcPr>
          <w:p w14:paraId="07B30CA1" w14:textId="54248EDF" w:rsidR="00CB307F" w:rsidRPr="009D52D0" w:rsidRDefault="00CB307F" w:rsidP="00CB307F">
            <w:pPr>
              <w:spacing w:after="120"/>
              <w:ind w:right="543"/>
              <w:rPr>
                <w:rFonts w:ascii="Arial" w:hAnsi="Arial" w:cs="Arial"/>
                <w:sz w:val="20"/>
                <w:szCs w:val="20"/>
              </w:rPr>
            </w:pPr>
            <w:r>
              <w:rPr>
                <w:rFonts w:ascii="Arial" w:hAnsi="Arial" w:cs="Arial"/>
                <w:sz w:val="20"/>
                <w:szCs w:val="20"/>
              </w:rPr>
              <w:t>2022/23</w:t>
            </w:r>
          </w:p>
        </w:tc>
        <w:tc>
          <w:tcPr>
            <w:tcW w:w="2359" w:type="dxa"/>
          </w:tcPr>
          <w:p w14:paraId="7AF83608" w14:textId="1989EDBC" w:rsidR="00CB307F" w:rsidRPr="009D52D0" w:rsidRDefault="00CB307F" w:rsidP="00CB307F">
            <w:pPr>
              <w:spacing w:after="120"/>
              <w:ind w:right="543"/>
              <w:rPr>
                <w:rFonts w:ascii="Arial" w:hAnsi="Arial" w:cs="Arial"/>
                <w:sz w:val="20"/>
                <w:szCs w:val="20"/>
              </w:rPr>
            </w:pPr>
            <w:r>
              <w:rPr>
                <w:rFonts w:ascii="Arial" w:hAnsi="Arial" w:cs="Arial"/>
                <w:sz w:val="20"/>
                <w:szCs w:val="20"/>
              </w:rPr>
              <w:t>13-14</w:t>
            </w:r>
          </w:p>
        </w:tc>
        <w:tc>
          <w:tcPr>
            <w:tcW w:w="2941" w:type="dxa"/>
          </w:tcPr>
          <w:p w14:paraId="1F3DBDEE" w14:textId="5B720E47" w:rsidR="00CB307F" w:rsidRPr="009D52D0" w:rsidRDefault="00CB307F" w:rsidP="00CB307F">
            <w:pPr>
              <w:spacing w:after="120"/>
              <w:ind w:right="543"/>
              <w:rPr>
                <w:rFonts w:ascii="Arial" w:hAnsi="Arial" w:cs="Arial"/>
                <w:sz w:val="20"/>
                <w:szCs w:val="20"/>
              </w:rPr>
            </w:pPr>
            <w:r>
              <w:rPr>
                <w:rFonts w:ascii="Arial" w:hAnsi="Arial" w:cs="Arial"/>
                <w:sz w:val="20"/>
                <w:szCs w:val="20"/>
              </w:rPr>
              <w:t>No</w:t>
            </w:r>
          </w:p>
        </w:tc>
      </w:tr>
    </w:tbl>
    <w:p w14:paraId="4A3C63B8" w14:textId="77777777" w:rsidR="00D83563" w:rsidRPr="009D52D0" w:rsidRDefault="00D83563" w:rsidP="009D52D0">
      <w:pPr>
        <w:spacing w:after="120" w:line="240" w:lineRule="auto"/>
        <w:ind w:right="543"/>
        <w:rPr>
          <w:rFonts w:ascii="Arial" w:hAnsi="Arial" w:cs="Arial"/>
          <w:sz w:val="24"/>
          <w:szCs w:val="24"/>
        </w:rPr>
      </w:pPr>
    </w:p>
    <w:sectPr w:rsidR="00D83563" w:rsidRPr="009D52D0" w:rsidSect="00716462">
      <w:headerReference w:type="default" r:id="rId9"/>
      <w:footerReference w:type="default" r:id="rId10"/>
      <w:headerReference w:type="first" r:id="rId11"/>
      <w:footerReference w:type="firs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40BB3" w14:textId="77777777" w:rsidR="004323FD" w:rsidRDefault="004323FD" w:rsidP="009A2D37">
      <w:pPr>
        <w:spacing w:after="0" w:line="240" w:lineRule="auto"/>
      </w:pPr>
      <w:r>
        <w:separator/>
      </w:r>
    </w:p>
  </w:endnote>
  <w:endnote w:type="continuationSeparator" w:id="0">
    <w:p w14:paraId="2A1E364D" w14:textId="77777777" w:rsidR="004323FD" w:rsidRDefault="004323FD" w:rsidP="009A2D37">
      <w:pPr>
        <w:spacing w:after="0" w:line="240" w:lineRule="auto"/>
      </w:pPr>
      <w:r>
        <w:continuationSeparator/>
      </w:r>
    </w:p>
  </w:endnote>
  <w:endnote w:type="continuationNotice" w:id="1">
    <w:p w14:paraId="37C1233B" w14:textId="77777777" w:rsidR="004323FD" w:rsidRDefault="004323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lanti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59864"/>
      <w:docPartObj>
        <w:docPartGallery w:val="Page Numbers (Bottom of Page)"/>
        <w:docPartUnique/>
      </w:docPartObj>
    </w:sdtPr>
    <w:sdtEndPr/>
    <w:sdtContent>
      <w:p w14:paraId="5BC8183C" w14:textId="6C557D70" w:rsidR="008B2543" w:rsidRDefault="0019787E" w:rsidP="009A2D37">
        <w:pPr>
          <w:pStyle w:val="Footer"/>
          <w:jc w:val="center"/>
        </w:pPr>
        <w:r>
          <w:fldChar w:fldCharType="begin"/>
        </w:r>
        <w:r>
          <w:instrText xml:space="preserve"> PAGE   \* MERGEFORMAT </w:instrText>
        </w:r>
        <w:r>
          <w:fldChar w:fldCharType="separate"/>
        </w:r>
        <w:r w:rsidR="00DB1411">
          <w:rPr>
            <w:noProof/>
          </w:rPr>
          <w:t>2</w:t>
        </w:r>
        <w:r>
          <w:rPr>
            <w:noProof/>
          </w:rPr>
          <w:fldChar w:fldCharType="end"/>
        </w:r>
      </w:p>
    </w:sdtContent>
  </w:sdt>
  <w:p w14:paraId="74C262CA" w14:textId="77777777" w:rsidR="002A6E4B" w:rsidRPr="002A6E4B" w:rsidRDefault="002A6E4B" w:rsidP="002A6E4B">
    <w:pPr>
      <w:pStyle w:val="Footer"/>
      <w:jc w:val="center"/>
      <w:rPr>
        <w:sz w:val="18"/>
        <w:szCs w:val="18"/>
      </w:rPr>
    </w:pPr>
    <w:r w:rsidRPr="002A6E4B">
      <w:rPr>
        <w:rFonts w:ascii="Arial" w:hAnsi="Arial" w:cs="Arial"/>
        <w:sz w:val="18"/>
        <w:szCs w:val="18"/>
      </w:rPr>
      <w:t>Advanced Topics in Ancient History</w:t>
    </w:r>
  </w:p>
  <w:p w14:paraId="26569854" w14:textId="0AE0FFCF" w:rsidR="008B2543" w:rsidRPr="007B7724" w:rsidRDefault="008B2543" w:rsidP="002A6E4B">
    <w:pPr>
      <w:pStyle w:val="Footer"/>
      <w:spacing w:after="120"/>
      <w:ind w:right="-330"/>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11339"/>
      <w:docPartObj>
        <w:docPartGallery w:val="Page Numbers (Bottom of Page)"/>
        <w:docPartUnique/>
      </w:docPartObj>
    </w:sdtPr>
    <w:sdtEndPr/>
    <w:sdtContent>
      <w:p w14:paraId="3F1AF40E" w14:textId="03D2BEA2" w:rsidR="00EB41D1" w:rsidRDefault="00EB41D1" w:rsidP="00EB41D1">
        <w:pPr>
          <w:pStyle w:val="Footer"/>
          <w:jc w:val="center"/>
        </w:pPr>
        <w:r>
          <w:fldChar w:fldCharType="begin"/>
        </w:r>
        <w:r>
          <w:instrText xml:space="preserve"> PAGE   \* MERGEFORMAT </w:instrText>
        </w:r>
        <w:r>
          <w:fldChar w:fldCharType="separate"/>
        </w:r>
        <w:r w:rsidR="00716462">
          <w:rPr>
            <w:noProof/>
          </w:rPr>
          <w:t>1</w:t>
        </w:r>
        <w:r>
          <w:rPr>
            <w:noProof/>
          </w:rPr>
          <w:fldChar w:fldCharType="end"/>
        </w:r>
      </w:p>
    </w:sdtContent>
  </w:sdt>
  <w:p w14:paraId="24F79DDC" w14:textId="4763C1CC" w:rsidR="00F17B94" w:rsidRPr="002A6E4B" w:rsidRDefault="002A6E4B" w:rsidP="002A6E4B">
    <w:pPr>
      <w:pStyle w:val="Footer"/>
      <w:jc w:val="center"/>
      <w:rPr>
        <w:sz w:val="18"/>
        <w:szCs w:val="18"/>
      </w:rPr>
    </w:pPr>
    <w:r w:rsidRPr="002A6E4B">
      <w:rPr>
        <w:rFonts w:ascii="Arial" w:hAnsi="Arial" w:cs="Arial"/>
        <w:sz w:val="18"/>
        <w:szCs w:val="18"/>
      </w:rPr>
      <w:t>Advanced Topics in Ancient History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4DB35" w14:textId="77777777" w:rsidR="004323FD" w:rsidRDefault="004323FD" w:rsidP="009A2D37">
      <w:pPr>
        <w:spacing w:after="0" w:line="240" w:lineRule="auto"/>
      </w:pPr>
      <w:r>
        <w:separator/>
      </w:r>
    </w:p>
  </w:footnote>
  <w:footnote w:type="continuationSeparator" w:id="0">
    <w:p w14:paraId="4A5CB8E6" w14:textId="77777777" w:rsidR="004323FD" w:rsidRDefault="004323FD" w:rsidP="009A2D37">
      <w:pPr>
        <w:spacing w:after="0" w:line="240" w:lineRule="auto"/>
      </w:pPr>
      <w:r>
        <w:continuationSeparator/>
      </w:r>
    </w:p>
  </w:footnote>
  <w:footnote w:type="continuationNotice" w:id="1">
    <w:p w14:paraId="2078338C" w14:textId="77777777" w:rsidR="004323FD" w:rsidRDefault="004323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AAB17" w14:textId="77777777" w:rsidR="00441E76" w:rsidRPr="00B2615D" w:rsidRDefault="00441E76" w:rsidP="00B2615D">
    <w:pPr>
      <w:pStyle w:val="Heading1"/>
      <w:rPr>
        <w:rFonts w:ascii="Arial" w:hAnsi="Arial" w:cs="Arial"/>
        <w:sz w:val="28"/>
        <w:szCs w:val="28"/>
      </w:rPr>
    </w:pPr>
    <w:r w:rsidRPr="00B2615D">
      <w:rPr>
        <w:rFonts w:ascii="Arial" w:hAnsi="Arial" w:cs="Arial"/>
        <w:noProof/>
        <w:sz w:val="28"/>
        <w:szCs w:val="28"/>
        <w:lang w:eastAsia="en-GB"/>
      </w:rPr>
      <w:drawing>
        <wp:anchor distT="0" distB="0" distL="114300" distR="114300" simplePos="0" relativeHeight="251656704" behindDoc="1" locked="0" layoutInCell="1" allowOverlap="1" wp14:anchorId="51884267" wp14:editId="736857B6">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sidRPr="00B2615D">
      <w:rPr>
        <w:rFonts w:ascii="Arial" w:hAnsi="Arial" w:cs="Arial"/>
        <w:sz w:val="28"/>
        <w:szCs w:val="28"/>
      </w:rPr>
      <w:t>MODULE SPECIFICATION</w:t>
    </w:r>
  </w:p>
  <w:p w14:paraId="272286C5" w14:textId="77777777" w:rsidR="008B2543" w:rsidRPr="008C00F8" w:rsidRDefault="008B2543" w:rsidP="005E6D38">
    <w:pPr>
      <w:pStyle w:val="Heading1"/>
      <w:spacing w:before="60" w:after="60"/>
      <w:rPr>
        <w:rFonts w:ascii="Arial" w:hAnsi="Arial" w:cs="Arial"/>
      </w:rPr>
    </w:pPr>
  </w:p>
  <w:p w14:paraId="7298FF51"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BA62C" w14:textId="77777777"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04F9C959" wp14:editId="7DAE01EB">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MODULE SPECIFICATION COVER SHEET</w:t>
    </w:r>
  </w:p>
  <w:p w14:paraId="3C02B94E"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4730FE8"/>
    <w:multiLevelType w:val="hybridMultilevel"/>
    <w:tmpl w:val="0C986340"/>
    <w:lvl w:ilvl="0" w:tplc="11BA5FFE">
      <w:start w:val="1"/>
      <w:numFmt w:val="decimal"/>
      <w:pStyle w:val="header2"/>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5096334"/>
    <w:multiLevelType w:val="multilevel"/>
    <w:tmpl w:val="0B66A0E8"/>
    <w:lvl w:ilvl="0">
      <w:start w:val="14"/>
      <w:numFmt w:val="decimal"/>
      <w:lvlText w:val="%1"/>
      <w:lvlJc w:val="left"/>
      <w:pPr>
        <w:ind w:left="465" w:hanging="465"/>
      </w:pPr>
      <w:rPr>
        <w:rFonts w:hint="default"/>
        <w:i w:val="0"/>
      </w:rPr>
    </w:lvl>
    <w:lvl w:ilvl="1">
      <w:start w:val="1"/>
      <w:numFmt w:val="decimal"/>
      <w:lvlText w:val="%1.%2"/>
      <w:lvlJc w:val="left"/>
      <w:pPr>
        <w:ind w:left="465" w:hanging="46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6"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57F04836"/>
    <w:multiLevelType w:val="multilevel"/>
    <w:tmpl w:val="F9AAB118"/>
    <w:lvl w:ilvl="0">
      <w:start w:val="13"/>
      <w:numFmt w:val="decimal"/>
      <w:lvlText w:val="%1"/>
      <w:lvlJc w:val="left"/>
      <w:pPr>
        <w:ind w:left="468" w:hanging="468"/>
      </w:pPr>
      <w:rPr>
        <w:rFonts w:hint="default"/>
        <w:i w:val="0"/>
      </w:rPr>
    </w:lvl>
    <w:lvl w:ilvl="1">
      <w:start w:val="1"/>
      <w:numFmt w:val="decimal"/>
      <w:lvlText w:val="%1.%2"/>
      <w:lvlJc w:val="left"/>
      <w:pPr>
        <w:ind w:left="610" w:hanging="468"/>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8" w15:restartNumberingAfterBreak="0">
    <w:nsid w:val="59AA10F9"/>
    <w:multiLevelType w:val="hybridMultilevel"/>
    <w:tmpl w:val="E52669C8"/>
    <w:lvl w:ilvl="0" w:tplc="B13CD7BE">
      <w:start w:val="1"/>
      <w:numFmt w:val="decimal"/>
      <w:lvlText w:val="%1."/>
      <w:lvlJc w:val="left"/>
      <w:pPr>
        <w:ind w:left="360" w:hanging="360"/>
      </w:pPr>
      <w:rPr>
        <w:rFonts w:ascii="Arial" w:hAnsi="Arial" w:cs="Arial" w:hint="default"/>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747E64A7"/>
    <w:multiLevelType w:val="hybridMultilevel"/>
    <w:tmpl w:val="60A4DC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4A53120"/>
    <w:multiLevelType w:val="hybridMultilevel"/>
    <w:tmpl w:val="C082F23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B96F72"/>
    <w:multiLevelType w:val="hybridMultilevel"/>
    <w:tmpl w:val="6C324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9"/>
  </w:num>
  <w:num w:numId="6">
    <w:abstractNumId w:val="6"/>
  </w:num>
  <w:num w:numId="7">
    <w:abstractNumId w:val="12"/>
  </w:num>
  <w:num w:numId="8">
    <w:abstractNumId w:val="8"/>
  </w:num>
  <w:num w:numId="9">
    <w:abstractNumId w:val="4"/>
  </w:num>
  <w:num w:numId="10">
    <w:abstractNumId w:val="5"/>
  </w:num>
  <w:num w:numId="11">
    <w:abstractNumId w:val="13"/>
  </w:num>
  <w:num w:numId="12">
    <w:abstractNumId w:val="10"/>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D37"/>
    <w:rsid w:val="00000C8C"/>
    <w:rsid w:val="000017F2"/>
    <w:rsid w:val="00005661"/>
    <w:rsid w:val="00010A16"/>
    <w:rsid w:val="00011DDD"/>
    <w:rsid w:val="0001243F"/>
    <w:rsid w:val="00021EA0"/>
    <w:rsid w:val="00025992"/>
    <w:rsid w:val="00027937"/>
    <w:rsid w:val="00030C9E"/>
    <w:rsid w:val="00031E67"/>
    <w:rsid w:val="000408CC"/>
    <w:rsid w:val="00045373"/>
    <w:rsid w:val="00063A2F"/>
    <w:rsid w:val="000678D3"/>
    <w:rsid w:val="00072357"/>
    <w:rsid w:val="0007514A"/>
    <w:rsid w:val="00094810"/>
    <w:rsid w:val="00096DA4"/>
    <w:rsid w:val="000A0E79"/>
    <w:rsid w:val="000C0294"/>
    <w:rsid w:val="000C3A7E"/>
    <w:rsid w:val="000C7A1C"/>
    <w:rsid w:val="000D2A8A"/>
    <w:rsid w:val="000D32AC"/>
    <w:rsid w:val="000E20C1"/>
    <w:rsid w:val="000E3B73"/>
    <w:rsid w:val="000F6C56"/>
    <w:rsid w:val="000F7FBF"/>
    <w:rsid w:val="00106BE5"/>
    <w:rsid w:val="00110947"/>
    <w:rsid w:val="00111906"/>
    <w:rsid w:val="00111CB3"/>
    <w:rsid w:val="00117577"/>
    <w:rsid w:val="00117793"/>
    <w:rsid w:val="001206E4"/>
    <w:rsid w:val="001214D3"/>
    <w:rsid w:val="00121BFC"/>
    <w:rsid w:val="001402AD"/>
    <w:rsid w:val="001540CE"/>
    <w:rsid w:val="0015717B"/>
    <w:rsid w:val="00157ACA"/>
    <w:rsid w:val="00160427"/>
    <w:rsid w:val="00162D46"/>
    <w:rsid w:val="00172793"/>
    <w:rsid w:val="00180558"/>
    <w:rsid w:val="001811E5"/>
    <w:rsid w:val="00183B34"/>
    <w:rsid w:val="00185F46"/>
    <w:rsid w:val="00196C6A"/>
    <w:rsid w:val="0019787E"/>
    <w:rsid w:val="001A425B"/>
    <w:rsid w:val="001A7762"/>
    <w:rsid w:val="001B1B28"/>
    <w:rsid w:val="001B27FB"/>
    <w:rsid w:val="001C1787"/>
    <w:rsid w:val="001C4A85"/>
    <w:rsid w:val="001C5443"/>
    <w:rsid w:val="001D0C7D"/>
    <w:rsid w:val="001D1F2D"/>
    <w:rsid w:val="001D2314"/>
    <w:rsid w:val="001D6398"/>
    <w:rsid w:val="001E1F45"/>
    <w:rsid w:val="001E62C1"/>
    <w:rsid w:val="001F0779"/>
    <w:rsid w:val="001F3C3E"/>
    <w:rsid w:val="00201C5F"/>
    <w:rsid w:val="0020243A"/>
    <w:rsid w:val="00204081"/>
    <w:rsid w:val="0021578E"/>
    <w:rsid w:val="00227582"/>
    <w:rsid w:val="002302FD"/>
    <w:rsid w:val="002308BE"/>
    <w:rsid w:val="002407C0"/>
    <w:rsid w:val="002461AF"/>
    <w:rsid w:val="002465A1"/>
    <w:rsid w:val="00264576"/>
    <w:rsid w:val="0026585A"/>
    <w:rsid w:val="00266735"/>
    <w:rsid w:val="00273CF0"/>
    <w:rsid w:val="002748D4"/>
    <w:rsid w:val="00274ED7"/>
    <w:rsid w:val="0028461D"/>
    <w:rsid w:val="0028590C"/>
    <w:rsid w:val="00292C46"/>
    <w:rsid w:val="002938D6"/>
    <w:rsid w:val="00294B73"/>
    <w:rsid w:val="002A0C18"/>
    <w:rsid w:val="002A219B"/>
    <w:rsid w:val="002A22DB"/>
    <w:rsid w:val="002A6E4B"/>
    <w:rsid w:val="002B0E7F"/>
    <w:rsid w:val="002B20F5"/>
    <w:rsid w:val="002B2A1A"/>
    <w:rsid w:val="002B71F2"/>
    <w:rsid w:val="002E71C0"/>
    <w:rsid w:val="002F05F4"/>
    <w:rsid w:val="002F0CE4"/>
    <w:rsid w:val="002F23EF"/>
    <w:rsid w:val="002F2626"/>
    <w:rsid w:val="00302082"/>
    <w:rsid w:val="00306620"/>
    <w:rsid w:val="003262B9"/>
    <w:rsid w:val="00334A02"/>
    <w:rsid w:val="00335875"/>
    <w:rsid w:val="00335FBE"/>
    <w:rsid w:val="00351D4F"/>
    <w:rsid w:val="00352D8E"/>
    <w:rsid w:val="00356B68"/>
    <w:rsid w:val="0035702D"/>
    <w:rsid w:val="003604D4"/>
    <w:rsid w:val="003627B0"/>
    <w:rsid w:val="00374DF6"/>
    <w:rsid w:val="003759B0"/>
    <w:rsid w:val="00375F84"/>
    <w:rsid w:val="00376E34"/>
    <w:rsid w:val="003804E7"/>
    <w:rsid w:val="00391263"/>
    <w:rsid w:val="003934D2"/>
    <w:rsid w:val="003973A1"/>
    <w:rsid w:val="003A5DA0"/>
    <w:rsid w:val="003A5EEB"/>
    <w:rsid w:val="003A6143"/>
    <w:rsid w:val="003B35F4"/>
    <w:rsid w:val="003B7C76"/>
    <w:rsid w:val="003C3028"/>
    <w:rsid w:val="003C3E0C"/>
    <w:rsid w:val="003C776B"/>
    <w:rsid w:val="003D4A1C"/>
    <w:rsid w:val="003D5F22"/>
    <w:rsid w:val="003D7AA0"/>
    <w:rsid w:val="003E1FF7"/>
    <w:rsid w:val="003E311D"/>
    <w:rsid w:val="003F3578"/>
    <w:rsid w:val="003F4470"/>
    <w:rsid w:val="003F5A04"/>
    <w:rsid w:val="003F67CD"/>
    <w:rsid w:val="003F6D26"/>
    <w:rsid w:val="00402ED7"/>
    <w:rsid w:val="004114F8"/>
    <w:rsid w:val="00422B69"/>
    <w:rsid w:val="00423D86"/>
    <w:rsid w:val="00424C90"/>
    <w:rsid w:val="004323FD"/>
    <w:rsid w:val="00435151"/>
    <w:rsid w:val="00436BE9"/>
    <w:rsid w:val="00441E76"/>
    <w:rsid w:val="004443DA"/>
    <w:rsid w:val="00446A75"/>
    <w:rsid w:val="004474A2"/>
    <w:rsid w:val="00460925"/>
    <w:rsid w:val="00471C6C"/>
    <w:rsid w:val="00472023"/>
    <w:rsid w:val="00476167"/>
    <w:rsid w:val="00486029"/>
    <w:rsid w:val="00486993"/>
    <w:rsid w:val="00492DA4"/>
    <w:rsid w:val="00496AA3"/>
    <w:rsid w:val="00497C98"/>
    <w:rsid w:val="004A39D7"/>
    <w:rsid w:val="004A3C23"/>
    <w:rsid w:val="004A55FA"/>
    <w:rsid w:val="004B5D03"/>
    <w:rsid w:val="004C1EC4"/>
    <w:rsid w:val="004D035C"/>
    <w:rsid w:val="004F3C18"/>
    <w:rsid w:val="004F4328"/>
    <w:rsid w:val="005005E4"/>
    <w:rsid w:val="00500B56"/>
    <w:rsid w:val="00513689"/>
    <w:rsid w:val="0051375A"/>
    <w:rsid w:val="00521097"/>
    <w:rsid w:val="0053059E"/>
    <w:rsid w:val="00532F6F"/>
    <w:rsid w:val="00533663"/>
    <w:rsid w:val="00536FCE"/>
    <w:rsid w:val="005460C2"/>
    <w:rsid w:val="005526FB"/>
    <w:rsid w:val="0055280A"/>
    <w:rsid w:val="00553D19"/>
    <w:rsid w:val="005548E1"/>
    <w:rsid w:val="0055585D"/>
    <w:rsid w:val="0056127B"/>
    <w:rsid w:val="00561D26"/>
    <w:rsid w:val="00564738"/>
    <w:rsid w:val="00567EC9"/>
    <w:rsid w:val="00571630"/>
    <w:rsid w:val="005718A2"/>
    <w:rsid w:val="005759F4"/>
    <w:rsid w:val="005779D1"/>
    <w:rsid w:val="0058041A"/>
    <w:rsid w:val="0058425B"/>
    <w:rsid w:val="0058743D"/>
    <w:rsid w:val="00587BF7"/>
    <w:rsid w:val="00592034"/>
    <w:rsid w:val="0059477B"/>
    <w:rsid w:val="00596884"/>
    <w:rsid w:val="005A14B5"/>
    <w:rsid w:val="005B2F01"/>
    <w:rsid w:val="005B5A98"/>
    <w:rsid w:val="005C1A4F"/>
    <w:rsid w:val="005C27D7"/>
    <w:rsid w:val="005D6EB5"/>
    <w:rsid w:val="005D7CD0"/>
    <w:rsid w:val="005E1A3A"/>
    <w:rsid w:val="005E6ADC"/>
    <w:rsid w:val="005E6D10"/>
    <w:rsid w:val="005E6D38"/>
    <w:rsid w:val="005E7B3F"/>
    <w:rsid w:val="005F040F"/>
    <w:rsid w:val="005F2C42"/>
    <w:rsid w:val="006043FC"/>
    <w:rsid w:val="006050CF"/>
    <w:rsid w:val="0062219E"/>
    <w:rsid w:val="006253AA"/>
    <w:rsid w:val="00626023"/>
    <w:rsid w:val="00633150"/>
    <w:rsid w:val="006336C2"/>
    <w:rsid w:val="00636058"/>
    <w:rsid w:val="00637A50"/>
    <w:rsid w:val="00641D6D"/>
    <w:rsid w:val="0064364E"/>
    <w:rsid w:val="006438F3"/>
    <w:rsid w:val="00647907"/>
    <w:rsid w:val="00651A82"/>
    <w:rsid w:val="006525E9"/>
    <w:rsid w:val="0066747B"/>
    <w:rsid w:val="006725EC"/>
    <w:rsid w:val="00674ED0"/>
    <w:rsid w:val="00682650"/>
    <w:rsid w:val="00683609"/>
    <w:rsid w:val="00684851"/>
    <w:rsid w:val="00687284"/>
    <w:rsid w:val="00694309"/>
    <w:rsid w:val="00694B52"/>
    <w:rsid w:val="00695285"/>
    <w:rsid w:val="00696C56"/>
    <w:rsid w:val="00696FF5"/>
    <w:rsid w:val="006A6BB4"/>
    <w:rsid w:val="006A6D16"/>
    <w:rsid w:val="006A7FB0"/>
    <w:rsid w:val="006C2A9A"/>
    <w:rsid w:val="006C423D"/>
    <w:rsid w:val="006C46EF"/>
    <w:rsid w:val="006C4C67"/>
    <w:rsid w:val="006D13C0"/>
    <w:rsid w:val="006D41AB"/>
    <w:rsid w:val="006D444F"/>
    <w:rsid w:val="006E413A"/>
    <w:rsid w:val="006E4FEA"/>
    <w:rsid w:val="006F1A15"/>
    <w:rsid w:val="006F3F8B"/>
    <w:rsid w:val="006F6D9D"/>
    <w:rsid w:val="00700488"/>
    <w:rsid w:val="00703404"/>
    <w:rsid w:val="00703F92"/>
    <w:rsid w:val="00704637"/>
    <w:rsid w:val="007105E4"/>
    <w:rsid w:val="00710647"/>
    <w:rsid w:val="00714EE5"/>
    <w:rsid w:val="00716462"/>
    <w:rsid w:val="00720270"/>
    <w:rsid w:val="00724362"/>
    <w:rsid w:val="00727780"/>
    <w:rsid w:val="0073792C"/>
    <w:rsid w:val="00754069"/>
    <w:rsid w:val="00765ED0"/>
    <w:rsid w:val="007667DF"/>
    <w:rsid w:val="0077080B"/>
    <w:rsid w:val="00787070"/>
    <w:rsid w:val="00787909"/>
    <w:rsid w:val="007906FD"/>
    <w:rsid w:val="00797197"/>
    <w:rsid w:val="007972A7"/>
    <w:rsid w:val="007A2BA2"/>
    <w:rsid w:val="007A49C1"/>
    <w:rsid w:val="007A6245"/>
    <w:rsid w:val="007B1DB2"/>
    <w:rsid w:val="007B375B"/>
    <w:rsid w:val="007B412A"/>
    <w:rsid w:val="007B635E"/>
    <w:rsid w:val="007B7724"/>
    <w:rsid w:val="007B7CDC"/>
    <w:rsid w:val="007C74B4"/>
    <w:rsid w:val="007E3412"/>
    <w:rsid w:val="007F393D"/>
    <w:rsid w:val="008029AF"/>
    <w:rsid w:val="00802FFA"/>
    <w:rsid w:val="008102E5"/>
    <w:rsid w:val="008111B4"/>
    <w:rsid w:val="008133F0"/>
    <w:rsid w:val="00815880"/>
    <w:rsid w:val="0082322C"/>
    <w:rsid w:val="00823942"/>
    <w:rsid w:val="00827FFD"/>
    <w:rsid w:val="00854535"/>
    <w:rsid w:val="00856EB3"/>
    <w:rsid w:val="00863C96"/>
    <w:rsid w:val="00864A72"/>
    <w:rsid w:val="00873E9F"/>
    <w:rsid w:val="00874047"/>
    <w:rsid w:val="008778CB"/>
    <w:rsid w:val="0088127E"/>
    <w:rsid w:val="00881545"/>
    <w:rsid w:val="00883204"/>
    <w:rsid w:val="00883A3E"/>
    <w:rsid w:val="0088428D"/>
    <w:rsid w:val="0089148D"/>
    <w:rsid w:val="00891E0D"/>
    <w:rsid w:val="008A0F36"/>
    <w:rsid w:val="008B2543"/>
    <w:rsid w:val="008B4B6E"/>
    <w:rsid w:val="008D4447"/>
    <w:rsid w:val="008D7401"/>
    <w:rsid w:val="00903DF6"/>
    <w:rsid w:val="00921CF6"/>
    <w:rsid w:val="00922E9E"/>
    <w:rsid w:val="00924EF0"/>
    <w:rsid w:val="00934D7B"/>
    <w:rsid w:val="00947180"/>
    <w:rsid w:val="009567BE"/>
    <w:rsid w:val="009676FA"/>
    <w:rsid w:val="009679E0"/>
    <w:rsid w:val="00977632"/>
    <w:rsid w:val="00982A8E"/>
    <w:rsid w:val="00987DB4"/>
    <w:rsid w:val="0099029D"/>
    <w:rsid w:val="00996204"/>
    <w:rsid w:val="009A26CB"/>
    <w:rsid w:val="009A2BC2"/>
    <w:rsid w:val="009A2D37"/>
    <w:rsid w:val="009A7587"/>
    <w:rsid w:val="009B0A69"/>
    <w:rsid w:val="009B4F5B"/>
    <w:rsid w:val="009C2474"/>
    <w:rsid w:val="009C7082"/>
    <w:rsid w:val="009D0006"/>
    <w:rsid w:val="009D068C"/>
    <w:rsid w:val="009D52D0"/>
    <w:rsid w:val="009F058B"/>
    <w:rsid w:val="009F3A2A"/>
    <w:rsid w:val="009F5EA4"/>
    <w:rsid w:val="009F731F"/>
    <w:rsid w:val="009F7D33"/>
    <w:rsid w:val="00A021FE"/>
    <w:rsid w:val="00A1270E"/>
    <w:rsid w:val="00A13526"/>
    <w:rsid w:val="00A15342"/>
    <w:rsid w:val="00A15EC7"/>
    <w:rsid w:val="00A3007E"/>
    <w:rsid w:val="00A32048"/>
    <w:rsid w:val="00A41F06"/>
    <w:rsid w:val="00A50FD4"/>
    <w:rsid w:val="00A52DB4"/>
    <w:rsid w:val="00A618E1"/>
    <w:rsid w:val="00A629B9"/>
    <w:rsid w:val="00A70C20"/>
    <w:rsid w:val="00A74292"/>
    <w:rsid w:val="00A776DE"/>
    <w:rsid w:val="00A80640"/>
    <w:rsid w:val="00A87FFD"/>
    <w:rsid w:val="00A97038"/>
    <w:rsid w:val="00A97CB8"/>
    <w:rsid w:val="00AA3C15"/>
    <w:rsid w:val="00AA6330"/>
    <w:rsid w:val="00AC7501"/>
    <w:rsid w:val="00AD748B"/>
    <w:rsid w:val="00AE4865"/>
    <w:rsid w:val="00AE6FC7"/>
    <w:rsid w:val="00AF50EE"/>
    <w:rsid w:val="00B0591D"/>
    <w:rsid w:val="00B13402"/>
    <w:rsid w:val="00B14BC2"/>
    <w:rsid w:val="00B17024"/>
    <w:rsid w:val="00B17CD2"/>
    <w:rsid w:val="00B213D2"/>
    <w:rsid w:val="00B248BA"/>
    <w:rsid w:val="00B24B56"/>
    <w:rsid w:val="00B2615D"/>
    <w:rsid w:val="00B30E07"/>
    <w:rsid w:val="00B34ADD"/>
    <w:rsid w:val="00B52FF5"/>
    <w:rsid w:val="00B5498B"/>
    <w:rsid w:val="00B57219"/>
    <w:rsid w:val="00B658A3"/>
    <w:rsid w:val="00B65AAD"/>
    <w:rsid w:val="00B72470"/>
    <w:rsid w:val="00B746A8"/>
    <w:rsid w:val="00B7664D"/>
    <w:rsid w:val="00B80989"/>
    <w:rsid w:val="00B90C66"/>
    <w:rsid w:val="00B9109B"/>
    <w:rsid w:val="00B927AE"/>
    <w:rsid w:val="00B93721"/>
    <w:rsid w:val="00B937B1"/>
    <w:rsid w:val="00BA453C"/>
    <w:rsid w:val="00BA4E02"/>
    <w:rsid w:val="00BB2045"/>
    <w:rsid w:val="00BB2A6D"/>
    <w:rsid w:val="00BB4189"/>
    <w:rsid w:val="00BC19F7"/>
    <w:rsid w:val="00BC41ED"/>
    <w:rsid w:val="00BD009E"/>
    <w:rsid w:val="00BD0EF8"/>
    <w:rsid w:val="00BD6A7F"/>
    <w:rsid w:val="00BD7A8C"/>
    <w:rsid w:val="00BE2126"/>
    <w:rsid w:val="00BE3B17"/>
    <w:rsid w:val="00BF51AB"/>
    <w:rsid w:val="00BF716B"/>
    <w:rsid w:val="00BF7233"/>
    <w:rsid w:val="00C02AA2"/>
    <w:rsid w:val="00C04C95"/>
    <w:rsid w:val="00C12613"/>
    <w:rsid w:val="00C16DEF"/>
    <w:rsid w:val="00C2492F"/>
    <w:rsid w:val="00C3744A"/>
    <w:rsid w:val="00C4002A"/>
    <w:rsid w:val="00C46912"/>
    <w:rsid w:val="00C612A8"/>
    <w:rsid w:val="00C618D2"/>
    <w:rsid w:val="00C67631"/>
    <w:rsid w:val="00C709C6"/>
    <w:rsid w:val="00C729D7"/>
    <w:rsid w:val="00C83354"/>
    <w:rsid w:val="00C84004"/>
    <w:rsid w:val="00C843F6"/>
    <w:rsid w:val="00C84507"/>
    <w:rsid w:val="00C862C7"/>
    <w:rsid w:val="00C866AE"/>
    <w:rsid w:val="00CA3254"/>
    <w:rsid w:val="00CB11CE"/>
    <w:rsid w:val="00CB307F"/>
    <w:rsid w:val="00CC25A2"/>
    <w:rsid w:val="00CD7F07"/>
    <w:rsid w:val="00CE04F3"/>
    <w:rsid w:val="00CE12D8"/>
    <w:rsid w:val="00CE4574"/>
    <w:rsid w:val="00CE70E6"/>
    <w:rsid w:val="00CF0BCA"/>
    <w:rsid w:val="00CF2E1E"/>
    <w:rsid w:val="00D02E99"/>
    <w:rsid w:val="00D13357"/>
    <w:rsid w:val="00D13A13"/>
    <w:rsid w:val="00D2689A"/>
    <w:rsid w:val="00D55879"/>
    <w:rsid w:val="00D65506"/>
    <w:rsid w:val="00D773CF"/>
    <w:rsid w:val="00D83563"/>
    <w:rsid w:val="00D8448F"/>
    <w:rsid w:val="00DA64B6"/>
    <w:rsid w:val="00DB1411"/>
    <w:rsid w:val="00DB2B91"/>
    <w:rsid w:val="00DB5C9D"/>
    <w:rsid w:val="00DD02E6"/>
    <w:rsid w:val="00DD2884"/>
    <w:rsid w:val="00DD2E74"/>
    <w:rsid w:val="00DF665B"/>
    <w:rsid w:val="00E0152A"/>
    <w:rsid w:val="00E03394"/>
    <w:rsid w:val="00E066E5"/>
    <w:rsid w:val="00E21923"/>
    <w:rsid w:val="00E22F03"/>
    <w:rsid w:val="00E233C1"/>
    <w:rsid w:val="00E51404"/>
    <w:rsid w:val="00E574C9"/>
    <w:rsid w:val="00E610DE"/>
    <w:rsid w:val="00E66167"/>
    <w:rsid w:val="00E71F2F"/>
    <w:rsid w:val="00E77786"/>
    <w:rsid w:val="00E806FB"/>
    <w:rsid w:val="00EB0365"/>
    <w:rsid w:val="00EB1C2D"/>
    <w:rsid w:val="00EB41D1"/>
    <w:rsid w:val="00EC1810"/>
    <w:rsid w:val="00EC3FCC"/>
    <w:rsid w:val="00ED32FF"/>
    <w:rsid w:val="00EF039B"/>
    <w:rsid w:val="00EF4933"/>
    <w:rsid w:val="00EF5044"/>
    <w:rsid w:val="00EF5DCE"/>
    <w:rsid w:val="00F01956"/>
    <w:rsid w:val="00F04D2D"/>
    <w:rsid w:val="00F116CE"/>
    <w:rsid w:val="00F16F93"/>
    <w:rsid w:val="00F176DE"/>
    <w:rsid w:val="00F17B94"/>
    <w:rsid w:val="00F21C47"/>
    <w:rsid w:val="00F244E2"/>
    <w:rsid w:val="00F311A2"/>
    <w:rsid w:val="00F317D7"/>
    <w:rsid w:val="00F340DE"/>
    <w:rsid w:val="00F34ED0"/>
    <w:rsid w:val="00F43542"/>
    <w:rsid w:val="00F44BAB"/>
    <w:rsid w:val="00F454E2"/>
    <w:rsid w:val="00F527CB"/>
    <w:rsid w:val="00F562AA"/>
    <w:rsid w:val="00F66975"/>
    <w:rsid w:val="00F7105A"/>
    <w:rsid w:val="00F7710E"/>
    <w:rsid w:val="00F77676"/>
    <w:rsid w:val="00F8197C"/>
    <w:rsid w:val="00F82B4E"/>
    <w:rsid w:val="00F83C1C"/>
    <w:rsid w:val="00F87559"/>
    <w:rsid w:val="00F96D71"/>
    <w:rsid w:val="00F97C9E"/>
    <w:rsid w:val="00FA20DE"/>
    <w:rsid w:val="00FA4EE8"/>
    <w:rsid w:val="00FB12CA"/>
    <w:rsid w:val="00FB2E32"/>
    <w:rsid w:val="00FB36EC"/>
    <w:rsid w:val="00FB4E1B"/>
    <w:rsid w:val="00FB5754"/>
    <w:rsid w:val="00FC0291"/>
    <w:rsid w:val="00FC1C92"/>
    <w:rsid w:val="00FD333B"/>
    <w:rsid w:val="00FD689C"/>
    <w:rsid w:val="00FD705C"/>
    <w:rsid w:val="00FD777A"/>
    <w:rsid w:val="00FE260B"/>
    <w:rsid w:val="00FE692E"/>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8EDB5C"/>
  <w15:docId w15:val="{B52EF7E2-FF63-436B-B95E-A8DE95CE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D26"/>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paragraph" w:styleId="Heading2">
    <w:name w:val="heading 2"/>
    <w:basedOn w:val="header2"/>
    <w:next w:val="Normal"/>
    <w:link w:val="Heading2Char"/>
    <w:uiPriority w:val="9"/>
    <w:unhideWhenUsed/>
    <w:qFormat/>
    <w:rsid w:val="00072357"/>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table" w:styleId="LightList">
    <w:name w:val="Light List"/>
    <w:basedOn w:val="TableNormal"/>
    <w:uiPriority w:val="61"/>
    <w:rsid w:val="00EB41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DD2E74"/>
    <w:rPr>
      <w:b/>
      <w:bCs/>
    </w:rPr>
  </w:style>
  <w:style w:type="character" w:customStyle="1" w:styleId="UnresolvedMention">
    <w:name w:val="Unresolved Mention"/>
    <w:basedOn w:val="DefaultParagraphFont"/>
    <w:uiPriority w:val="99"/>
    <w:semiHidden/>
    <w:unhideWhenUsed/>
    <w:rsid w:val="00687284"/>
    <w:rPr>
      <w:color w:val="605E5C"/>
      <w:shd w:val="clear" w:color="auto" w:fill="E1DFDD"/>
    </w:rPr>
  </w:style>
  <w:style w:type="table" w:customStyle="1" w:styleId="TableGrid11">
    <w:name w:val="Table Grid11"/>
    <w:basedOn w:val="TableNormal"/>
    <w:next w:val="TableGrid"/>
    <w:uiPriority w:val="59"/>
    <w:rsid w:val="003F6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Normal"/>
    <w:next w:val="Heading2"/>
    <w:link w:val="header2Char"/>
    <w:qFormat/>
    <w:rsid w:val="00B2615D"/>
    <w:pPr>
      <w:numPr>
        <w:numId w:val="1"/>
      </w:numPr>
      <w:spacing w:after="120" w:line="240" w:lineRule="auto"/>
      <w:ind w:left="567" w:right="543" w:hanging="567"/>
      <w:jc w:val="both"/>
    </w:pPr>
    <w:rPr>
      <w:rFonts w:ascii="Arial" w:hAnsi="Arial" w:cs="Arial"/>
      <w:b/>
      <w:sz w:val="24"/>
      <w:szCs w:val="24"/>
    </w:rPr>
  </w:style>
  <w:style w:type="character" w:customStyle="1" w:styleId="header2Char">
    <w:name w:val="header 2 Char"/>
    <w:basedOn w:val="DefaultParagraphFont"/>
    <w:link w:val="header2"/>
    <w:rsid w:val="00B2615D"/>
    <w:rPr>
      <w:rFonts w:ascii="Arial" w:eastAsiaTheme="minorEastAsia" w:hAnsi="Arial" w:cs="Arial"/>
      <w:b/>
      <w:sz w:val="24"/>
      <w:szCs w:val="24"/>
      <w:lang w:eastAsia="en-GB"/>
    </w:rPr>
  </w:style>
  <w:style w:type="character" w:customStyle="1" w:styleId="Heading2Char">
    <w:name w:val="Heading 2 Char"/>
    <w:basedOn w:val="DefaultParagraphFont"/>
    <w:link w:val="Heading2"/>
    <w:uiPriority w:val="9"/>
    <w:rsid w:val="00072357"/>
    <w:rPr>
      <w:rFonts w:ascii="Arial" w:eastAsiaTheme="minorEastAsia" w:hAnsi="Arial" w:cs="Arial"/>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585309338">
      <w:bodyDiv w:val="1"/>
      <w:marLeft w:val="0"/>
      <w:marRight w:val="0"/>
      <w:marTop w:val="0"/>
      <w:marBottom w:val="0"/>
      <w:divBdr>
        <w:top w:val="none" w:sz="0" w:space="0" w:color="auto"/>
        <w:left w:val="none" w:sz="0" w:space="0" w:color="auto"/>
        <w:bottom w:val="none" w:sz="0" w:space="0" w:color="auto"/>
        <w:right w:val="none" w:sz="0" w:space="0" w:color="auto"/>
      </w:divBdr>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883244922">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 w:id="21462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t.rl.talis.com/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10" ma:contentTypeDescription="Create a new document." ma:contentTypeScope="" ma:versionID="06a62ee7755d5b2b1b8fb48dd6b99d8b">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3a43542cdcc881ff85c78990983a6b1d"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F8E10A-38A3-45B7-A57C-D2507476E36A}">
  <ds:schemaRefs>
    <ds:schemaRef ds:uri="http://schemas.openxmlformats.org/officeDocument/2006/bibliography"/>
  </ds:schemaRefs>
</ds:datastoreItem>
</file>

<file path=customXml/itemProps2.xml><?xml version="1.0" encoding="utf-8"?>
<ds:datastoreItem xmlns:ds="http://schemas.openxmlformats.org/officeDocument/2006/customXml" ds:itemID="{DD0F6FC9-3C91-48C6-B908-5C2DD059E4D8}"/>
</file>

<file path=customXml/itemProps3.xml><?xml version="1.0" encoding="utf-8"?>
<ds:datastoreItem xmlns:ds="http://schemas.openxmlformats.org/officeDocument/2006/customXml" ds:itemID="{4353AE8F-802E-44BD-B6FA-80152758D2DF}"/>
</file>

<file path=customXml/itemProps4.xml><?xml version="1.0" encoding="utf-8"?>
<ds:datastoreItem xmlns:ds="http://schemas.openxmlformats.org/officeDocument/2006/customXml" ds:itemID="{22FB8526-DAE0-4460-A8A7-330455E69941}"/>
</file>

<file path=docProps/app.xml><?xml version="1.0" encoding="utf-8"?>
<Properties xmlns="http://schemas.openxmlformats.org/officeDocument/2006/extended-properties" xmlns:vt="http://schemas.openxmlformats.org/officeDocument/2006/docPropsVTypes">
  <Template>Normal.dotm</Template>
  <TotalTime>8</TotalTime>
  <Pages>4</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Flowers</dc:creator>
  <cp:lastModifiedBy>Ben Martin</cp:lastModifiedBy>
  <cp:revision>5</cp:revision>
  <cp:lastPrinted>2019-02-26T09:40:00Z</cp:lastPrinted>
  <dcterms:created xsi:type="dcterms:W3CDTF">2022-01-24T11:15:00Z</dcterms:created>
  <dcterms:modified xsi:type="dcterms:W3CDTF">2022-03-04T19:09:00Z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0x01010042FF863D45A9CB4BA9540D2BC5DB9BE0</vt:lpwstr>
  </property>
</Properties>
</file>