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7F43A508" w:rsidR="009A2D37" w:rsidRPr="00F46DE2" w:rsidRDefault="00E1736E" w:rsidP="00F46DE2">
      <w:pPr>
        <w:pStyle w:val="header2"/>
        <w:rPr>
          <w:sz w:val="22"/>
          <w:szCs w:val="22"/>
        </w:rPr>
      </w:pPr>
      <w:r w:rsidRPr="005B158A">
        <w:rPr>
          <w:sz w:val="22"/>
          <w:szCs w:val="22"/>
        </w:rPr>
        <w:t>KentVision Code and t</w:t>
      </w:r>
      <w:r w:rsidR="009A2D37" w:rsidRPr="005B158A">
        <w:rPr>
          <w:sz w:val="22"/>
          <w:szCs w:val="22"/>
        </w:rPr>
        <w:t>itle of the module</w:t>
      </w:r>
    </w:p>
    <w:p w14:paraId="02DB965F" w14:textId="40B65D69" w:rsidR="00F46DE2" w:rsidRPr="005B158A" w:rsidRDefault="004B154F" w:rsidP="009D52D0">
      <w:pPr>
        <w:spacing w:after="120" w:line="240" w:lineRule="auto"/>
        <w:ind w:left="426" w:right="543"/>
        <w:jc w:val="both"/>
        <w:rPr>
          <w:rFonts w:ascii="Arial" w:hAnsi="Arial" w:cs="Arial"/>
        </w:rPr>
      </w:pPr>
      <w:r w:rsidRPr="004B154F">
        <w:rPr>
          <w:rFonts w:ascii="Arial" w:hAnsi="Arial" w:cs="Arial"/>
        </w:rPr>
        <w:t>BUSN9085 Corporate Social Responsibility and Sustainability Management</w:t>
      </w:r>
    </w:p>
    <w:p w14:paraId="71554414" w14:textId="62BC1359" w:rsidR="009A2D37" w:rsidRPr="005B158A" w:rsidRDefault="007A49C1" w:rsidP="00072357">
      <w:pPr>
        <w:pStyle w:val="Heading2"/>
        <w:rPr>
          <w:sz w:val="22"/>
          <w:szCs w:val="22"/>
        </w:rPr>
      </w:pPr>
      <w:r w:rsidRPr="005B158A">
        <w:rPr>
          <w:sz w:val="22"/>
          <w:szCs w:val="22"/>
        </w:rPr>
        <w:t>Division</w:t>
      </w:r>
      <w:r w:rsidR="009A2D37" w:rsidRPr="005B158A">
        <w:rPr>
          <w:sz w:val="22"/>
          <w:szCs w:val="22"/>
        </w:rPr>
        <w:t xml:space="preserve"> which will be responsible for management of the module</w:t>
      </w:r>
    </w:p>
    <w:p w14:paraId="6F21992A" w14:textId="36AF32B0" w:rsidR="009A2D37" w:rsidRPr="005B158A" w:rsidRDefault="00415918" w:rsidP="00A37FA2">
      <w:pPr>
        <w:spacing w:after="120" w:line="240" w:lineRule="auto"/>
        <w:ind w:left="360" w:right="543"/>
        <w:jc w:val="both"/>
        <w:rPr>
          <w:rFonts w:ascii="Arial" w:hAnsi="Arial" w:cs="Arial"/>
          <w:iCs/>
        </w:rPr>
      </w:pPr>
      <w:r w:rsidRPr="005B158A">
        <w:rPr>
          <w:rFonts w:ascii="Arial" w:hAnsi="Arial" w:cs="Arial"/>
          <w:iCs/>
        </w:rPr>
        <w:t>Kent Business School</w:t>
      </w:r>
    </w:p>
    <w:p w14:paraId="76FDE1A8" w14:textId="77777777" w:rsidR="00694B52" w:rsidRPr="005B158A" w:rsidRDefault="00694B52" w:rsidP="009D52D0">
      <w:pPr>
        <w:spacing w:after="120" w:line="240" w:lineRule="auto"/>
        <w:ind w:left="426" w:right="543"/>
        <w:jc w:val="both"/>
        <w:rPr>
          <w:rFonts w:ascii="Arial" w:hAnsi="Arial" w:cs="Arial"/>
          <w:iCs/>
        </w:rPr>
      </w:pPr>
    </w:p>
    <w:p w14:paraId="04C6DE8C" w14:textId="77777777" w:rsidR="009A2D37" w:rsidRPr="005B158A" w:rsidRDefault="00883204" w:rsidP="00072357">
      <w:pPr>
        <w:pStyle w:val="Heading2"/>
        <w:rPr>
          <w:sz w:val="22"/>
          <w:szCs w:val="22"/>
        </w:rPr>
      </w:pPr>
      <w:r w:rsidRPr="005B158A">
        <w:rPr>
          <w:sz w:val="22"/>
          <w:szCs w:val="22"/>
        </w:rPr>
        <w:t>The level of the module (</w:t>
      </w:r>
      <w:r w:rsidR="00D83563" w:rsidRPr="005B158A">
        <w:rPr>
          <w:sz w:val="22"/>
          <w:szCs w:val="22"/>
        </w:rPr>
        <w:t>Level</w:t>
      </w:r>
      <w:r w:rsidR="00441E76" w:rsidRPr="005B158A">
        <w:rPr>
          <w:sz w:val="22"/>
          <w:szCs w:val="22"/>
        </w:rPr>
        <w:t xml:space="preserve"> 4</w:t>
      </w:r>
      <w:r w:rsidR="001D0C7D" w:rsidRPr="005B158A">
        <w:rPr>
          <w:sz w:val="22"/>
          <w:szCs w:val="22"/>
        </w:rPr>
        <w:t xml:space="preserve">, </w:t>
      </w:r>
      <w:r w:rsidR="00441E76" w:rsidRPr="005B158A">
        <w:rPr>
          <w:sz w:val="22"/>
          <w:szCs w:val="22"/>
        </w:rPr>
        <w:t>Level 5</w:t>
      </w:r>
      <w:r w:rsidR="001D0C7D" w:rsidRPr="005B158A">
        <w:rPr>
          <w:sz w:val="22"/>
          <w:szCs w:val="22"/>
        </w:rPr>
        <w:t xml:space="preserve">, </w:t>
      </w:r>
      <w:r w:rsidR="00441E76" w:rsidRPr="005B158A">
        <w:rPr>
          <w:sz w:val="22"/>
          <w:szCs w:val="22"/>
        </w:rPr>
        <w:t>Level 6</w:t>
      </w:r>
      <w:r w:rsidR="001D0C7D" w:rsidRPr="005B158A">
        <w:rPr>
          <w:sz w:val="22"/>
          <w:szCs w:val="22"/>
        </w:rPr>
        <w:t xml:space="preserve"> or </w:t>
      </w:r>
      <w:r w:rsidR="00C612A8" w:rsidRPr="005B158A">
        <w:rPr>
          <w:sz w:val="22"/>
          <w:szCs w:val="22"/>
        </w:rPr>
        <w:t>L</w:t>
      </w:r>
      <w:r w:rsidR="00441E76" w:rsidRPr="005B158A">
        <w:rPr>
          <w:sz w:val="22"/>
          <w:szCs w:val="22"/>
        </w:rPr>
        <w:t>evel 7</w:t>
      </w:r>
      <w:r w:rsidR="009A2D37" w:rsidRPr="005B158A">
        <w:rPr>
          <w:sz w:val="22"/>
          <w:szCs w:val="22"/>
        </w:rPr>
        <w:t>)</w:t>
      </w:r>
    </w:p>
    <w:p w14:paraId="2CCF1AE9" w14:textId="7A247DDD" w:rsidR="00694B52" w:rsidRPr="005B158A" w:rsidRDefault="004B154F" w:rsidP="009D52D0">
      <w:pPr>
        <w:spacing w:after="120" w:line="240" w:lineRule="auto"/>
        <w:ind w:left="426" w:right="543"/>
        <w:jc w:val="both"/>
        <w:rPr>
          <w:rFonts w:ascii="Arial" w:hAnsi="Arial" w:cs="Arial"/>
          <w:iCs/>
        </w:rPr>
      </w:pPr>
      <w:r>
        <w:rPr>
          <w:rFonts w:ascii="Arial" w:hAnsi="Arial" w:cs="Arial"/>
          <w:iCs/>
        </w:rPr>
        <w:t>Level 7</w:t>
      </w:r>
    </w:p>
    <w:p w14:paraId="20483909" w14:textId="77777777" w:rsidR="009A2D37" w:rsidRPr="005B158A" w:rsidRDefault="009A2D37" w:rsidP="00072357">
      <w:pPr>
        <w:pStyle w:val="Heading2"/>
        <w:rPr>
          <w:sz w:val="22"/>
          <w:szCs w:val="22"/>
        </w:rPr>
      </w:pPr>
      <w:r w:rsidRPr="005B158A">
        <w:rPr>
          <w:sz w:val="22"/>
          <w:szCs w:val="22"/>
        </w:rPr>
        <w:t xml:space="preserve">The number of credits and the ECTS value which the module represents </w:t>
      </w:r>
    </w:p>
    <w:p w14:paraId="369EF084" w14:textId="7E8BE147" w:rsidR="00694B52" w:rsidRPr="005B158A" w:rsidRDefault="004B154F" w:rsidP="009D52D0">
      <w:pPr>
        <w:spacing w:after="120" w:line="240" w:lineRule="auto"/>
        <w:ind w:left="426" w:right="543"/>
        <w:rPr>
          <w:rFonts w:ascii="Arial" w:hAnsi="Arial" w:cs="Arial"/>
        </w:rPr>
      </w:pPr>
      <w:r w:rsidRPr="004B154F">
        <w:rPr>
          <w:rFonts w:ascii="Arial" w:hAnsi="Arial" w:cs="Arial"/>
        </w:rPr>
        <w:t>15 (7.5 ECTS)</w:t>
      </w:r>
    </w:p>
    <w:p w14:paraId="0A7DD2EB" w14:textId="77777777" w:rsidR="009A2D37" w:rsidRPr="005B158A" w:rsidRDefault="009A2D37" w:rsidP="00072357">
      <w:pPr>
        <w:pStyle w:val="Heading2"/>
        <w:rPr>
          <w:sz w:val="22"/>
          <w:szCs w:val="22"/>
        </w:rPr>
      </w:pPr>
      <w:r w:rsidRPr="005B158A">
        <w:rPr>
          <w:sz w:val="22"/>
          <w:szCs w:val="22"/>
        </w:rPr>
        <w:t>Which term(s) the module is to be taught in (or other teaching pattern)</w:t>
      </w:r>
    </w:p>
    <w:p w14:paraId="6A16589E" w14:textId="306ECF03" w:rsidR="00694B52" w:rsidRPr="005B158A" w:rsidRDefault="004B154F" w:rsidP="009D52D0">
      <w:pPr>
        <w:spacing w:after="120" w:line="240" w:lineRule="auto"/>
        <w:ind w:left="426" w:right="543"/>
        <w:rPr>
          <w:rFonts w:ascii="Arial" w:hAnsi="Arial" w:cs="Arial"/>
          <w:iCs/>
        </w:rPr>
      </w:pPr>
      <w:r>
        <w:rPr>
          <w:rFonts w:ascii="Arial" w:hAnsi="Arial" w:cs="Arial"/>
          <w:iCs/>
        </w:rPr>
        <w:t>Spring Term</w:t>
      </w:r>
    </w:p>
    <w:p w14:paraId="76529F9A" w14:textId="1E4AB6DA" w:rsidR="009A2D37" w:rsidRPr="005B158A" w:rsidRDefault="009A2D37" w:rsidP="00072357">
      <w:pPr>
        <w:pStyle w:val="Heading2"/>
        <w:rPr>
          <w:sz w:val="22"/>
          <w:szCs w:val="22"/>
        </w:rPr>
      </w:pPr>
      <w:r w:rsidRPr="005B158A">
        <w:rPr>
          <w:sz w:val="22"/>
          <w:szCs w:val="22"/>
        </w:rPr>
        <w:t>Prerequisite and co-requisite modules</w:t>
      </w:r>
      <w:r w:rsidR="00E1736E" w:rsidRPr="005B158A">
        <w:rPr>
          <w:sz w:val="22"/>
          <w:szCs w:val="22"/>
        </w:rPr>
        <w:t xml:space="preserve"> and/or any module restrictions</w:t>
      </w:r>
    </w:p>
    <w:p w14:paraId="5AC1E0F6" w14:textId="7C1D739C" w:rsidR="009A2D37" w:rsidRPr="005B158A" w:rsidRDefault="004B154F" w:rsidP="004B154F">
      <w:pPr>
        <w:spacing w:after="120" w:line="240" w:lineRule="auto"/>
        <w:ind w:left="360" w:right="543"/>
        <w:rPr>
          <w:rFonts w:ascii="Arial" w:hAnsi="Arial" w:cs="Arial"/>
          <w:iCs/>
        </w:rPr>
      </w:pPr>
      <w:r>
        <w:rPr>
          <w:rFonts w:ascii="Arial" w:hAnsi="Arial" w:cs="Arial"/>
          <w:iCs/>
        </w:rPr>
        <w:t>N/A</w:t>
      </w:r>
    </w:p>
    <w:p w14:paraId="5AE02DAF" w14:textId="77777777" w:rsidR="00694B52" w:rsidRPr="005B158A" w:rsidRDefault="00694B52" w:rsidP="009D52D0">
      <w:pPr>
        <w:spacing w:after="120" w:line="240" w:lineRule="auto"/>
        <w:ind w:left="426" w:right="543"/>
        <w:rPr>
          <w:rFonts w:ascii="Arial" w:hAnsi="Arial" w:cs="Arial"/>
          <w:iCs/>
        </w:rPr>
      </w:pPr>
    </w:p>
    <w:p w14:paraId="65457720" w14:textId="77777777" w:rsidR="009A2D37" w:rsidRPr="005B158A" w:rsidRDefault="009A2D37" w:rsidP="00072357">
      <w:pPr>
        <w:pStyle w:val="Heading2"/>
        <w:rPr>
          <w:sz w:val="22"/>
          <w:szCs w:val="22"/>
        </w:rPr>
      </w:pPr>
      <w:r w:rsidRPr="005B158A">
        <w:rPr>
          <w:sz w:val="22"/>
          <w:szCs w:val="22"/>
        </w:rPr>
        <w:t xml:space="preserve">The </w:t>
      </w:r>
      <w:r w:rsidR="007A49C1" w:rsidRPr="005B158A">
        <w:rPr>
          <w:sz w:val="22"/>
          <w:szCs w:val="22"/>
        </w:rPr>
        <w:t>course(s)</w:t>
      </w:r>
      <w:r w:rsidRPr="005B158A">
        <w:rPr>
          <w:sz w:val="22"/>
          <w:szCs w:val="22"/>
        </w:rPr>
        <w:t xml:space="preserve"> of study to which the module contributes</w:t>
      </w:r>
    </w:p>
    <w:p w14:paraId="34F7FDB0" w14:textId="16C2CBA9" w:rsidR="009A2D37" w:rsidRDefault="00E1736E" w:rsidP="00A37FA2">
      <w:pPr>
        <w:spacing w:after="120" w:line="240" w:lineRule="auto"/>
        <w:ind w:right="543" w:firstLine="360"/>
        <w:rPr>
          <w:rFonts w:ascii="Arial" w:hAnsi="Arial" w:cs="Arial"/>
          <w:iCs/>
        </w:rPr>
      </w:pPr>
      <w:r w:rsidRPr="005B158A">
        <w:rPr>
          <w:rFonts w:ascii="Arial" w:hAnsi="Arial" w:cs="Arial"/>
          <w:iCs/>
        </w:rPr>
        <w:t>Compulsory to the following courses:</w:t>
      </w:r>
    </w:p>
    <w:p w14:paraId="7306913A" w14:textId="1FF0CF7F" w:rsidR="00F46DE2" w:rsidRPr="005B158A" w:rsidRDefault="004B154F" w:rsidP="00385F01">
      <w:pPr>
        <w:spacing w:after="120" w:line="240" w:lineRule="auto"/>
        <w:ind w:right="543"/>
        <w:rPr>
          <w:rFonts w:ascii="Arial" w:hAnsi="Arial" w:cs="Arial"/>
          <w:iCs/>
        </w:rPr>
      </w:pPr>
      <w:r>
        <w:rPr>
          <w:rFonts w:ascii="Arial" w:hAnsi="Arial" w:cs="Arial"/>
          <w:iCs/>
        </w:rPr>
        <w:tab/>
      </w:r>
      <w:r w:rsidRPr="004B154F">
        <w:rPr>
          <w:rFonts w:ascii="Arial" w:hAnsi="Arial" w:cs="Arial"/>
          <w:iCs/>
        </w:rPr>
        <w:t>Masters of Business Administration</w:t>
      </w:r>
    </w:p>
    <w:p w14:paraId="4A0BD11C" w14:textId="77777777" w:rsidR="00A37FA2" w:rsidRPr="005B158A" w:rsidRDefault="00A37FA2" w:rsidP="00A37FA2">
      <w:pPr>
        <w:spacing w:after="120" w:line="240" w:lineRule="auto"/>
        <w:ind w:right="543" w:firstLine="153"/>
        <w:rPr>
          <w:rFonts w:ascii="Arial" w:hAnsi="Arial" w:cs="Arial"/>
          <w:iCs/>
        </w:rPr>
      </w:pPr>
    </w:p>
    <w:p w14:paraId="49396994" w14:textId="4CDB3C1A" w:rsidR="00E1736E" w:rsidRPr="005B158A" w:rsidRDefault="00E1736E" w:rsidP="00A37FA2">
      <w:pPr>
        <w:spacing w:after="120" w:line="240" w:lineRule="auto"/>
        <w:ind w:right="543" w:firstLine="360"/>
        <w:rPr>
          <w:rFonts w:ascii="Arial" w:hAnsi="Arial" w:cs="Arial"/>
          <w:iCs/>
        </w:rPr>
      </w:pPr>
      <w:r w:rsidRPr="005B158A">
        <w:rPr>
          <w:rFonts w:ascii="Arial" w:hAnsi="Arial" w:cs="Arial"/>
          <w:iCs/>
        </w:rPr>
        <w:t>Optional to the following courses:</w:t>
      </w:r>
    </w:p>
    <w:p w14:paraId="28CC1478" w14:textId="77777777" w:rsidR="00694B52" w:rsidRPr="005B158A" w:rsidRDefault="00694B52" w:rsidP="009D52D0">
      <w:pPr>
        <w:spacing w:after="120" w:line="240" w:lineRule="auto"/>
        <w:ind w:left="426" w:right="543"/>
        <w:rPr>
          <w:rFonts w:ascii="Arial" w:hAnsi="Arial" w:cs="Arial"/>
          <w:iCs/>
        </w:rPr>
      </w:pPr>
    </w:p>
    <w:p w14:paraId="3CB535CA" w14:textId="04FD4737" w:rsidR="00B70B17" w:rsidRPr="005B158A" w:rsidRDefault="009A2D37" w:rsidP="00B70B17">
      <w:pPr>
        <w:pStyle w:val="Heading2"/>
        <w:jc w:val="left"/>
        <w:rPr>
          <w:sz w:val="22"/>
          <w:szCs w:val="22"/>
        </w:rPr>
      </w:pPr>
      <w:r w:rsidRPr="005B158A">
        <w:rPr>
          <w:sz w:val="22"/>
          <w:szCs w:val="22"/>
        </w:rPr>
        <w:t>The intended subject specific learning outcomes</w:t>
      </w:r>
      <w:r w:rsidR="00C729D7" w:rsidRPr="005B158A">
        <w:rPr>
          <w:sz w:val="22"/>
          <w:szCs w:val="22"/>
        </w:rPr>
        <w:t>.</w:t>
      </w:r>
      <w:r w:rsidR="00C729D7" w:rsidRPr="005B158A">
        <w:rPr>
          <w:sz w:val="22"/>
          <w:szCs w:val="22"/>
        </w:rPr>
        <w:br/>
        <w:t>On successfully completing the module students will be able to:</w:t>
      </w:r>
      <w:r w:rsidR="00B70B17" w:rsidRPr="005B158A">
        <w:rPr>
          <w:sz w:val="22"/>
          <w:szCs w:val="22"/>
        </w:rPr>
        <w:t xml:space="preserve">   </w:t>
      </w:r>
    </w:p>
    <w:p w14:paraId="3FE90002" w14:textId="77777777" w:rsidR="004B154F" w:rsidRPr="004B154F" w:rsidRDefault="004B154F" w:rsidP="004B154F">
      <w:pPr>
        <w:rPr>
          <w:rFonts w:ascii="Arial" w:hAnsi="Arial" w:cs="Arial"/>
        </w:rPr>
      </w:pPr>
      <w:r>
        <w:rPr>
          <w:rFonts w:ascii="Arial" w:hAnsi="Arial" w:cs="Arial"/>
        </w:rPr>
        <w:t xml:space="preserve"> </w:t>
      </w:r>
      <w:r w:rsidRPr="004B154F">
        <w:rPr>
          <w:rFonts w:ascii="Arial" w:hAnsi="Arial" w:cs="Arial"/>
        </w:rPr>
        <w:t>8.1</w:t>
      </w:r>
      <w:r w:rsidRPr="004B154F">
        <w:rPr>
          <w:rFonts w:ascii="Arial" w:hAnsi="Arial" w:cs="Arial"/>
        </w:rPr>
        <w:tab/>
        <w:t>Critically analyse the concept and key elements of Corporate Social Responsibility (CSR) and Sustainability Management, its role in strategic decision making and its links to the broader issues of innovation, creation and growth of new ventures, sustainable organisational performance.</w:t>
      </w:r>
    </w:p>
    <w:p w14:paraId="68B22BF5" w14:textId="77777777" w:rsidR="004B154F" w:rsidRPr="004B154F" w:rsidRDefault="004B154F" w:rsidP="004B154F">
      <w:pPr>
        <w:rPr>
          <w:rFonts w:ascii="Arial" w:hAnsi="Arial" w:cs="Arial"/>
        </w:rPr>
      </w:pPr>
      <w:r w:rsidRPr="004B154F">
        <w:rPr>
          <w:rFonts w:ascii="Arial" w:hAnsi="Arial" w:cs="Arial"/>
        </w:rPr>
        <w:t>8.2</w:t>
      </w:r>
      <w:r w:rsidRPr="004B154F">
        <w:rPr>
          <w:rFonts w:ascii="Arial" w:hAnsi="Arial" w:cs="Arial"/>
        </w:rPr>
        <w:tab/>
        <w:t>Systematically apply a range of tools and frameworks to assess the design, implementation and management of CSR in organisations to develop requisite knowledge and practical skills needed for the current global business environment.</w:t>
      </w:r>
    </w:p>
    <w:p w14:paraId="164D510A" w14:textId="77777777" w:rsidR="004B154F" w:rsidRPr="004B154F" w:rsidRDefault="004B154F" w:rsidP="004B154F">
      <w:pPr>
        <w:rPr>
          <w:rFonts w:ascii="Arial" w:hAnsi="Arial" w:cs="Arial"/>
        </w:rPr>
      </w:pPr>
      <w:r w:rsidRPr="004B154F">
        <w:rPr>
          <w:rFonts w:ascii="Arial" w:hAnsi="Arial" w:cs="Arial"/>
        </w:rPr>
        <w:t>8.3</w:t>
      </w:r>
      <w:r w:rsidRPr="004B154F">
        <w:rPr>
          <w:rFonts w:ascii="Arial" w:hAnsi="Arial" w:cs="Arial"/>
        </w:rPr>
        <w:tab/>
        <w:t>Demonstrate a comprehensive understanding of theories of leadership, change management and ethical and responsible approaches to people management needed for the implementation and evaluation of CSR in contemporary organisations.</w:t>
      </w:r>
    </w:p>
    <w:p w14:paraId="1902562D" w14:textId="2F2AA9DA" w:rsidR="00D6236E" w:rsidRPr="004B154F" w:rsidRDefault="004B154F" w:rsidP="004B154F">
      <w:pPr>
        <w:rPr>
          <w:rFonts w:ascii="Arial" w:hAnsi="Arial" w:cs="Arial"/>
        </w:rPr>
      </w:pPr>
      <w:r w:rsidRPr="004B154F">
        <w:rPr>
          <w:rFonts w:ascii="Arial" w:hAnsi="Arial" w:cs="Arial"/>
        </w:rPr>
        <w:t>8.4</w:t>
      </w:r>
      <w:r w:rsidRPr="004B154F">
        <w:rPr>
          <w:rFonts w:ascii="Arial" w:hAnsi="Arial" w:cs="Arial"/>
        </w:rPr>
        <w:tab/>
        <w:t>Demonstrate critical awareness of the wider issues of CSR and Business Ethics and engage with complex sustainability related business issues that affect key stakeholders and are needed by ethical and responsible business managers.</w:t>
      </w:r>
    </w:p>
    <w:p w14:paraId="33CF432E" w14:textId="5295E940" w:rsidR="00D6236E" w:rsidRPr="005B158A" w:rsidRDefault="00D6236E" w:rsidP="00D6236E">
      <w:pPr>
        <w:ind w:left="360"/>
      </w:pPr>
    </w:p>
    <w:p w14:paraId="035A14B0" w14:textId="5F6EF85D" w:rsidR="00C729D7" w:rsidRPr="005B158A" w:rsidRDefault="009A2D37" w:rsidP="00B70B17">
      <w:pPr>
        <w:pStyle w:val="header2"/>
        <w:jc w:val="left"/>
        <w:rPr>
          <w:sz w:val="22"/>
          <w:szCs w:val="22"/>
        </w:rPr>
      </w:pPr>
      <w:r w:rsidRPr="005B158A">
        <w:rPr>
          <w:sz w:val="22"/>
          <w:szCs w:val="22"/>
        </w:rPr>
        <w:lastRenderedPageBreak/>
        <w:t>The intended generic learning outcomes</w:t>
      </w:r>
      <w:r w:rsidR="00C729D7" w:rsidRPr="005B158A">
        <w:rPr>
          <w:sz w:val="22"/>
          <w:szCs w:val="22"/>
        </w:rPr>
        <w:t>.</w:t>
      </w:r>
      <w:r w:rsidR="00C729D7" w:rsidRPr="005B158A">
        <w:rPr>
          <w:sz w:val="22"/>
          <w:szCs w:val="22"/>
        </w:rPr>
        <w:br/>
        <w:t>On successfully completing the module students will be able to:</w:t>
      </w:r>
    </w:p>
    <w:p w14:paraId="0B09C88E" w14:textId="77777777" w:rsidR="004B154F" w:rsidRPr="004B154F" w:rsidRDefault="004B154F" w:rsidP="002450AC">
      <w:pPr>
        <w:rPr>
          <w:rFonts w:ascii="Arial" w:hAnsi="Arial" w:cs="Arial"/>
        </w:rPr>
      </w:pPr>
      <w:r w:rsidRPr="004B154F">
        <w:rPr>
          <w:rFonts w:ascii="Arial" w:hAnsi="Arial" w:cs="Arial"/>
        </w:rPr>
        <w:t>9.1</w:t>
      </w:r>
      <w:r w:rsidRPr="004B154F">
        <w:rPr>
          <w:rFonts w:ascii="Arial" w:hAnsi="Arial" w:cs="Arial"/>
        </w:rPr>
        <w:tab/>
        <w:t>Critically analyse complex issues systematically and creatively.</w:t>
      </w:r>
    </w:p>
    <w:p w14:paraId="115F937B" w14:textId="77777777" w:rsidR="004B154F" w:rsidRPr="004B154F" w:rsidRDefault="004B154F" w:rsidP="002450AC">
      <w:pPr>
        <w:rPr>
          <w:rFonts w:ascii="Arial" w:hAnsi="Arial" w:cs="Arial"/>
        </w:rPr>
      </w:pPr>
      <w:r w:rsidRPr="004B154F">
        <w:rPr>
          <w:rFonts w:ascii="Arial" w:hAnsi="Arial" w:cs="Arial"/>
        </w:rPr>
        <w:t>9.2</w:t>
      </w:r>
      <w:r w:rsidRPr="004B154F">
        <w:rPr>
          <w:rFonts w:ascii="Arial" w:hAnsi="Arial" w:cs="Arial"/>
        </w:rPr>
        <w:tab/>
        <w:t>Comprehensively understand and self-manage work in a complex and interdisciplinary context.</w:t>
      </w:r>
    </w:p>
    <w:p w14:paraId="1AA98963" w14:textId="77777777" w:rsidR="004B154F" w:rsidRPr="004B154F" w:rsidRDefault="004B154F" w:rsidP="002450AC">
      <w:pPr>
        <w:rPr>
          <w:rFonts w:ascii="Arial" w:hAnsi="Arial" w:cs="Arial"/>
        </w:rPr>
      </w:pPr>
      <w:r w:rsidRPr="004B154F">
        <w:rPr>
          <w:rFonts w:ascii="Arial" w:hAnsi="Arial" w:cs="Arial"/>
        </w:rPr>
        <w:t>9.3</w:t>
      </w:r>
      <w:r w:rsidRPr="004B154F">
        <w:rPr>
          <w:rFonts w:ascii="Arial" w:hAnsi="Arial" w:cs="Arial"/>
        </w:rPr>
        <w:tab/>
        <w:t>Plan and implement solutions that can deliver actionable results to tackle and solve problems.</w:t>
      </w:r>
    </w:p>
    <w:p w14:paraId="75085B2D" w14:textId="77777777" w:rsidR="004B154F" w:rsidRPr="004B154F" w:rsidRDefault="004B154F" w:rsidP="002450AC">
      <w:pPr>
        <w:rPr>
          <w:rFonts w:ascii="Arial" w:hAnsi="Arial" w:cs="Arial"/>
        </w:rPr>
      </w:pPr>
      <w:r w:rsidRPr="004B154F">
        <w:rPr>
          <w:rFonts w:ascii="Arial" w:hAnsi="Arial" w:cs="Arial"/>
        </w:rPr>
        <w:t>9.4</w:t>
      </w:r>
      <w:r w:rsidRPr="004B154F">
        <w:rPr>
          <w:rFonts w:ascii="Arial" w:hAnsi="Arial" w:cs="Arial"/>
        </w:rPr>
        <w:tab/>
        <w:t xml:space="preserve">Learn through reflection and to develop new skills to a high level. </w:t>
      </w:r>
    </w:p>
    <w:p w14:paraId="6E3F9651" w14:textId="5C9EC0BC" w:rsidR="00D6236E" w:rsidRPr="00385F01" w:rsidRDefault="004B154F" w:rsidP="002450AC">
      <w:pPr>
        <w:rPr>
          <w:rFonts w:ascii="Arial" w:hAnsi="Arial" w:cs="Arial"/>
        </w:rPr>
      </w:pPr>
      <w:r w:rsidRPr="004B154F">
        <w:rPr>
          <w:rFonts w:ascii="Arial" w:hAnsi="Arial" w:cs="Arial"/>
        </w:rPr>
        <w:t>9.5</w:t>
      </w:r>
      <w:r w:rsidRPr="004B154F">
        <w:rPr>
          <w:rFonts w:ascii="Arial" w:hAnsi="Arial" w:cs="Arial"/>
        </w:rPr>
        <w:tab/>
        <w:t>Communicate effectively to a variety of audiences and/or using a variety of methods</w:t>
      </w:r>
    </w:p>
    <w:p w14:paraId="54EBC02D" w14:textId="77777777" w:rsidR="008D4447" w:rsidRPr="005B158A" w:rsidRDefault="008D4447" w:rsidP="009D52D0">
      <w:pPr>
        <w:spacing w:after="120" w:line="240" w:lineRule="auto"/>
        <w:ind w:left="567" w:right="543"/>
        <w:rPr>
          <w:rFonts w:ascii="Arial" w:hAnsi="Arial" w:cs="Arial"/>
        </w:rPr>
      </w:pPr>
    </w:p>
    <w:p w14:paraId="73386C6A" w14:textId="77777777" w:rsidR="009A2D37" w:rsidRPr="005B158A" w:rsidRDefault="009A2D37" w:rsidP="00B70B17">
      <w:pPr>
        <w:pStyle w:val="header2"/>
        <w:numPr>
          <w:ilvl w:val="0"/>
          <w:numId w:val="24"/>
        </w:numPr>
        <w:rPr>
          <w:sz w:val="22"/>
          <w:szCs w:val="22"/>
        </w:rPr>
      </w:pPr>
      <w:r w:rsidRPr="005B158A">
        <w:rPr>
          <w:sz w:val="22"/>
          <w:szCs w:val="22"/>
        </w:rPr>
        <w:t>A synopsis of the curriculum</w:t>
      </w:r>
    </w:p>
    <w:p w14:paraId="56A41831" w14:textId="06659BE6" w:rsidR="009A2D37" w:rsidRDefault="009A2D37" w:rsidP="009D52D0">
      <w:pPr>
        <w:spacing w:after="120" w:line="240" w:lineRule="auto"/>
        <w:ind w:left="426" w:right="543"/>
        <w:rPr>
          <w:rFonts w:ascii="Arial" w:hAnsi="Arial" w:cs="Arial"/>
          <w:iCs/>
        </w:rPr>
      </w:pPr>
    </w:p>
    <w:p w14:paraId="0C36FFB7" w14:textId="77777777" w:rsidR="00C139D9" w:rsidRDefault="00C139D9" w:rsidP="00C139D9">
      <w:pPr>
        <w:spacing w:after="120" w:line="240" w:lineRule="auto"/>
        <w:ind w:left="426" w:right="543"/>
        <w:rPr>
          <w:rFonts w:ascii="Arial" w:hAnsi="Arial" w:cs="Arial"/>
          <w:iCs/>
        </w:rPr>
      </w:pPr>
      <w:r>
        <w:rPr>
          <w:rFonts w:ascii="Arial" w:hAnsi="Arial" w:cs="Arial"/>
          <w:iCs/>
        </w:rPr>
        <w:t>In this module, students learn about adopting the perspective of studying Corporate Social Responsibility (</w:t>
      </w:r>
      <w:r w:rsidRPr="00EB7209">
        <w:rPr>
          <w:rFonts w:ascii="Arial" w:hAnsi="Arial" w:cs="Arial"/>
          <w:iCs/>
        </w:rPr>
        <w:t>CSR</w:t>
      </w:r>
      <w:r>
        <w:rPr>
          <w:rFonts w:ascii="Arial" w:hAnsi="Arial" w:cs="Arial"/>
          <w:iCs/>
        </w:rPr>
        <w:t>)</w:t>
      </w:r>
      <w:r w:rsidRPr="00EB7209">
        <w:rPr>
          <w:rFonts w:ascii="Arial" w:hAnsi="Arial" w:cs="Arial"/>
          <w:iCs/>
        </w:rPr>
        <w:t xml:space="preserve"> and sustainability management within the context of corporate strategy.</w:t>
      </w:r>
      <w:r>
        <w:rPr>
          <w:rFonts w:ascii="Arial" w:hAnsi="Arial" w:cs="Arial"/>
          <w:iCs/>
        </w:rPr>
        <w:t xml:space="preserve"> Students have the opportunity to familiarise themselves with essential readings and case studies in CSR to enable them </w:t>
      </w:r>
      <w:r w:rsidRPr="002450AC">
        <w:rPr>
          <w:rFonts w:ascii="Arial" w:hAnsi="Arial" w:cs="Arial"/>
          <w:iCs/>
        </w:rPr>
        <w:t>recognise key issues raised by stakeholder groups such as shareholder activism; socially responsible investment; employee discrimination; working conditions; ethical issues in marketing; management; consumer protection; gifts/ bribes; accountability; collaboration with civil society organisations, and corruption of governmental actors.</w:t>
      </w:r>
      <w:r>
        <w:rPr>
          <w:rFonts w:ascii="Arial" w:hAnsi="Arial" w:cs="Arial"/>
          <w:iCs/>
        </w:rPr>
        <w:t xml:space="preserve"> This module enables students to build an understanding of </w:t>
      </w:r>
      <w:r w:rsidRPr="002450AC">
        <w:rPr>
          <w:rFonts w:ascii="Arial" w:hAnsi="Arial" w:cs="Arial"/>
          <w:iCs/>
        </w:rPr>
        <w:t>contemporary ethical and social issues in business by highlighting the importance of a collaborative approach with internal and external stakeholder groups. This module will prepare students for practising socially responsible management by embracing reflection as a core skill to make sense of societal changes.</w:t>
      </w:r>
    </w:p>
    <w:p w14:paraId="7040E90A" w14:textId="77777777" w:rsidR="008D4447" w:rsidRDefault="008D4447" w:rsidP="002450AC">
      <w:pPr>
        <w:spacing w:after="120" w:line="240" w:lineRule="auto"/>
        <w:ind w:right="543"/>
        <w:rPr>
          <w:rFonts w:ascii="Arial" w:hAnsi="Arial" w:cs="Arial"/>
          <w:iCs/>
        </w:rPr>
      </w:pPr>
    </w:p>
    <w:p w14:paraId="20E3ADBF" w14:textId="77777777" w:rsidR="00084079" w:rsidRPr="005B158A" w:rsidRDefault="00084079" w:rsidP="009D52D0">
      <w:pPr>
        <w:spacing w:after="120" w:line="240" w:lineRule="auto"/>
        <w:ind w:left="426" w:right="543"/>
        <w:rPr>
          <w:rFonts w:ascii="Arial" w:hAnsi="Arial" w:cs="Arial"/>
          <w:iCs/>
        </w:rPr>
      </w:pPr>
    </w:p>
    <w:p w14:paraId="05E3877E" w14:textId="77777777" w:rsidR="00636058" w:rsidRPr="005B158A" w:rsidRDefault="00883204" w:rsidP="00895D3C">
      <w:pPr>
        <w:pStyle w:val="Heading2"/>
        <w:rPr>
          <w:sz w:val="22"/>
          <w:szCs w:val="22"/>
        </w:rPr>
      </w:pPr>
      <w:r w:rsidRPr="005B158A">
        <w:rPr>
          <w:sz w:val="22"/>
          <w:szCs w:val="22"/>
        </w:rPr>
        <w:t>Reading l</w:t>
      </w:r>
      <w:r w:rsidR="009A2D37" w:rsidRPr="005B158A">
        <w:rPr>
          <w:sz w:val="22"/>
          <w:szCs w:val="22"/>
        </w:rPr>
        <w:t xml:space="preserve">ist </w:t>
      </w:r>
    </w:p>
    <w:p w14:paraId="6574CE52" w14:textId="4D1C00BF"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most up to date reading list for each module can be found on the university's </w:t>
      </w:r>
      <w:hyperlink r:id="rId11" w:history="1">
        <w:r w:rsidRPr="005B158A">
          <w:rPr>
            <w:rStyle w:val="Hyperlink"/>
            <w:b w:val="0"/>
            <w:bCs/>
            <w:sz w:val="22"/>
            <w:szCs w:val="22"/>
          </w:rPr>
          <w:t>reading list pages</w:t>
        </w:r>
      </w:hyperlink>
      <w:r w:rsidRPr="005B158A">
        <w:rPr>
          <w:b w:val="0"/>
          <w:bCs/>
          <w:sz w:val="22"/>
          <w:szCs w:val="22"/>
        </w:rPr>
        <w:t xml:space="preserve">. </w:t>
      </w:r>
    </w:p>
    <w:p w14:paraId="65C929EC" w14:textId="46557AE0" w:rsidR="008D4447" w:rsidRPr="005B158A" w:rsidRDefault="00636058" w:rsidP="009D52D0">
      <w:pPr>
        <w:spacing w:after="120" w:line="240" w:lineRule="auto"/>
        <w:ind w:right="543"/>
        <w:jc w:val="both"/>
        <w:rPr>
          <w:rFonts w:ascii="Arial" w:hAnsi="Arial" w:cs="Arial"/>
          <w:b/>
        </w:rPr>
      </w:pPr>
      <w:r w:rsidRPr="005B158A">
        <w:rPr>
          <w:rFonts w:ascii="Arial" w:hAnsi="Arial" w:cs="Arial"/>
        </w:rPr>
        <w:t xml:space="preserve"> </w:t>
      </w:r>
    </w:p>
    <w:p w14:paraId="715A2291" w14:textId="15D7BD54" w:rsidR="00883204" w:rsidRPr="005B158A" w:rsidRDefault="00636058" w:rsidP="00072357">
      <w:pPr>
        <w:pStyle w:val="Heading2"/>
        <w:rPr>
          <w:sz w:val="22"/>
          <w:szCs w:val="22"/>
        </w:rPr>
      </w:pPr>
      <w:r w:rsidRPr="005B158A">
        <w:rPr>
          <w:sz w:val="22"/>
          <w:szCs w:val="22"/>
        </w:rPr>
        <w:t>Contact Hours</w:t>
      </w:r>
    </w:p>
    <w:p w14:paraId="1086FCCF" w14:textId="2E9A71F4" w:rsidR="00636058" w:rsidRPr="005B158A" w:rsidRDefault="00636058" w:rsidP="00D6236E">
      <w:pPr>
        <w:ind w:left="360"/>
        <w:rPr>
          <w:rFonts w:ascii="Arial" w:hAnsi="Arial" w:cs="Arial"/>
        </w:rPr>
      </w:pPr>
      <w:r w:rsidRPr="005B158A">
        <w:rPr>
          <w:rFonts w:ascii="Arial" w:hAnsi="Arial" w:cs="Arial"/>
        </w:rPr>
        <w:t>Private Study</w:t>
      </w:r>
      <w:r w:rsidR="007A3F31" w:rsidRPr="005B158A">
        <w:rPr>
          <w:rFonts w:ascii="Arial" w:hAnsi="Arial" w:cs="Arial"/>
        </w:rPr>
        <w:t>:</w:t>
      </w:r>
      <w:r w:rsidR="004B154F">
        <w:rPr>
          <w:rFonts w:ascii="Arial" w:hAnsi="Arial" w:cs="Arial"/>
        </w:rPr>
        <w:t xml:space="preserve"> 114</w:t>
      </w:r>
    </w:p>
    <w:p w14:paraId="3BE5E6D9" w14:textId="6D5CD0AB" w:rsidR="00636058" w:rsidRPr="005B158A" w:rsidRDefault="00636058" w:rsidP="00D6236E">
      <w:pPr>
        <w:ind w:left="360"/>
        <w:rPr>
          <w:rFonts w:ascii="Arial" w:hAnsi="Arial" w:cs="Arial"/>
        </w:rPr>
      </w:pPr>
      <w:r w:rsidRPr="005B158A">
        <w:rPr>
          <w:rFonts w:ascii="Arial" w:hAnsi="Arial" w:cs="Arial"/>
        </w:rPr>
        <w:t>Contact Hours</w:t>
      </w:r>
      <w:r w:rsidR="007A3F31" w:rsidRPr="005B158A">
        <w:rPr>
          <w:rFonts w:ascii="Arial" w:hAnsi="Arial" w:cs="Arial"/>
        </w:rPr>
        <w:t>:</w:t>
      </w:r>
      <w:r w:rsidR="004B154F">
        <w:rPr>
          <w:rFonts w:ascii="Arial" w:hAnsi="Arial" w:cs="Arial"/>
        </w:rPr>
        <w:t xml:space="preserve"> 36</w:t>
      </w:r>
    </w:p>
    <w:p w14:paraId="260000FF" w14:textId="772F009D" w:rsidR="00636058" w:rsidRPr="005B158A" w:rsidRDefault="00636058" w:rsidP="00D6236E">
      <w:pPr>
        <w:ind w:left="360"/>
        <w:rPr>
          <w:rFonts w:ascii="Arial" w:hAnsi="Arial" w:cs="Arial"/>
        </w:rPr>
      </w:pPr>
      <w:r w:rsidRPr="005B158A">
        <w:rPr>
          <w:rFonts w:ascii="Arial" w:hAnsi="Arial" w:cs="Arial"/>
        </w:rPr>
        <w:t>Total</w:t>
      </w:r>
      <w:r w:rsidR="007A3F31" w:rsidRPr="005B158A">
        <w:rPr>
          <w:rFonts w:ascii="Arial" w:hAnsi="Arial" w:cs="Arial"/>
        </w:rPr>
        <w:t>:</w:t>
      </w:r>
      <w:r w:rsidR="004B154F">
        <w:rPr>
          <w:rFonts w:ascii="Arial" w:hAnsi="Arial" w:cs="Arial"/>
        </w:rPr>
        <w:t xml:space="preserve"> 150</w:t>
      </w:r>
    </w:p>
    <w:p w14:paraId="035B9AB3" w14:textId="77777777" w:rsidR="008D4447" w:rsidRPr="005B158A" w:rsidRDefault="008D4447" w:rsidP="00636058">
      <w:pPr>
        <w:spacing w:after="120" w:line="240" w:lineRule="auto"/>
        <w:ind w:right="543"/>
        <w:rPr>
          <w:rFonts w:ascii="Arial" w:hAnsi="Arial" w:cs="Arial"/>
          <w:iCs/>
        </w:rPr>
      </w:pPr>
    </w:p>
    <w:p w14:paraId="1C49B47B" w14:textId="77777777" w:rsidR="00B2615D" w:rsidRPr="005B158A" w:rsidRDefault="00EF4933" w:rsidP="00072357">
      <w:pPr>
        <w:pStyle w:val="Heading2"/>
        <w:rPr>
          <w:i/>
          <w:iCs/>
          <w:sz w:val="22"/>
          <w:szCs w:val="22"/>
        </w:rPr>
      </w:pPr>
      <w:r w:rsidRPr="005B158A">
        <w:rPr>
          <w:sz w:val="22"/>
          <w:szCs w:val="22"/>
        </w:rPr>
        <w:t>Assessment methods</w:t>
      </w:r>
    </w:p>
    <w:p w14:paraId="59DF6F22" w14:textId="761A19F4" w:rsidR="002D7332" w:rsidRPr="002D7332" w:rsidRDefault="00696FF5" w:rsidP="002D7332">
      <w:pPr>
        <w:pStyle w:val="header2"/>
        <w:numPr>
          <w:ilvl w:val="1"/>
          <w:numId w:val="11"/>
        </w:numPr>
        <w:rPr>
          <w:b w:val="0"/>
          <w:bCs/>
          <w:i/>
          <w:iCs/>
          <w:sz w:val="22"/>
          <w:szCs w:val="22"/>
        </w:rPr>
      </w:pPr>
      <w:r w:rsidRPr="005B158A">
        <w:rPr>
          <w:b w:val="0"/>
          <w:bCs/>
          <w:iCs/>
          <w:sz w:val="22"/>
          <w:szCs w:val="22"/>
        </w:rPr>
        <w:t>Main assessment methods</w:t>
      </w:r>
    </w:p>
    <w:p w14:paraId="423000E5" w14:textId="77777777" w:rsidR="002450AC" w:rsidRDefault="002D7332" w:rsidP="00D34509">
      <w:pPr>
        <w:spacing w:after="120" w:line="240" w:lineRule="auto"/>
        <w:ind w:left="426" w:right="401"/>
        <w:rPr>
          <w:rFonts w:ascii="Arial" w:hAnsi="Arial" w:cs="Arial"/>
          <w:bCs/>
          <w:iCs/>
        </w:rPr>
      </w:pPr>
      <w:r>
        <w:rPr>
          <w:rFonts w:ascii="Arial" w:hAnsi="Arial" w:cs="Arial"/>
          <w:bCs/>
          <w:iCs/>
        </w:rPr>
        <w:lastRenderedPageBreak/>
        <w:t xml:space="preserve">Group Narrative coursework (1,500 words) (30%) </w:t>
      </w:r>
    </w:p>
    <w:p w14:paraId="40C057A9" w14:textId="77777777" w:rsidR="002450AC" w:rsidRDefault="002D7332" w:rsidP="00D34509">
      <w:pPr>
        <w:spacing w:after="120" w:line="240" w:lineRule="auto"/>
        <w:ind w:left="426" w:right="401"/>
        <w:rPr>
          <w:rFonts w:ascii="Arial" w:hAnsi="Arial" w:cs="Arial"/>
          <w:iCs/>
        </w:rPr>
      </w:pPr>
      <w:r>
        <w:rPr>
          <w:rFonts w:ascii="Arial" w:hAnsi="Arial" w:cs="Arial"/>
          <w:bCs/>
          <w:iCs/>
        </w:rPr>
        <w:t>Individual Report (2,000 words) (70%)</w:t>
      </w:r>
      <w:r w:rsidR="00D34509" w:rsidRPr="005B158A">
        <w:rPr>
          <w:rFonts w:ascii="Arial" w:hAnsi="Arial" w:cs="Arial"/>
          <w:iCs/>
        </w:rPr>
        <w:tab/>
      </w:r>
    </w:p>
    <w:p w14:paraId="08FAC932" w14:textId="77777777" w:rsidR="002450AC" w:rsidRDefault="002450AC" w:rsidP="00D34509">
      <w:pPr>
        <w:spacing w:after="120" w:line="240" w:lineRule="auto"/>
        <w:ind w:left="426" w:right="401"/>
        <w:rPr>
          <w:rFonts w:ascii="Arial" w:hAnsi="Arial" w:cs="Arial"/>
          <w:iCs/>
        </w:rPr>
      </w:pPr>
    </w:p>
    <w:p w14:paraId="47C603E4" w14:textId="429F6848" w:rsidR="002450AC" w:rsidRDefault="002450AC" w:rsidP="002450AC">
      <w:pPr>
        <w:spacing w:after="120" w:line="240" w:lineRule="auto"/>
        <w:ind w:left="426" w:right="401"/>
        <w:rPr>
          <w:rFonts w:ascii="Arial" w:hAnsi="Arial" w:cs="Arial"/>
          <w:iCs/>
        </w:rPr>
      </w:pPr>
      <w:r>
        <w:rPr>
          <w:rFonts w:ascii="Arial" w:hAnsi="Arial" w:cs="Arial"/>
          <w:iCs/>
        </w:rPr>
        <w:t>13.2 Reassessment method</w:t>
      </w:r>
    </w:p>
    <w:p w14:paraId="00B1CF1B" w14:textId="1BD17A75" w:rsidR="00B72470" w:rsidRPr="005B158A" w:rsidRDefault="002D7332" w:rsidP="002450AC">
      <w:pPr>
        <w:spacing w:after="120" w:line="240" w:lineRule="auto"/>
        <w:ind w:left="426" w:right="401"/>
        <w:rPr>
          <w:rFonts w:ascii="Arial" w:hAnsi="Arial" w:cs="Arial"/>
          <w:iCs/>
        </w:rPr>
      </w:pPr>
      <w:r>
        <w:rPr>
          <w:rFonts w:ascii="Arial" w:hAnsi="Arial" w:cs="Arial"/>
          <w:iCs/>
        </w:rPr>
        <w:t xml:space="preserve">100% </w:t>
      </w:r>
      <w:r w:rsidR="002450AC">
        <w:rPr>
          <w:rFonts w:ascii="Arial" w:hAnsi="Arial" w:cs="Arial"/>
          <w:iCs/>
        </w:rPr>
        <w:t>c</w:t>
      </w:r>
      <w:r>
        <w:rPr>
          <w:rFonts w:ascii="Arial" w:hAnsi="Arial" w:cs="Arial"/>
          <w:iCs/>
        </w:rPr>
        <w:t>oursework</w:t>
      </w:r>
    </w:p>
    <w:p w14:paraId="4062F7E7" w14:textId="77777777" w:rsidR="008D4447" w:rsidRPr="005B158A" w:rsidRDefault="008D4447" w:rsidP="009D52D0">
      <w:pPr>
        <w:spacing w:after="120" w:line="240" w:lineRule="auto"/>
        <w:ind w:left="426" w:right="543"/>
        <w:rPr>
          <w:rFonts w:ascii="Arial" w:hAnsi="Arial" w:cs="Arial"/>
          <w:iCs/>
        </w:rPr>
      </w:pPr>
    </w:p>
    <w:p w14:paraId="2FCD427F" w14:textId="795693E7" w:rsidR="00274ED7" w:rsidRPr="005B158A" w:rsidRDefault="006F3F8B" w:rsidP="00072357">
      <w:pPr>
        <w:pStyle w:val="Heading2"/>
        <w:rPr>
          <w:sz w:val="22"/>
          <w:szCs w:val="22"/>
        </w:rPr>
      </w:pPr>
      <w:r w:rsidRPr="005B158A">
        <w:rPr>
          <w:sz w:val="22"/>
          <w:szCs w:val="22"/>
        </w:rPr>
        <w:t xml:space="preserve">Map of </w:t>
      </w:r>
      <w:r w:rsidR="00883204" w:rsidRPr="005B158A">
        <w:rPr>
          <w:sz w:val="22"/>
          <w:szCs w:val="22"/>
        </w:rPr>
        <w:t xml:space="preserve">module learning outcomes </w:t>
      </w:r>
      <w:r w:rsidR="00B30E07" w:rsidRPr="005B158A">
        <w:rPr>
          <w:sz w:val="22"/>
          <w:szCs w:val="22"/>
        </w:rPr>
        <w:t xml:space="preserve">(sections </w:t>
      </w:r>
      <w:r w:rsidR="00542219" w:rsidRPr="005B158A">
        <w:rPr>
          <w:sz w:val="22"/>
          <w:szCs w:val="22"/>
        </w:rPr>
        <w:t>8</w:t>
      </w:r>
      <w:r w:rsidR="00B30E07" w:rsidRPr="005B158A">
        <w:rPr>
          <w:sz w:val="22"/>
          <w:szCs w:val="22"/>
        </w:rPr>
        <w:t xml:space="preserve"> &amp; </w:t>
      </w:r>
      <w:r w:rsidR="00542219" w:rsidRPr="005B158A">
        <w:rPr>
          <w:sz w:val="22"/>
          <w:szCs w:val="22"/>
        </w:rPr>
        <w:t>9</w:t>
      </w:r>
      <w:r w:rsidR="00B30E07" w:rsidRPr="005B158A">
        <w:rPr>
          <w:sz w:val="22"/>
          <w:szCs w:val="22"/>
        </w:rPr>
        <w:t>)</w:t>
      </w:r>
      <w:r w:rsidR="00883204" w:rsidRPr="005B158A">
        <w:rPr>
          <w:sz w:val="22"/>
          <w:szCs w:val="22"/>
        </w:rPr>
        <w:t xml:space="preserve"> to l</w:t>
      </w:r>
      <w:r w:rsidRPr="005B158A">
        <w:rPr>
          <w:sz w:val="22"/>
          <w:szCs w:val="22"/>
        </w:rPr>
        <w:t>earning</w:t>
      </w:r>
      <w:r w:rsidR="00B30E07" w:rsidRPr="005B158A">
        <w:rPr>
          <w:sz w:val="22"/>
          <w:szCs w:val="22"/>
        </w:rPr>
        <w:t xml:space="preserve"> and </w:t>
      </w:r>
      <w:r w:rsidR="00883204" w:rsidRPr="005B158A">
        <w:rPr>
          <w:sz w:val="22"/>
          <w:szCs w:val="22"/>
        </w:rPr>
        <w:t>teaching m</w:t>
      </w:r>
      <w:r w:rsidR="00B30E07" w:rsidRPr="005B158A">
        <w:rPr>
          <w:sz w:val="22"/>
          <w:szCs w:val="22"/>
        </w:rPr>
        <w:t>ethods (section</w:t>
      </w:r>
      <w:r w:rsidR="00B2615D" w:rsidRPr="005B158A">
        <w:rPr>
          <w:sz w:val="22"/>
          <w:szCs w:val="22"/>
        </w:rPr>
        <w:t xml:space="preserve"> </w:t>
      </w:r>
      <w:r w:rsidR="00B30E07" w:rsidRPr="005B158A">
        <w:rPr>
          <w:sz w:val="22"/>
          <w:szCs w:val="22"/>
        </w:rPr>
        <w:t>1</w:t>
      </w:r>
      <w:r w:rsidR="00542219" w:rsidRPr="005B158A">
        <w:rPr>
          <w:sz w:val="22"/>
          <w:szCs w:val="22"/>
        </w:rPr>
        <w:t>2</w:t>
      </w:r>
      <w:r w:rsidRPr="005B158A">
        <w:rPr>
          <w:sz w:val="22"/>
          <w:szCs w:val="22"/>
        </w:rPr>
        <w:t>) and m</w:t>
      </w:r>
      <w:r w:rsidR="00883204" w:rsidRPr="005B158A">
        <w:rPr>
          <w:sz w:val="22"/>
          <w:szCs w:val="22"/>
        </w:rPr>
        <w:t>ethods of a</w:t>
      </w:r>
      <w:r w:rsidR="00B30E07" w:rsidRPr="005B158A">
        <w:rPr>
          <w:sz w:val="22"/>
          <w:szCs w:val="22"/>
        </w:rPr>
        <w:t>ssessment (section 1</w:t>
      </w:r>
      <w:r w:rsidR="00542219" w:rsidRPr="005B158A">
        <w:rPr>
          <w:sz w:val="22"/>
          <w:szCs w:val="22"/>
        </w:rPr>
        <w:t>3</w:t>
      </w:r>
      <w:r w:rsidR="00EF4933" w:rsidRPr="005B158A">
        <w:rPr>
          <w:sz w:val="22"/>
          <w:szCs w:val="22"/>
        </w:rPr>
        <w:t>)</w:t>
      </w:r>
    </w:p>
    <w:p w14:paraId="707CBE74" w14:textId="252DF6B7" w:rsidR="001C1787" w:rsidRPr="005B158A" w:rsidRDefault="001C1787" w:rsidP="009D52D0">
      <w:pPr>
        <w:spacing w:after="120" w:line="240" w:lineRule="auto"/>
        <w:ind w:left="567" w:right="543"/>
        <w:jc w:val="both"/>
        <w:rPr>
          <w:rFonts w:ascii="Arial" w:hAnsi="Arial" w:cs="Arial"/>
          <w:i/>
          <w:iCs/>
        </w:rPr>
      </w:pPr>
    </w:p>
    <w:p w14:paraId="6F5E84D9" w14:textId="21BBC0D5" w:rsidR="00636058" w:rsidRPr="005B158A" w:rsidRDefault="00636058" w:rsidP="009D52D0">
      <w:pPr>
        <w:spacing w:after="120" w:line="240" w:lineRule="auto"/>
        <w:ind w:left="567" w:right="543"/>
        <w:jc w:val="both"/>
        <w:rPr>
          <w:rFonts w:ascii="Arial" w:hAnsi="Arial" w:cs="Arial"/>
          <w:b/>
          <w:bCs/>
        </w:rPr>
      </w:pPr>
      <w:r w:rsidRPr="005B158A">
        <w:rPr>
          <w:rFonts w:ascii="Arial" w:hAnsi="Arial" w:cs="Arial"/>
          <w:b/>
          <w:bCs/>
        </w:rPr>
        <w:t>Module learning outcomes against learning and teaching methods:</w:t>
      </w:r>
    </w:p>
    <w:tbl>
      <w:tblPr>
        <w:tblStyle w:val="TableGrid"/>
        <w:tblW w:w="0" w:type="auto"/>
        <w:tblLayout w:type="fixed"/>
        <w:tblLook w:val="04A0" w:firstRow="1" w:lastRow="0" w:firstColumn="1" w:lastColumn="0" w:noHBand="0" w:noVBand="1"/>
      </w:tblPr>
      <w:tblGrid>
        <w:gridCol w:w="3115"/>
        <w:gridCol w:w="735"/>
        <w:gridCol w:w="734"/>
        <w:gridCol w:w="734"/>
        <w:gridCol w:w="734"/>
        <w:gridCol w:w="734"/>
        <w:gridCol w:w="734"/>
        <w:gridCol w:w="734"/>
        <w:gridCol w:w="734"/>
        <w:gridCol w:w="734"/>
      </w:tblGrid>
      <w:tr w:rsidR="004B154F" w:rsidRPr="005B158A" w14:paraId="5413EC92" w14:textId="77777777" w:rsidTr="005B158A">
        <w:trPr>
          <w:cantSplit/>
          <w:tblHeader/>
        </w:trPr>
        <w:tc>
          <w:tcPr>
            <w:tcW w:w="3115" w:type="dxa"/>
            <w:shd w:val="clear" w:color="auto" w:fill="D9D9D9" w:themeFill="background1" w:themeFillShade="D9"/>
          </w:tcPr>
          <w:p w14:paraId="140365DD" w14:textId="77777777" w:rsidR="004B154F" w:rsidRPr="005B158A" w:rsidRDefault="004B154F" w:rsidP="00D34509">
            <w:pPr>
              <w:spacing w:after="120"/>
              <w:ind w:left="33" w:right="-9866"/>
              <w:rPr>
                <w:rFonts w:ascii="Arial" w:hAnsi="Arial" w:cs="Arial"/>
                <w:b/>
              </w:rPr>
            </w:pPr>
            <w:r w:rsidRPr="005B158A">
              <w:rPr>
                <w:rFonts w:ascii="Arial" w:hAnsi="Arial" w:cs="Arial"/>
                <w:b/>
              </w:rPr>
              <w:t>Module learning outcome</w:t>
            </w:r>
          </w:p>
        </w:tc>
        <w:tc>
          <w:tcPr>
            <w:tcW w:w="735" w:type="dxa"/>
          </w:tcPr>
          <w:p w14:paraId="6167848F" w14:textId="77777777" w:rsidR="004B154F" w:rsidRPr="005B158A" w:rsidRDefault="004B154F" w:rsidP="004F0496">
            <w:pPr>
              <w:spacing w:after="120"/>
              <w:ind w:right="-6562"/>
              <w:rPr>
                <w:rFonts w:ascii="Arial" w:hAnsi="Arial" w:cs="Arial"/>
              </w:rPr>
            </w:pPr>
            <w:r w:rsidRPr="005B158A">
              <w:rPr>
                <w:rFonts w:ascii="Arial" w:hAnsi="Arial" w:cs="Arial"/>
              </w:rPr>
              <w:t>8.1</w:t>
            </w:r>
          </w:p>
        </w:tc>
        <w:tc>
          <w:tcPr>
            <w:tcW w:w="734" w:type="dxa"/>
          </w:tcPr>
          <w:p w14:paraId="5B554168" w14:textId="77777777" w:rsidR="004B154F" w:rsidRPr="005B158A" w:rsidRDefault="004B154F" w:rsidP="004F0496">
            <w:pPr>
              <w:spacing w:after="120"/>
              <w:ind w:right="-7962"/>
              <w:rPr>
                <w:rFonts w:ascii="Arial" w:hAnsi="Arial" w:cs="Arial"/>
              </w:rPr>
            </w:pPr>
            <w:r w:rsidRPr="005B158A">
              <w:rPr>
                <w:rFonts w:ascii="Arial" w:hAnsi="Arial" w:cs="Arial"/>
              </w:rPr>
              <w:t>8.2</w:t>
            </w:r>
          </w:p>
        </w:tc>
        <w:tc>
          <w:tcPr>
            <w:tcW w:w="734" w:type="dxa"/>
          </w:tcPr>
          <w:p w14:paraId="70BB1C5A" w14:textId="77777777" w:rsidR="004B154F" w:rsidRPr="005B158A" w:rsidRDefault="004B154F" w:rsidP="00D34509">
            <w:pPr>
              <w:spacing w:after="120"/>
              <w:ind w:right="-7488"/>
              <w:rPr>
                <w:rFonts w:ascii="Arial" w:hAnsi="Arial" w:cs="Arial"/>
              </w:rPr>
            </w:pPr>
            <w:r w:rsidRPr="005B158A">
              <w:rPr>
                <w:rFonts w:ascii="Arial" w:hAnsi="Arial" w:cs="Arial"/>
              </w:rPr>
              <w:t>8.3</w:t>
            </w:r>
          </w:p>
        </w:tc>
        <w:tc>
          <w:tcPr>
            <w:tcW w:w="734" w:type="dxa"/>
          </w:tcPr>
          <w:p w14:paraId="553BA646" w14:textId="77777777" w:rsidR="004B154F" w:rsidRPr="005B158A" w:rsidRDefault="004B154F" w:rsidP="00D34509">
            <w:pPr>
              <w:spacing w:after="120"/>
              <w:ind w:right="-6932"/>
              <w:rPr>
                <w:rFonts w:ascii="Arial" w:hAnsi="Arial" w:cs="Arial"/>
              </w:rPr>
            </w:pPr>
            <w:r w:rsidRPr="005B158A">
              <w:rPr>
                <w:rFonts w:ascii="Arial" w:hAnsi="Arial" w:cs="Arial"/>
              </w:rPr>
              <w:t>8.4</w:t>
            </w:r>
          </w:p>
        </w:tc>
        <w:tc>
          <w:tcPr>
            <w:tcW w:w="734" w:type="dxa"/>
          </w:tcPr>
          <w:p w14:paraId="3B577D4A" w14:textId="77777777" w:rsidR="004B154F" w:rsidRPr="005B158A" w:rsidRDefault="004B154F" w:rsidP="004F0496">
            <w:pPr>
              <w:spacing w:after="120"/>
              <w:ind w:right="-4991"/>
              <w:rPr>
                <w:rFonts w:ascii="Arial" w:hAnsi="Arial" w:cs="Arial"/>
              </w:rPr>
            </w:pPr>
            <w:r w:rsidRPr="005B158A">
              <w:rPr>
                <w:rFonts w:ascii="Arial" w:hAnsi="Arial" w:cs="Arial"/>
              </w:rPr>
              <w:t>9.1</w:t>
            </w:r>
          </w:p>
        </w:tc>
        <w:tc>
          <w:tcPr>
            <w:tcW w:w="734" w:type="dxa"/>
          </w:tcPr>
          <w:p w14:paraId="266E4126" w14:textId="77777777" w:rsidR="004B154F" w:rsidRPr="005B158A" w:rsidRDefault="004B154F" w:rsidP="004F0496">
            <w:pPr>
              <w:spacing w:after="120"/>
              <w:ind w:right="-3941"/>
              <w:rPr>
                <w:rFonts w:ascii="Arial" w:hAnsi="Arial" w:cs="Arial"/>
              </w:rPr>
            </w:pPr>
            <w:r w:rsidRPr="005B158A">
              <w:rPr>
                <w:rFonts w:ascii="Arial" w:hAnsi="Arial" w:cs="Arial"/>
              </w:rPr>
              <w:t>9.2</w:t>
            </w:r>
          </w:p>
        </w:tc>
        <w:tc>
          <w:tcPr>
            <w:tcW w:w="734" w:type="dxa"/>
          </w:tcPr>
          <w:p w14:paraId="6EC60A4C" w14:textId="77777777" w:rsidR="004B154F" w:rsidRPr="005B158A" w:rsidRDefault="004B154F" w:rsidP="004F0496">
            <w:pPr>
              <w:spacing w:after="120"/>
              <w:ind w:right="-2906"/>
              <w:rPr>
                <w:rFonts w:ascii="Arial" w:hAnsi="Arial" w:cs="Arial"/>
              </w:rPr>
            </w:pPr>
            <w:r w:rsidRPr="005B158A">
              <w:rPr>
                <w:rFonts w:ascii="Arial" w:hAnsi="Arial" w:cs="Arial"/>
              </w:rPr>
              <w:t>9.3</w:t>
            </w:r>
          </w:p>
        </w:tc>
        <w:tc>
          <w:tcPr>
            <w:tcW w:w="734" w:type="dxa"/>
          </w:tcPr>
          <w:p w14:paraId="3E85E7FE" w14:textId="77777777" w:rsidR="004B154F" w:rsidRPr="005B158A" w:rsidRDefault="004B154F" w:rsidP="004F0496">
            <w:pPr>
              <w:spacing w:after="120"/>
              <w:ind w:right="-1871"/>
              <w:rPr>
                <w:rFonts w:ascii="Arial" w:hAnsi="Arial" w:cs="Arial"/>
              </w:rPr>
            </w:pPr>
            <w:r w:rsidRPr="005B158A">
              <w:rPr>
                <w:rFonts w:ascii="Arial" w:hAnsi="Arial" w:cs="Arial"/>
              </w:rPr>
              <w:t>9.4</w:t>
            </w:r>
          </w:p>
        </w:tc>
        <w:tc>
          <w:tcPr>
            <w:tcW w:w="734" w:type="dxa"/>
          </w:tcPr>
          <w:p w14:paraId="3221C1C8" w14:textId="77777777" w:rsidR="004B154F" w:rsidRPr="005B158A" w:rsidRDefault="004B154F" w:rsidP="004F0496">
            <w:pPr>
              <w:spacing w:after="120"/>
              <w:ind w:right="-835"/>
              <w:rPr>
                <w:rFonts w:ascii="Arial" w:hAnsi="Arial" w:cs="Arial"/>
              </w:rPr>
            </w:pPr>
            <w:r w:rsidRPr="005B158A">
              <w:rPr>
                <w:rFonts w:ascii="Arial" w:hAnsi="Arial" w:cs="Arial"/>
              </w:rPr>
              <w:t>9.5</w:t>
            </w:r>
          </w:p>
        </w:tc>
      </w:tr>
      <w:tr w:rsidR="004B154F" w:rsidRPr="005B158A" w14:paraId="5C50A519" w14:textId="77777777" w:rsidTr="005B158A">
        <w:tc>
          <w:tcPr>
            <w:tcW w:w="3115" w:type="dxa"/>
          </w:tcPr>
          <w:p w14:paraId="433DE3A7" w14:textId="6ACF1D66" w:rsidR="004B154F" w:rsidRPr="005B158A" w:rsidRDefault="004B154F" w:rsidP="00D34509">
            <w:pPr>
              <w:spacing w:after="120"/>
              <w:ind w:right="-3075"/>
              <w:rPr>
                <w:rFonts w:ascii="Arial" w:hAnsi="Arial" w:cs="Arial"/>
                <w:i/>
              </w:rPr>
            </w:pPr>
            <w:r w:rsidRPr="004B154F">
              <w:rPr>
                <w:rFonts w:ascii="Arial" w:hAnsi="Arial" w:cs="Arial"/>
                <w:i/>
              </w:rPr>
              <w:t>Lectures and Seminars</w:t>
            </w:r>
          </w:p>
        </w:tc>
        <w:tc>
          <w:tcPr>
            <w:tcW w:w="735" w:type="dxa"/>
          </w:tcPr>
          <w:p w14:paraId="3853654B" w14:textId="102D97F7"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7261D01A" w14:textId="3B28E3C9"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D7957D4" w14:textId="39B261A3"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32B2686" w14:textId="5E0A9382"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AE9F109" w14:textId="5BE75F73"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6BD0A090" w14:textId="65A5A79E"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3DAC9A4A" w14:textId="6EB08CF9"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1A7EAF7" w14:textId="4C5FF38B"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41EDD6A7" w14:textId="0CFA6844" w:rsidR="004B154F" w:rsidRPr="005B158A" w:rsidRDefault="004B154F" w:rsidP="004F0496">
            <w:pPr>
              <w:spacing w:after="120"/>
              <w:ind w:right="543"/>
              <w:rPr>
                <w:rFonts w:ascii="Arial" w:hAnsi="Arial" w:cs="Arial"/>
                <w:b/>
              </w:rPr>
            </w:pPr>
            <w:r>
              <w:rPr>
                <w:rFonts w:ascii="Arial" w:hAnsi="Arial" w:cs="Arial"/>
                <w:b/>
              </w:rPr>
              <w:t>X</w:t>
            </w:r>
          </w:p>
        </w:tc>
      </w:tr>
      <w:tr w:rsidR="004B154F" w:rsidRPr="005B158A" w14:paraId="460BDA99" w14:textId="77777777" w:rsidTr="005B158A">
        <w:tc>
          <w:tcPr>
            <w:tcW w:w="3115" w:type="dxa"/>
          </w:tcPr>
          <w:p w14:paraId="1CDAA785" w14:textId="2425E461" w:rsidR="004B154F" w:rsidRPr="005B158A" w:rsidRDefault="004B154F" w:rsidP="004F0496">
            <w:pPr>
              <w:spacing w:after="120"/>
              <w:ind w:right="44"/>
              <w:rPr>
                <w:rFonts w:ascii="Arial" w:hAnsi="Arial" w:cs="Arial"/>
                <w:i/>
              </w:rPr>
            </w:pPr>
            <w:r w:rsidRPr="004B154F">
              <w:rPr>
                <w:rFonts w:ascii="Arial" w:hAnsi="Arial" w:cs="Arial"/>
                <w:i/>
              </w:rPr>
              <w:t>Preparation</w:t>
            </w:r>
          </w:p>
        </w:tc>
        <w:tc>
          <w:tcPr>
            <w:tcW w:w="735" w:type="dxa"/>
          </w:tcPr>
          <w:p w14:paraId="0B596153" w14:textId="0D686A04"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7EF775FB" w14:textId="4FA0B4F7"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76760D4D" w14:textId="0533FAD8"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9E92B33" w14:textId="3C8F84B4"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1C240711" w14:textId="570A2CA9"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D2FDCA3" w14:textId="7C0F72EB"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0301B4E" w14:textId="1D0D32D6"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70943AC0" w14:textId="2C178570"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019ED988" w14:textId="25400E37" w:rsidR="004B154F" w:rsidRPr="005B158A" w:rsidRDefault="004B154F" w:rsidP="004F0496">
            <w:pPr>
              <w:spacing w:after="120"/>
              <w:ind w:right="543"/>
              <w:rPr>
                <w:rFonts w:ascii="Arial" w:hAnsi="Arial" w:cs="Arial"/>
                <w:b/>
              </w:rPr>
            </w:pPr>
            <w:r>
              <w:rPr>
                <w:rFonts w:ascii="Arial" w:hAnsi="Arial" w:cs="Arial"/>
                <w:b/>
              </w:rPr>
              <w:t>X</w:t>
            </w:r>
          </w:p>
        </w:tc>
      </w:tr>
      <w:tr w:rsidR="004B154F" w:rsidRPr="005B158A" w14:paraId="22619170" w14:textId="77777777" w:rsidTr="005B158A">
        <w:tc>
          <w:tcPr>
            <w:tcW w:w="3115" w:type="dxa"/>
          </w:tcPr>
          <w:p w14:paraId="4FCDEF28" w14:textId="799BF135" w:rsidR="004B154F" w:rsidRPr="005B158A" w:rsidRDefault="004B154F" w:rsidP="004F0496">
            <w:pPr>
              <w:spacing w:after="120"/>
              <w:ind w:right="543"/>
              <w:rPr>
                <w:rFonts w:ascii="Arial" w:hAnsi="Arial" w:cs="Arial"/>
                <w:i/>
              </w:rPr>
            </w:pPr>
            <w:r w:rsidRPr="004B154F">
              <w:rPr>
                <w:rFonts w:ascii="Arial" w:hAnsi="Arial" w:cs="Arial"/>
                <w:i/>
              </w:rPr>
              <w:t>Independent Study</w:t>
            </w:r>
          </w:p>
        </w:tc>
        <w:tc>
          <w:tcPr>
            <w:tcW w:w="735" w:type="dxa"/>
          </w:tcPr>
          <w:p w14:paraId="2A5CB317" w14:textId="4F74C70C"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414F3FDD" w14:textId="5C97337F"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1851D834" w14:textId="18A63456"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16E01158" w14:textId="0D1576B8"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5DB74B51" w14:textId="28B2E2B4"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5BD1446E" w14:textId="686FE694"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063B2048" w14:textId="657010CB"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25522859" w14:textId="137DD67E" w:rsidR="004B154F" w:rsidRPr="005B158A" w:rsidRDefault="004B154F" w:rsidP="004F0496">
            <w:pPr>
              <w:spacing w:after="120"/>
              <w:ind w:right="543"/>
              <w:rPr>
                <w:rFonts w:ascii="Arial" w:hAnsi="Arial" w:cs="Arial"/>
                <w:b/>
              </w:rPr>
            </w:pPr>
            <w:r>
              <w:rPr>
                <w:rFonts w:ascii="Arial" w:hAnsi="Arial" w:cs="Arial"/>
                <w:b/>
              </w:rPr>
              <w:t>X</w:t>
            </w:r>
          </w:p>
        </w:tc>
        <w:tc>
          <w:tcPr>
            <w:tcW w:w="734" w:type="dxa"/>
          </w:tcPr>
          <w:p w14:paraId="5BE2AF07" w14:textId="1DB34C3B" w:rsidR="004B154F" w:rsidRPr="005B158A" w:rsidRDefault="004B154F" w:rsidP="004F0496">
            <w:pPr>
              <w:spacing w:after="120"/>
              <w:ind w:right="543"/>
              <w:rPr>
                <w:rFonts w:ascii="Arial" w:hAnsi="Arial" w:cs="Arial"/>
                <w:b/>
              </w:rPr>
            </w:pPr>
            <w:r>
              <w:rPr>
                <w:rFonts w:ascii="Arial" w:hAnsi="Arial" w:cs="Arial"/>
                <w:b/>
              </w:rPr>
              <w:t>X</w:t>
            </w:r>
          </w:p>
        </w:tc>
      </w:tr>
    </w:tbl>
    <w:p w14:paraId="0C992BDB" w14:textId="77777777" w:rsidR="00636058" w:rsidRPr="005B158A" w:rsidRDefault="00636058" w:rsidP="00207EF6">
      <w:pPr>
        <w:spacing w:after="120" w:line="240" w:lineRule="auto"/>
        <w:ind w:right="543"/>
        <w:rPr>
          <w:rFonts w:ascii="Arial" w:hAnsi="Arial" w:cs="Arial"/>
          <w:b/>
          <w:iCs/>
        </w:rPr>
      </w:pPr>
    </w:p>
    <w:p w14:paraId="07F4DA55" w14:textId="77777777" w:rsidR="00415918" w:rsidRPr="005B158A" w:rsidRDefault="00415918" w:rsidP="00636058">
      <w:pPr>
        <w:spacing w:after="120" w:line="240" w:lineRule="auto"/>
        <w:ind w:left="426" w:right="543" w:firstLine="294"/>
        <w:rPr>
          <w:rFonts w:ascii="Arial" w:hAnsi="Arial" w:cs="Arial"/>
          <w:b/>
          <w:iCs/>
        </w:rPr>
      </w:pPr>
    </w:p>
    <w:p w14:paraId="1DF2B576" w14:textId="09AB33F4" w:rsidR="007A6245" w:rsidRPr="005B158A" w:rsidRDefault="00636058" w:rsidP="00636058">
      <w:pPr>
        <w:spacing w:after="120" w:line="240" w:lineRule="auto"/>
        <w:ind w:left="426" w:right="543" w:firstLine="294"/>
        <w:rPr>
          <w:rFonts w:ascii="Arial" w:hAnsi="Arial" w:cs="Arial"/>
          <w:b/>
          <w:iCs/>
        </w:rPr>
      </w:pPr>
      <w:r w:rsidRPr="005B158A">
        <w:rPr>
          <w:rFonts w:ascii="Arial" w:hAnsi="Arial" w:cs="Arial"/>
          <w:b/>
          <w:iCs/>
        </w:rPr>
        <w:t>Module learning outcomes against assessment methods:</w:t>
      </w:r>
    </w:p>
    <w:tbl>
      <w:tblPr>
        <w:tblStyle w:val="TableGrid"/>
        <w:tblW w:w="0" w:type="auto"/>
        <w:tblLayout w:type="fixed"/>
        <w:tblLook w:val="04A0" w:firstRow="1" w:lastRow="0" w:firstColumn="1" w:lastColumn="0" w:noHBand="0" w:noVBand="1"/>
      </w:tblPr>
      <w:tblGrid>
        <w:gridCol w:w="3116"/>
        <w:gridCol w:w="734"/>
        <w:gridCol w:w="734"/>
        <w:gridCol w:w="734"/>
        <w:gridCol w:w="734"/>
        <w:gridCol w:w="734"/>
        <w:gridCol w:w="734"/>
        <w:gridCol w:w="734"/>
        <w:gridCol w:w="734"/>
        <w:gridCol w:w="734"/>
        <w:gridCol w:w="734"/>
      </w:tblGrid>
      <w:tr w:rsidR="00D34509" w:rsidRPr="005B158A" w14:paraId="7224F08D" w14:textId="77777777" w:rsidTr="005B158A">
        <w:trPr>
          <w:cantSplit/>
          <w:tblHeader/>
        </w:trPr>
        <w:tc>
          <w:tcPr>
            <w:tcW w:w="3116" w:type="dxa"/>
            <w:shd w:val="clear" w:color="auto" w:fill="D9D9D9" w:themeFill="background1" w:themeFillShade="D9"/>
          </w:tcPr>
          <w:p w14:paraId="5E889EAF" w14:textId="77777777" w:rsidR="00D34509" w:rsidRPr="005B158A" w:rsidRDefault="00D34509" w:rsidP="00C10563">
            <w:pPr>
              <w:spacing w:after="120"/>
              <w:ind w:left="33" w:right="-9866"/>
              <w:rPr>
                <w:rFonts w:ascii="Arial" w:hAnsi="Arial" w:cs="Arial"/>
                <w:b/>
              </w:rPr>
            </w:pPr>
            <w:r w:rsidRPr="005B158A">
              <w:rPr>
                <w:rFonts w:ascii="Arial" w:hAnsi="Arial" w:cs="Arial"/>
                <w:b/>
              </w:rPr>
              <w:t>Module learning outcome</w:t>
            </w:r>
          </w:p>
        </w:tc>
        <w:tc>
          <w:tcPr>
            <w:tcW w:w="734" w:type="dxa"/>
          </w:tcPr>
          <w:p w14:paraId="3A3C888D" w14:textId="77777777" w:rsidR="00D34509" w:rsidRPr="005B158A" w:rsidRDefault="00D34509" w:rsidP="00C10563">
            <w:pPr>
              <w:spacing w:after="120"/>
              <w:ind w:right="-6562"/>
              <w:rPr>
                <w:rFonts w:ascii="Arial" w:hAnsi="Arial" w:cs="Arial"/>
              </w:rPr>
            </w:pPr>
            <w:r w:rsidRPr="005B158A">
              <w:rPr>
                <w:rFonts w:ascii="Arial" w:hAnsi="Arial" w:cs="Arial"/>
              </w:rPr>
              <w:t>8.1</w:t>
            </w:r>
          </w:p>
        </w:tc>
        <w:tc>
          <w:tcPr>
            <w:tcW w:w="734" w:type="dxa"/>
          </w:tcPr>
          <w:p w14:paraId="3F4F4F0E" w14:textId="77777777" w:rsidR="00D34509" w:rsidRPr="005B158A" w:rsidRDefault="00D34509" w:rsidP="00C10563">
            <w:pPr>
              <w:spacing w:after="120"/>
              <w:ind w:right="-7962"/>
              <w:rPr>
                <w:rFonts w:ascii="Arial" w:hAnsi="Arial" w:cs="Arial"/>
              </w:rPr>
            </w:pPr>
            <w:r w:rsidRPr="005B158A">
              <w:rPr>
                <w:rFonts w:ascii="Arial" w:hAnsi="Arial" w:cs="Arial"/>
              </w:rPr>
              <w:t>8.2</w:t>
            </w:r>
          </w:p>
        </w:tc>
        <w:tc>
          <w:tcPr>
            <w:tcW w:w="734" w:type="dxa"/>
          </w:tcPr>
          <w:p w14:paraId="6098B103" w14:textId="77777777" w:rsidR="00D34509" w:rsidRPr="005B158A" w:rsidRDefault="00D34509" w:rsidP="00C10563">
            <w:pPr>
              <w:spacing w:after="120"/>
              <w:ind w:right="-7488"/>
              <w:rPr>
                <w:rFonts w:ascii="Arial" w:hAnsi="Arial" w:cs="Arial"/>
              </w:rPr>
            </w:pPr>
            <w:r w:rsidRPr="005B158A">
              <w:rPr>
                <w:rFonts w:ascii="Arial" w:hAnsi="Arial" w:cs="Arial"/>
              </w:rPr>
              <w:t>8.3</w:t>
            </w:r>
          </w:p>
        </w:tc>
        <w:tc>
          <w:tcPr>
            <w:tcW w:w="734" w:type="dxa"/>
          </w:tcPr>
          <w:p w14:paraId="5CCBB3A1" w14:textId="77777777" w:rsidR="00D34509" w:rsidRPr="005B158A" w:rsidRDefault="00D34509" w:rsidP="00C10563">
            <w:pPr>
              <w:spacing w:after="120"/>
              <w:ind w:right="-6932"/>
              <w:rPr>
                <w:rFonts w:ascii="Arial" w:hAnsi="Arial" w:cs="Arial"/>
              </w:rPr>
            </w:pPr>
            <w:r w:rsidRPr="005B158A">
              <w:rPr>
                <w:rFonts w:ascii="Arial" w:hAnsi="Arial" w:cs="Arial"/>
              </w:rPr>
              <w:t>8.4</w:t>
            </w:r>
          </w:p>
        </w:tc>
        <w:tc>
          <w:tcPr>
            <w:tcW w:w="734" w:type="dxa"/>
          </w:tcPr>
          <w:p w14:paraId="0DB704C7" w14:textId="77777777" w:rsidR="00D34509" w:rsidRPr="005B158A" w:rsidRDefault="00D34509" w:rsidP="00C10563">
            <w:pPr>
              <w:spacing w:after="120"/>
              <w:ind w:right="-4331"/>
              <w:rPr>
                <w:rFonts w:ascii="Arial" w:hAnsi="Arial" w:cs="Arial"/>
              </w:rPr>
            </w:pPr>
            <w:r w:rsidRPr="005B158A">
              <w:rPr>
                <w:rFonts w:ascii="Arial" w:hAnsi="Arial" w:cs="Arial"/>
              </w:rPr>
              <w:t>8.5</w:t>
            </w:r>
          </w:p>
        </w:tc>
        <w:tc>
          <w:tcPr>
            <w:tcW w:w="734" w:type="dxa"/>
          </w:tcPr>
          <w:p w14:paraId="413EFF3D" w14:textId="77777777" w:rsidR="00D34509" w:rsidRPr="005B158A" w:rsidRDefault="00D34509" w:rsidP="00C10563">
            <w:pPr>
              <w:spacing w:after="120"/>
              <w:ind w:right="-4991"/>
              <w:rPr>
                <w:rFonts w:ascii="Arial" w:hAnsi="Arial" w:cs="Arial"/>
              </w:rPr>
            </w:pPr>
            <w:r w:rsidRPr="005B158A">
              <w:rPr>
                <w:rFonts w:ascii="Arial" w:hAnsi="Arial" w:cs="Arial"/>
              </w:rPr>
              <w:t>9.1</w:t>
            </w:r>
          </w:p>
        </w:tc>
        <w:tc>
          <w:tcPr>
            <w:tcW w:w="734" w:type="dxa"/>
          </w:tcPr>
          <w:p w14:paraId="28D2A2CD" w14:textId="77777777" w:rsidR="00D34509" w:rsidRPr="005B158A" w:rsidRDefault="00D34509" w:rsidP="00C10563">
            <w:pPr>
              <w:spacing w:after="120"/>
              <w:ind w:right="-3941"/>
              <w:rPr>
                <w:rFonts w:ascii="Arial" w:hAnsi="Arial" w:cs="Arial"/>
              </w:rPr>
            </w:pPr>
            <w:r w:rsidRPr="005B158A">
              <w:rPr>
                <w:rFonts w:ascii="Arial" w:hAnsi="Arial" w:cs="Arial"/>
              </w:rPr>
              <w:t>9.2</w:t>
            </w:r>
          </w:p>
        </w:tc>
        <w:tc>
          <w:tcPr>
            <w:tcW w:w="734" w:type="dxa"/>
          </w:tcPr>
          <w:p w14:paraId="33BC4B92" w14:textId="77777777" w:rsidR="00D34509" w:rsidRPr="005B158A" w:rsidRDefault="00D34509" w:rsidP="00C10563">
            <w:pPr>
              <w:spacing w:after="120"/>
              <w:ind w:right="-2906"/>
              <w:rPr>
                <w:rFonts w:ascii="Arial" w:hAnsi="Arial" w:cs="Arial"/>
              </w:rPr>
            </w:pPr>
            <w:r w:rsidRPr="005B158A">
              <w:rPr>
                <w:rFonts w:ascii="Arial" w:hAnsi="Arial" w:cs="Arial"/>
              </w:rPr>
              <w:t>9.3</w:t>
            </w:r>
          </w:p>
        </w:tc>
        <w:tc>
          <w:tcPr>
            <w:tcW w:w="734" w:type="dxa"/>
          </w:tcPr>
          <w:p w14:paraId="59ABE340" w14:textId="77777777" w:rsidR="00D34509" w:rsidRPr="005B158A" w:rsidRDefault="00D34509" w:rsidP="00C10563">
            <w:pPr>
              <w:spacing w:after="120"/>
              <w:ind w:right="-1871"/>
              <w:rPr>
                <w:rFonts w:ascii="Arial" w:hAnsi="Arial" w:cs="Arial"/>
              </w:rPr>
            </w:pPr>
            <w:r w:rsidRPr="005B158A">
              <w:rPr>
                <w:rFonts w:ascii="Arial" w:hAnsi="Arial" w:cs="Arial"/>
              </w:rPr>
              <w:t>9.4</w:t>
            </w:r>
          </w:p>
        </w:tc>
        <w:tc>
          <w:tcPr>
            <w:tcW w:w="734" w:type="dxa"/>
          </w:tcPr>
          <w:p w14:paraId="3239E578" w14:textId="77777777" w:rsidR="00D34509" w:rsidRPr="005B158A" w:rsidRDefault="00D34509" w:rsidP="00C10563">
            <w:pPr>
              <w:spacing w:after="120"/>
              <w:ind w:right="-835"/>
              <w:rPr>
                <w:rFonts w:ascii="Arial" w:hAnsi="Arial" w:cs="Arial"/>
              </w:rPr>
            </w:pPr>
            <w:r w:rsidRPr="005B158A">
              <w:rPr>
                <w:rFonts w:ascii="Arial" w:hAnsi="Arial" w:cs="Arial"/>
              </w:rPr>
              <w:t>9.5</w:t>
            </w:r>
          </w:p>
        </w:tc>
      </w:tr>
      <w:tr w:rsidR="00D34509" w:rsidRPr="005B158A" w14:paraId="496C830A" w14:textId="77777777" w:rsidTr="005B158A">
        <w:tc>
          <w:tcPr>
            <w:tcW w:w="3116" w:type="dxa"/>
          </w:tcPr>
          <w:p w14:paraId="0E2D47C3" w14:textId="520CE9E7" w:rsidR="00D34509" w:rsidRPr="005B158A" w:rsidRDefault="004B154F" w:rsidP="00D34509">
            <w:pPr>
              <w:tabs>
                <w:tab w:val="left" w:pos="915"/>
              </w:tabs>
              <w:spacing w:after="120"/>
              <w:ind w:right="-9737"/>
              <w:rPr>
                <w:rFonts w:ascii="Arial" w:hAnsi="Arial" w:cs="Arial"/>
                <w:b/>
              </w:rPr>
            </w:pPr>
            <w:r w:rsidRPr="004B154F">
              <w:rPr>
                <w:rFonts w:ascii="Arial" w:hAnsi="Arial" w:cs="Arial"/>
                <w:i/>
              </w:rPr>
              <w:t>Group Presentation</w:t>
            </w:r>
          </w:p>
        </w:tc>
        <w:tc>
          <w:tcPr>
            <w:tcW w:w="734" w:type="dxa"/>
          </w:tcPr>
          <w:p w14:paraId="7A26C519" w14:textId="6C75D50E"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3C64584D" w14:textId="45776B0A"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709C6480" w14:textId="2865565F"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3AC87D3C" w14:textId="29CDC626"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38792EA7" w14:textId="5F70E0C0"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1BFF9DED" w14:textId="3B8124CD"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385A5E19" w14:textId="619B93C6"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7DD8A61E" w14:textId="0BA22199"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7B69C036" w14:textId="45B4EB8C"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22FFC670" w14:textId="02F0FE92" w:rsidR="00D34509" w:rsidRPr="005B158A" w:rsidRDefault="004B154F" w:rsidP="00D34509">
            <w:pPr>
              <w:spacing w:after="120"/>
              <w:ind w:right="543"/>
              <w:rPr>
                <w:rFonts w:ascii="Arial" w:hAnsi="Arial" w:cs="Arial"/>
                <w:b/>
              </w:rPr>
            </w:pPr>
            <w:r>
              <w:rPr>
                <w:rFonts w:ascii="Arial" w:hAnsi="Arial" w:cs="Arial"/>
                <w:b/>
              </w:rPr>
              <w:t>X</w:t>
            </w:r>
          </w:p>
        </w:tc>
      </w:tr>
      <w:tr w:rsidR="00D34509" w:rsidRPr="005B158A" w14:paraId="0987BDB3" w14:textId="77777777" w:rsidTr="005B158A">
        <w:tc>
          <w:tcPr>
            <w:tcW w:w="3116" w:type="dxa"/>
          </w:tcPr>
          <w:p w14:paraId="62EBF3FE" w14:textId="2863029B" w:rsidR="00D34509" w:rsidRPr="005B158A" w:rsidRDefault="004B154F" w:rsidP="00D34509">
            <w:pPr>
              <w:spacing w:after="120"/>
              <w:ind w:right="-3075"/>
              <w:rPr>
                <w:rFonts w:ascii="Arial" w:hAnsi="Arial" w:cs="Arial"/>
                <w:i/>
              </w:rPr>
            </w:pPr>
            <w:r w:rsidRPr="004B154F">
              <w:rPr>
                <w:rFonts w:ascii="Arial" w:hAnsi="Arial" w:cs="Arial"/>
                <w:i/>
              </w:rPr>
              <w:t>Individual Report</w:t>
            </w:r>
          </w:p>
        </w:tc>
        <w:tc>
          <w:tcPr>
            <w:tcW w:w="734" w:type="dxa"/>
          </w:tcPr>
          <w:p w14:paraId="10FC3D8E" w14:textId="4987D155"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37D221BD" w14:textId="6521057F"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13652F7F" w14:textId="264DEC1A"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2BDBDAD4" w14:textId="17B9D0B3"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2C66B9A1" w14:textId="7DB1AD39"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7BEC1B51" w14:textId="02D323BA"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2BE0FDB8" w14:textId="4C3F6DFE"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71724918" w14:textId="6CD77F01"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486B01F9" w14:textId="0B282244" w:rsidR="00D34509" w:rsidRPr="005B158A" w:rsidRDefault="004B154F" w:rsidP="00D34509">
            <w:pPr>
              <w:spacing w:after="120"/>
              <w:ind w:right="543"/>
              <w:rPr>
                <w:rFonts w:ascii="Arial" w:hAnsi="Arial" w:cs="Arial"/>
                <w:b/>
              </w:rPr>
            </w:pPr>
            <w:r>
              <w:rPr>
                <w:rFonts w:ascii="Arial" w:hAnsi="Arial" w:cs="Arial"/>
                <w:b/>
              </w:rPr>
              <w:t>X</w:t>
            </w:r>
          </w:p>
        </w:tc>
        <w:tc>
          <w:tcPr>
            <w:tcW w:w="734" w:type="dxa"/>
          </w:tcPr>
          <w:p w14:paraId="4C3788CB" w14:textId="4172844C" w:rsidR="00D34509" w:rsidRPr="005B158A" w:rsidRDefault="004B154F" w:rsidP="00D34509">
            <w:pPr>
              <w:spacing w:after="120"/>
              <w:ind w:right="543"/>
              <w:rPr>
                <w:rFonts w:ascii="Arial" w:hAnsi="Arial" w:cs="Arial"/>
                <w:b/>
              </w:rPr>
            </w:pPr>
            <w:r>
              <w:rPr>
                <w:rFonts w:ascii="Arial" w:hAnsi="Arial" w:cs="Arial"/>
                <w:b/>
              </w:rPr>
              <w:t>X</w:t>
            </w:r>
          </w:p>
        </w:tc>
      </w:tr>
    </w:tbl>
    <w:p w14:paraId="50698ADD" w14:textId="28774068" w:rsidR="00D34509" w:rsidRPr="005B158A" w:rsidRDefault="00D34509" w:rsidP="00636058">
      <w:pPr>
        <w:spacing w:after="120" w:line="240" w:lineRule="auto"/>
        <w:ind w:left="426" w:right="543" w:firstLine="294"/>
        <w:rPr>
          <w:rFonts w:ascii="Arial" w:hAnsi="Arial" w:cs="Arial"/>
          <w:b/>
          <w:iCs/>
        </w:rPr>
      </w:pPr>
    </w:p>
    <w:p w14:paraId="03283DDF" w14:textId="77777777" w:rsidR="00883204" w:rsidRPr="005B158A" w:rsidRDefault="00883204" w:rsidP="00072357">
      <w:pPr>
        <w:pStyle w:val="Heading2"/>
        <w:rPr>
          <w:iCs/>
          <w:sz w:val="22"/>
          <w:szCs w:val="22"/>
        </w:rPr>
      </w:pPr>
      <w:r w:rsidRPr="005B158A">
        <w:rPr>
          <w:sz w:val="22"/>
          <w:szCs w:val="22"/>
        </w:rPr>
        <w:t xml:space="preserve">Inclusive module design </w:t>
      </w:r>
    </w:p>
    <w:p w14:paraId="39DA4ADC" w14:textId="3A97ACC4"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 xml:space="preserve">The </w:t>
      </w:r>
      <w:r w:rsidR="007A49C1" w:rsidRPr="005B158A">
        <w:rPr>
          <w:rFonts w:ascii="Arial" w:hAnsi="Arial" w:cs="Arial"/>
        </w:rPr>
        <w:t>Division</w:t>
      </w:r>
      <w:r w:rsidRPr="005B15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The inclusive practices in the guidance (see Annex B Appendix A) have been considered in order to support all students in the following areas:</w:t>
      </w:r>
    </w:p>
    <w:p w14:paraId="12A1AB1B" w14:textId="77777777" w:rsidR="00883204" w:rsidRPr="005B158A" w:rsidRDefault="00883204" w:rsidP="00D6236E">
      <w:pPr>
        <w:autoSpaceDE w:val="0"/>
        <w:autoSpaceDN w:val="0"/>
        <w:adjustRightInd w:val="0"/>
        <w:spacing w:after="120" w:line="240" w:lineRule="auto"/>
        <w:ind w:left="360" w:right="543"/>
        <w:jc w:val="both"/>
        <w:rPr>
          <w:rFonts w:ascii="Arial" w:hAnsi="Arial" w:cs="Arial"/>
          <w:bCs/>
        </w:rPr>
      </w:pPr>
      <w:r w:rsidRPr="005B158A">
        <w:rPr>
          <w:rFonts w:ascii="Arial" w:hAnsi="Arial" w:cs="Arial"/>
        </w:rPr>
        <w:t xml:space="preserve">a) </w:t>
      </w:r>
      <w:r w:rsidRPr="005B158A">
        <w:rPr>
          <w:rFonts w:ascii="Arial" w:hAnsi="Arial" w:cs="Arial"/>
          <w:bCs/>
        </w:rPr>
        <w:t>Accessible resources and curriculum</w:t>
      </w:r>
    </w:p>
    <w:p w14:paraId="5F2DDA76" w14:textId="77777777" w:rsidR="00883204" w:rsidRPr="005B158A" w:rsidRDefault="00883204" w:rsidP="00D6236E">
      <w:pPr>
        <w:tabs>
          <w:tab w:val="left" w:pos="567"/>
        </w:tabs>
        <w:autoSpaceDE w:val="0"/>
        <w:autoSpaceDN w:val="0"/>
        <w:adjustRightInd w:val="0"/>
        <w:spacing w:after="120" w:line="240" w:lineRule="auto"/>
        <w:ind w:left="360" w:right="543"/>
        <w:jc w:val="both"/>
        <w:rPr>
          <w:rFonts w:ascii="Arial" w:hAnsi="Arial" w:cs="Arial"/>
          <w:color w:val="000000"/>
        </w:rPr>
      </w:pPr>
      <w:r w:rsidRPr="005B158A">
        <w:rPr>
          <w:rFonts w:ascii="Arial" w:hAnsi="Arial" w:cs="Arial"/>
        </w:rPr>
        <w:t xml:space="preserve">b) </w:t>
      </w:r>
      <w:r w:rsidRPr="005B158A">
        <w:rPr>
          <w:rFonts w:ascii="Arial" w:hAnsi="Arial" w:cs="Arial"/>
          <w:bCs/>
        </w:rPr>
        <w:t>Learning</w:t>
      </w:r>
      <w:r w:rsidR="00BB2045" w:rsidRPr="005B158A">
        <w:rPr>
          <w:rFonts w:ascii="Arial" w:hAnsi="Arial" w:cs="Arial"/>
          <w:bCs/>
        </w:rPr>
        <w:t>,</w:t>
      </w:r>
      <w:r w:rsidRPr="005B158A">
        <w:rPr>
          <w:rFonts w:ascii="Arial" w:hAnsi="Arial" w:cs="Arial"/>
          <w:bCs/>
        </w:rPr>
        <w:t xml:space="preserve"> teaching and assessment methods</w:t>
      </w:r>
    </w:p>
    <w:p w14:paraId="7D22CEC9" w14:textId="77777777" w:rsidR="00883204" w:rsidRPr="005B158A" w:rsidRDefault="00883204" w:rsidP="009D52D0">
      <w:pPr>
        <w:spacing w:after="120" w:line="240" w:lineRule="auto"/>
        <w:ind w:left="567" w:right="543"/>
        <w:rPr>
          <w:rFonts w:ascii="Arial" w:hAnsi="Arial" w:cs="Arial"/>
          <w:i/>
          <w:iCs/>
        </w:rPr>
      </w:pPr>
    </w:p>
    <w:p w14:paraId="3B63E0C4" w14:textId="77777777" w:rsidR="00096DA4" w:rsidRPr="005B158A" w:rsidRDefault="00096DA4" w:rsidP="009D52D0">
      <w:pPr>
        <w:spacing w:after="120" w:line="240" w:lineRule="auto"/>
        <w:ind w:left="426" w:right="543"/>
        <w:rPr>
          <w:rFonts w:ascii="Arial" w:hAnsi="Arial" w:cs="Arial"/>
          <w:i/>
          <w:iCs/>
        </w:rPr>
      </w:pPr>
    </w:p>
    <w:p w14:paraId="01B2A0D7" w14:textId="77777777" w:rsidR="009A2D37" w:rsidRPr="005B158A" w:rsidRDefault="00883204" w:rsidP="00072357">
      <w:pPr>
        <w:pStyle w:val="Heading2"/>
        <w:rPr>
          <w:sz w:val="22"/>
          <w:szCs w:val="22"/>
        </w:rPr>
      </w:pPr>
      <w:r w:rsidRPr="005B158A">
        <w:rPr>
          <w:sz w:val="22"/>
          <w:szCs w:val="22"/>
        </w:rPr>
        <w:t>Campus(es) or c</w:t>
      </w:r>
      <w:r w:rsidR="009A2D37" w:rsidRPr="005B158A">
        <w:rPr>
          <w:sz w:val="22"/>
          <w:szCs w:val="22"/>
        </w:rPr>
        <w:t>entre(s)</w:t>
      </w:r>
      <w:r w:rsidRPr="005B158A">
        <w:rPr>
          <w:sz w:val="22"/>
          <w:szCs w:val="22"/>
        </w:rPr>
        <w:t xml:space="preserve"> where module will be delivered</w:t>
      </w:r>
    </w:p>
    <w:p w14:paraId="3CD0FF38" w14:textId="76C21000" w:rsidR="009A2D37" w:rsidRPr="005B158A" w:rsidRDefault="004B154F" w:rsidP="00D6236E">
      <w:pPr>
        <w:spacing w:after="120" w:line="240" w:lineRule="auto"/>
        <w:ind w:left="360" w:right="543"/>
        <w:rPr>
          <w:rFonts w:ascii="Arial" w:hAnsi="Arial" w:cs="Arial"/>
        </w:rPr>
      </w:pPr>
      <w:r>
        <w:rPr>
          <w:rFonts w:ascii="Arial" w:hAnsi="Arial" w:cs="Arial"/>
        </w:rPr>
        <w:t>Canterbury</w:t>
      </w:r>
    </w:p>
    <w:p w14:paraId="38DBDA25" w14:textId="77777777" w:rsidR="008D4447" w:rsidRPr="005B158A" w:rsidRDefault="008D4447" w:rsidP="009D52D0">
      <w:pPr>
        <w:spacing w:after="120" w:line="240" w:lineRule="auto"/>
        <w:ind w:left="426" w:right="543"/>
        <w:rPr>
          <w:rFonts w:ascii="Arial" w:hAnsi="Arial" w:cs="Arial"/>
          <w:iCs/>
        </w:rPr>
      </w:pPr>
    </w:p>
    <w:p w14:paraId="4260A45A" w14:textId="5C90912C" w:rsidR="00922E9E" w:rsidRPr="004B154F" w:rsidRDefault="00883204" w:rsidP="004B154F">
      <w:pPr>
        <w:pStyle w:val="Heading2"/>
        <w:rPr>
          <w:sz w:val="22"/>
          <w:szCs w:val="22"/>
        </w:rPr>
      </w:pPr>
      <w:r w:rsidRPr="005B158A">
        <w:rPr>
          <w:sz w:val="22"/>
          <w:szCs w:val="22"/>
        </w:rPr>
        <w:lastRenderedPageBreak/>
        <w:t xml:space="preserve">Internationalisation </w:t>
      </w:r>
    </w:p>
    <w:p w14:paraId="1CD73ABA" w14:textId="77777777" w:rsidR="004B154F" w:rsidRPr="004B154F" w:rsidRDefault="004B154F" w:rsidP="004B154F">
      <w:pPr>
        <w:spacing w:after="120" w:line="240" w:lineRule="auto"/>
        <w:ind w:left="426" w:right="543"/>
        <w:rPr>
          <w:rFonts w:ascii="Arial" w:hAnsi="Arial" w:cs="Arial"/>
          <w:iCs/>
        </w:rPr>
      </w:pPr>
      <w:r w:rsidRPr="004B154F">
        <w:rPr>
          <w:rFonts w:ascii="Arial" w:hAnsi="Arial" w:cs="Arial"/>
          <w:iCs/>
        </w:rPr>
        <w:t xml:space="preserve">In introducing Corporate Social Responsibility, a key context used in the discussion is globalisation. This is because Multi-National Corporations are at the centre of the public’s criticism of globalisation. It is within this context that Responsibility and Accountability agenda such as UN Global Compact and responses to Social and Environmental obligations are discussed within the international agenda. </w:t>
      </w:r>
    </w:p>
    <w:p w14:paraId="07F4AE0B" w14:textId="77777777" w:rsidR="004B154F" w:rsidRPr="004B154F" w:rsidRDefault="004B154F" w:rsidP="004B154F">
      <w:pPr>
        <w:spacing w:after="120" w:line="240" w:lineRule="auto"/>
        <w:ind w:left="426" w:right="543"/>
        <w:rPr>
          <w:rFonts w:ascii="Arial" w:hAnsi="Arial" w:cs="Arial"/>
          <w:iCs/>
        </w:rPr>
      </w:pPr>
      <w:r w:rsidRPr="004B154F">
        <w:rPr>
          <w:rFonts w:ascii="Arial" w:hAnsi="Arial" w:cs="Arial"/>
          <w:iCs/>
        </w:rPr>
        <w:t xml:space="preserve">CSR approaches from the explicit and implicit perspectives are also introduced as different countries usually have tendencies to adopt different models because of institutional structures, societal expectations and corporate cultures. </w:t>
      </w:r>
    </w:p>
    <w:p w14:paraId="108DE2E5" w14:textId="50C57F83" w:rsidR="008D4447" w:rsidRPr="005B158A" w:rsidRDefault="004B154F" w:rsidP="004B154F">
      <w:pPr>
        <w:spacing w:after="120" w:line="240" w:lineRule="auto"/>
        <w:ind w:left="426" w:right="543"/>
        <w:rPr>
          <w:rFonts w:ascii="Arial" w:hAnsi="Arial" w:cs="Arial"/>
          <w:iCs/>
        </w:rPr>
      </w:pPr>
      <w:r w:rsidRPr="004B154F">
        <w:rPr>
          <w:rFonts w:ascii="Arial" w:hAnsi="Arial" w:cs="Arial"/>
          <w:iCs/>
        </w:rPr>
        <w:t>Business Ethics also varies across the world and this is evident in three main areas: Culture, Law and Accountability.  As such, relevant differences in mainstream Business Ethics debate in Europe, North America and Asia needs to be highlighted in terms of ethical theories development, implementation and management in practice.</w:t>
      </w:r>
    </w:p>
    <w:p w14:paraId="3C7C3561" w14:textId="77777777" w:rsidR="00883204" w:rsidRPr="005B158A" w:rsidRDefault="00883204" w:rsidP="009D52D0">
      <w:pPr>
        <w:spacing w:after="120" w:line="240" w:lineRule="auto"/>
        <w:ind w:right="543"/>
        <w:rPr>
          <w:rFonts w:ascii="Arial" w:hAnsi="Arial" w:cs="Arial"/>
        </w:rPr>
      </w:pPr>
    </w:p>
    <w:p w14:paraId="04189D6A" w14:textId="77777777" w:rsidR="008D4447" w:rsidRPr="005B158A" w:rsidRDefault="008D4447" w:rsidP="009D52D0">
      <w:pPr>
        <w:spacing w:after="120" w:line="240" w:lineRule="auto"/>
        <w:ind w:right="543"/>
        <w:rPr>
          <w:rFonts w:ascii="Arial" w:hAnsi="Arial" w:cs="Arial"/>
        </w:rPr>
      </w:pPr>
    </w:p>
    <w:p w14:paraId="3F5B9073" w14:textId="6B341C2A" w:rsidR="009D52D0" w:rsidRPr="005B158A" w:rsidRDefault="009D52D0">
      <w:pPr>
        <w:rPr>
          <w:rFonts w:ascii="Arial" w:hAnsi="Arial" w:cs="Arial"/>
        </w:rPr>
      </w:pPr>
    </w:p>
    <w:p w14:paraId="36C1544F" w14:textId="77777777" w:rsidR="00641D6D" w:rsidRPr="005B158A" w:rsidRDefault="00641D6D" w:rsidP="009D52D0">
      <w:pPr>
        <w:pBdr>
          <w:bottom w:val="single" w:sz="6" w:space="1" w:color="auto"/>
        </w:pBdr>
        <w:spacing w:after="120" w:line="240" w:lineRule="auto"/>
        <w:ind w:right="543"/>
        <w:rPr>
          <w:rFonts w:ascii="Arial" w:hAnsi="Arial" w:cs="Arial"/>
        </w:rPr>
      </w:pPr>
    </w:p>
    <w:p w14:paraId="31CC2DF2" w14:textId="77777777" w:rsidR="00441E76" w:rsidRPr="005B158A" w:rsidRDefault="009F5EA4" w:rsidP="009D52D0">
      <w:pPr>
        <w:spacing w:after="120" w:line="240" w:lineRule="auto"/>
        <w:ind w:right="543"/>
        <w:rPr>
          <w:rFonts w:ascii="Arial" w:hAnsi="Arial" w:cs="Arial"/>
          <w:b/>
        </w:rPr>
      </w:pPr>
      <w:r w:rsidRPr="005B158A">
        <w:rPr>
          <w:rFonts w:ascii="Arial" w:hAnsi="Arial" w:cs="Arial"/>
          <w:b/>
        </w:rPr>
        <w:t xml:space="preserve">DIVISIONAL </w:t>
      </w:r>
      <w:r w:rsidR="00441E76" w:rsidRPr="005B158A">
        <w:rPr>
          <w:rFonts w:ascii="Arial" w:hAnsi="Arial" w:cs="Arial"/>
          <w:b/>
        </w:rPr>
        <w:t>USE ONLY</w:t>
      </w:r>
      <w:r w:rsidR="00C612A8" w:rsidRPr="005B158A">
        <w:rPr>
          <w:rFonts w:ascii="Arial" w:hAnsi="Arial" w:cs="Arial"/>
          <w:b/>
        </w:rPr>
        <w:t xml:space="preserve"> </w:t>
      </w:r>
    </w:p>
    <w:p w14:paraId="010B6F31" w14:textId="359B19D8" w:rsidR="00D83563" w:rsidRPr="005B158A" w:rsidRDefault="00E1736E" w:rsidP="009D52D0">
      <w:pPr>
        <w:spacing w:after="120" w:line="240" w:lineRule="auto"/>
        <w:ind w:right="543"/>
        <w:rPr>
          <w:rFonts w:ascii="Arial" w:hAnsi="Arial" w:cs="Arial"/>
          <w:b/>
        </w:rPr>
      </w:pPr>
      <w:r w:rsidRPr="005B158A">
        <w:rPr>
          <w:rFonts w:ascii="Arial" w:hAnsi="Arial" w:cs="Arial"/>
          <w:b/>
        </w:rPr>
        <w:t xml:space="preserve">Module </w:t>
      </w:r>
      <w:r w:rsidR="00D83563" w:rsidRPr="005B158A">
        <w:rPr>
          <w:rFonts w:ascii="Arial" w:hAnsi="Arial" w:cs="Arial"/>
          <w:b/>
        </w:rPr>
        <w:t>record – all revisions must be recorded in the grid and full details of the change retained in the appropriate committee records.</w:t>
      </w:r>
    </w:p>
    <w:p w14:paraId="2EB548D9" w14:textId="77777777" w:rsidR="00422B69" w:rsidRPr="005B158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5B158A" w14:paraId="52814657" w14:textId="77777777" w:rsidTr="00011DDD">
        <w:trPr>
          <w:trHeight w:val="317"/>
          <w:tblHeader/>
        </w:trPr>
        <w:tc>
          <w:tcPr>
            <w:tcW w:w="1593" w:type="dxa"/>
          </w:tcPr>
          <w:p w14:paraId="7BB88073" w14:textId="77777777" w:rsidR="00422B69" w:rsidRPr="005B158A" w:rsidRDefault="00422B69" w:rsidP="009D52D0">
            <w:pPr>
              <w:spacing w:after="120"/>
              <w:ind w:right="543"/>
              <w:rPr>
                <w:rFonts w:ascii="Arial" w:hAnsi="Arial" w:cs="Arial"/>
              </w:rPr>
            </w:pPr>
            <w:r w:rsidRPr="005B158A">
              <w:rPr>
                <w:rFonts w:ascii="Arial" w:hAnsi="Arial" w:cs="Arial"/>
              </w:rPr>
              <w:t>Date approved</w:t>
            </w:r>
          </w:p>
        </w:tc>
        <w:tc>
          <w:tcPr>
            <w:tcW w:w="1815" w:type="dxa"/>
          </w:tcPr>
          <w:p w14:paraId="7024BC64" w14:textId="1E59354C" w:rsidR="00422B69" w:rsidRPr="005B158A" w:rsidRDefault="00E1736E" w:rsidP="009D52D0">
            <w:pPr>
              <w:spacing w:after="120"/>
              <w:ind w:right="543"/>
              <w:rPr>
                <w:rFonts w:ascii="Arial" w:hAnsi="Arial" w:cs="Arial"/>
              </w:rPr>
            </w:pPr>
            <w:r w:rsidRPr="005B158A">
              <w:rPr>
                <w:rFonts w:ascii="Arial" w:hAnsi="Arial" w:cs="Arial"/>
              </w:rPr>
              <w:t>New/</w:t>
            </w:r>
            <w:r w:rsidR="00422B69" w:rsidRPr="005B158A">
              <w:rPr>
                <w:rFonts w:ascii="Arial" w:hAnsi="Arial" w:cs="Arial"/>
              </w:rPr>
              <w:t>Major/minor revision</w:t>
            </w:r>
          </w:p>
        </w:tc>
        <w:tc>
          <w:tcPr>
            <w:tcW w:w="1974" w:type="dxa"/>
          </w:tcPr>
          <w:p w14:paraId="4C5C2D42" w14:textId="40DC1BDF" w:rsidR="00422B69" w:rsidRPr="005B158A" w:rsidRDefault="00422B69" w:rsidP="009D52D0">
            <w:pPr>
              <w:spacing w:after="120"/>
              <w:ind w:right="543"/>
              <w:rPr>
                <w:rFonts w:ascii="Arial" w:hAnsi="Arial" w:cs="Arial"/>
              </w:rPr>
            </w:pPr>
            <w:r w:rsidRPr="005B158A">
              <w:rPr>
                <w:rFonts w:ascii="Arial" w:hAnsi="Arial" w:cs="Arial"/>
              </w:rPr>
              <w:t>Start date of</w:t>
            </w:r>
            <w:r w:rsidR="00710647" w:rsidRPr="005B158A">
              <w:rPr>
                <w:rFonts w:ascii="Arial" w:hAnsi="Arial" w:cs="Arial"/>
              </w:rPr>
              <w:t xml:space="preserve"> delivery of </w:t>
            </w:r>
            <w:r w:rsidR="00E1736E" w:rsidRPr="005B158A">
              <w:rPr>
                <w:rFonts w:ascii="Arial" w:hAnsi="Arial" w:cs="Arial"/>
              </w:rPr>
              <w:t>(</w:t>
            </w:r>
            <w:r w:rsidRPr="005B158A">
              <w:rPr>
                <w:rFonts w:ascii="Arial" w:hAnsi="Arial" w:cs="Arial"/>
              </w:rPr>
              <w:t>revised</w:t>
            </w:r>
            <w:r w:rsidR="00E1736E" w:rsidRPr="005B158A">
              <w:rPr>
                <w:rFonts w:ascii="Arial" w:hAnsi="Arial" w:cs="Arial"/>
              </w:rPr>
              <w:t>)</w:t>
            </w:r>
            <w:r w:rsidRPr="005B158A">
              <w:rPr>
                <w:rFonts w:ascii="Arial" w:hAnsi="Arial" w:cs="Arial"/>
              </w:rPr>
              <w:t xml:space="preserve"> version</w:t>
            </w:r>
          </w:p>
        </w:tc>
        <w:tc>
          <w:tcPr>
            <w:tcW w:w="2359" w:type="dxa"/>
          </w:tcPr>
          <w:p w14:paraId="6BA91A4B" w14:textId="77777777" w:rsidR="00422B69" w:rsidRPr="005B158A" w:rsidRDefault="00422B69" w:rsidP="009D52D0">
            <w:pPr>
              <w:spacing w:after="120"/>
              <w:ind w:right="543"/>
              <w:rPr>
                <w:rFonts w:ascii="Arial" w:hAnsi="Arial" w:cs="Arial"/>
              </w:rPr>
            </w:pPr>
            <w:r w:rsidRPr="005B158A">
              <w:rPr>
                <w:rFonts w:ascii="Arial" w:hAnsi="Arial" w:cs="Arial"/>
              </w:rPr>
              <w:t>Section revised</w:t>
            </w:r>
          </w:p>
          <w:p w14:paraId="07410A3B" w14:textId="288B4C2F" w:rsidR="00E1736E" w:rsidRPr="005B158A" w:rsidRDefault="00E1736E" w:rsidP="009D52D0">
            <w:pPr>
              <w:spacing w:after="120"/>
              <w:ind w:right="543"/>
              <w:rPr>
                <w:rFonts w:ascii="Arial" w:hAnsi="Arial" w:cs="Arial"/>
              </w:rPr>
            </w:pPr>
            <w:r w:rsidRPr="005B158A">
              <w:rPr>
                <w:rFonts w:ascii="Arial" w:hAnsi="Arial" w:cs="Arial"/>
              </w:rPr>
              <w:t>(if applicable)</w:t>
            </w:r>
          </w:p>
        </w:tc>
        <w:tc>
          <w:tcPr>
            <w:tcW w:w="2941" w:type="dxa"/>
          </w:tcPr>
          <w:p w14:paraId="65323753" w14:textId="77777777" w:rsidR="00422B69" w:rsidRPr="005B158A" w:rsidRDefault="00422B69" w:rsidP="009D52D0">
            <w:pPr>
              <w:spacing w:after="120"/>
              <w:ind w:right="543"/>
              <w:rPr>
                <w:rFonts w:ascii="Arial" w:hAnsi="Arial" w:cs="Arial"/>
              </w:rPr>
            </w:pPr>
            <w:r w:rsidRPr="005B158A">
              <w:rPr>
                <w:rFonts w:ascii="Arial" w:hAnsi="Arial" w:cs="Arial"/>
              </w:rPr>
              <w:t>Impacts PLOs</w:t>
            </w:r>
            <w:r w:rsidR="00694309" w:rsidRPr="005B158A">
              <w:rPr>
                <w:rFonts w:ascii="Arial" w:hAnsi="Arial" w:cs="Arial"/>
              </w:rPr>
              <w:t xml:space="preserve"> (</w:t>
            </w:r>
            <w:r w:rsidR="001A425B" w:rsidRPr="005B158A">
              <w:rPr>
                <w:rFonts w:ascii="Arial" w:hAnsi="Arial" w:cs="Arial"/>
              </w:rPr>
              <w:t>Q6&amp;7 cover sheet)</w:t>
            </w:r>
          </w:p>
        </w:tc>
      </w:tr>
      <w:tr w:rsidR="00302082" w:rsidRPr="005B158A" w14:paraId="29EF87B4" w14:textId="77777777" w:rsidTr="00A13526">
        <w:trPr>
          <w:trHeight w:val="305"/>
        </w:trPr>
        <w:tc>
          <w:tcPr>
            <w:tcW w:w="1593" w:type="dxa"/>
          </w:tcPr>
          <w:p w14:paraId="4474539E" w14:textId="77777777" w:rsidR="00422B69" w:rsidRPr="005B158A" w:rsidRDefault="00422B69" w:rsidP="009D52D0">
            <w:pPr>
              <w:spacing w:after="120"/>
              <w:ind w:right="543"/>
              <w:rPr>
                <w:rFonts w:ascii="Arial" w:hAnsi="Arial" w:cs="Arial"/>
              </w:rPr>
            </w:pPr>
          </w:p>
        </w:tc>
        <w:tc>
          <w:tcPr>
            <w:tcW w:w="1815" w:type="dxa"/>
          </w:tcPr>
          <w:p w14:paraId="3DB8B056" w14:textId="77777777" w:rsidR="00422B69" w:rsidRPr="005B158A" w:rsidRDefault="00422B69" w:rsidP="009D52D0">
            <w:pPr>
              <w:spacing w:after="120"/>
              <w:ind w:right="543"/>
              <w:rPr>
                <w:rFonts w:ascii="Arial" w:hAnsi="Arial" w:cs="Arial"/>
              </w:rPr>
            </w:pPr>
          </w:p>
        </w:tc>
        <w:tc>
          <w:tcPr>
            <w:tcW w:w="1974" w:type="dxa"/>
          </w:tcPr>
          <w:p w14:paraId="7151A835" w14:textId="77777777" w:rsidR="00422B69" w:rsidRPr="005B158A" w:rsidRDefault="00422B69" w:rsidP="009D52D0">
            <w:pPr>
              <w:spacing w:after="120"/>
              <w:ind w:right="543"/>
              <w:rPr>
                <w:rFonts w:ascii="Arial" w:hAnsi="Arial" w:cs="Arial"/>
              </w:rPr>
            </w:pPr>
          </w:p>
        </w:tc>
        <w:tc>
          <w:tcPr>
            <w:tcW w:w="2359" w:type="dxa"/>
          </w:tcPr>
          <w:p w14:paraId="64AEF8B4" w14:textId="77777777" w:rsidR="00422B69" w:rsidRPr="005B158A" w:rsidRDefault="00422B69" w:rsidP="009D52D0">
            <w:pPr>
              <w:spacing w:after="120"/>
              <w:ind w:right="543"/>
              <w:rPr>
                <w:rFonts w:ascii="Arial" w:hAnsi="Arial" w:cs="Arial"/>
              </w:rPr>
            </w:pPr>
          </w:p>
        </w:tc>
        <w:tc>
          <w:tcPr>
            <w:tcW w:w="2941" w:type="dxa"/>
          </w:tcPr>
          <w:p w14:paraId="2788108C" w14:textId="77777777" w:rsidR="00422B69" w:rsidRPr="005B158A" w:rsidRDefault="00422B69" w:rsidP="009D52D0">
            <w:pPr>
              <w:spacing w:after="120"/>
              <w:ind w:right="543"/>
              <w:rPr>
                <w:rFonts w:ascii="Arial" w:hAnsi="Arial" w:cs="Arial"/>
              </w:rPr>
            </w:pPr>
          </w:p>
        </w:tc>
      </w:tr>
      <w:tr w:rsidR="00302082" w:rsidRPr="005B158A" w14:paraId="1EAC1207" w14:textId="77777777" w:rsidTr="00A13526">
        <w:trPr>
          <w:trHeight w:val="305"/>
        </w:trPr>
        <w:tc>
          <w:tcPr>
            <w:tcW w:w="1593" w:type="dxa"/>
          </w:tcPr>
          <w:p w14:paraId="6535CABF" w14:textId="77777777" w:rsidR="00422B69" w:rsidRPr="005B158A" w:rsidRDefault="00422B69" w:rsidP="009D52D0">
            <w:pPr>
              <w:spacing w:after="120"/>
              <w:ind w:right="543"/>
              <w:rPr>
                <w:rFonts w:ascii="Arial" w:hAnsi="Arial" w:cs="Arial"/>
              </w:rPr>
            </w:pPr>
          </w:p>
        </w:tc>
        <w:tc>
          <w:tcPr>
            <w:tcW w:w="1815" w:type="dxa"/>
          </w:tcPr>
          <w:p w14:paraId="5BAFF0BB" w14:textId="77777777" w:rsidR="00422B69" w:rsidRPr="005B158A" w:rsidRDefault="00422B69" w:rsidP="009D52D0">
            <w:pPr>
              <w:spacing w:after="120"/>
              <w:ind w:right="543"/>
              <w:rPr>
                <w:rFonts w:ascii="Arial" w:hAnsi="Arial" w:cs="Arial"/>
              </w:rPr>
            </w:pPr>
          </w:p>
        </w:tc>
        <w:tc>
          <w:tcPr>
            <w:tcW w:w="1974" w:type="dxa"/>
          </w:tcPr>
          <w:p w14:paraId="07B30CA1" w14:textId="77777777" w:rsidR="00422B69" w:rsidRPr="005B158A" w:rsidRDefault="00422B69" w:rsidP="009D52D0">
            <w:pPr>
              <w:spacing w:after="120"/>
              <w:ind w:right="543"/>
              <w:rPr>
                <w:rFonts w:ascii="Arial" w:hAnsi="Arial" w:cs="Arial"/>
              </w:rPr>
            </w:pPr>
          </w:p>
        </w:tc>
        <w:tc>
          <w:tcPr>
            <w:tcW w:w="2359" w:type="dxa"/>
          </w:tcPr>
          <w:p w14:paraId="7AF83608" w14:textId="77777777" w:rsidR="00422B69" w:rsidRPr="005B158A" w:rsidRDefault="00422B69" w:rsidP="009D52D0">
            <w:pPr>
              <w:spacing w:after="120"/>
              <w:ind w:right="543"/>
              <w:rPr>
                <w:rFonts w:ascii="Arial" w:hAnsi="Arial" w:cs="Arial"/>
              </w:rPr>
            </w:pPr>
          </w:p>
        </w:tc>
        <w:tc>
          <w:tcPr>
            <w:tcW w:w="2941" w:type="dxa"/>
          </w:tcPr>
          <w:p w14:paraId="1F3DBDEE" w14:textId="77777777" w:rsidR="00422B69" w:rsidRPr="005B158A" w:rsidRDefault="00422B69" w:rsidP="009D52D0">
            <w:pPr>
              <w:spacing w:after="120"/>
              <w:ind w:right="543"/>
              <w:rPr>
                <w:rFonts w:ascii="Arial" w:hAnsi="Arial" w:cs="Arial"/>
              </w:rPr>
            </w:pPr>
          </w:p>
        </w:tc>
      </w:tr>
    </w:tbl>
    <w:p w14:paraId="4A3C63B8" w14:textId="77777777" w:rsidR="00D83563" w:rsidRPr="005B158A" w:rsidRDefault="00D83563" w:rsidP="009D52D0">
      <w:pPr>
        <w:spacing w:after="120" w:line="240" w:lineRule="auto"/>
        <w:ind w:right="543"/>
        <w:rPr>
          <w:rFonts w:ascii="Arial" w:hAnsi="Arial" w:cs="Arial"/>
        </w:rPr>
      </w:pPr>
    </w:p>
    <w:sectPr w:rsidR="00D83563" w:rsidRPr="005B158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5A547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3140BE52"/>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6"/>
  </w:num>
  <w:num w:numId="2" w16cid:durableId="516431458">
    <w:abstractNumId w:val="0"/>
  </w:num>
  <w:num w:numId="3" w16cid:durableId="934361025">
    <w:abstractNumId w:val="7"/>
  </w:num>
  <w:num w:numId="4" w16cid:durableId="1714502269">
    <w:abstractNumId w:val="2"/>
  </w:num>
  <w:num w:numId="5" w16cid:durableId="1890141222">
    <w:abstractNumId w:val="13"/>
  </w:num>
  <w:num w:numId="6" w16cid:durableId="2048873839">
    <w:abstractNumId w:val="11"/>
  </w:num>
  <w:num w:numId="7" w16cid:durableId="1966422319">
    <w:abstractNumId w:val="20"/>
  </w:num>
  <w:num w:numId="8" w16cid:durableId="86853343">
    <w:abstractNumId w:val="12"/>
  </w:num>
  <w:num w:numId="9" w16cid:durableId="866991654">
    <w:abstractNumId w:val="8"/>
  </w:num>
  <w:num w:numId="10" w16cid:durableId="1310285383">
    <w:abstractNumId w:val="9"/>
  </w:num>
  <w:num w:numId="11" w16cid:durableId="1419400807">
    <w:abstractNumId w:val="21"/>
  </w:num>
  <w:num w:numId="12" w16cid:durableId="2089111479">
    <w:abstractNumId w:val="5"/>
  </w:num>
  <w:num w:numId="13" w16cid:durableId="1599215419">
    <w:abstractNumId w:val="15"/>
  </w:num>
  <w:num w:numId="14" w16cid:durableId="1875649894">
    <w:abstractNumId w:val="16"/>
  </w:num>
  <w:num w:numId="15" w16cid:durableId="1360086153">
    <w:abstractNumId w:val="17"/>
  </w:num>
  <w:num w:numId="16" w16cid:durableId="1602762036">
    <w:abstractNumId w:val="10"/>
  </w:num>
  <w:num w:numId="17" w16cid:durableId="1224293750">
    <w:abstractNumId w:val="1"/>
  </w:num>
  <w:num w:numId="18" w16cid:durableId="175197390">
    <w:abstractNumId w:val="14"/>
  </w:num>
  <w:num w:numId="19" w16cid:durableId="187185580">
    <w:abstractNumId w:val="6"/>
    <w:lvlOverride w:ilvl="0">
      <w:startOverride w:val="1"/>
    </w:lvlOverride>
  </w:num>
  <w:num w:numId="20" w16cid:durableId="409888549">
    <w:abstractNumId w:val="6"/>
  </w:num>
  <w:num w:numId="21" w16cid:durableId="1453981803">
    <w:abstractNumId w:val="6"/>
  </w:num>
  <w:num w:numId="22" w16cid:durableId="306907124">
    <w:abstractNumId w:val="6"/>
  </w:num>
  <w:num w:numId="23" w16cid:durableId="1847480815">
    <w:abstractNumId w:val="6"/>
    <w:lvlOverride w:ilvl="0">
      <w:startOverride w:val="1"/>
    </w:lvlOverride>
  </w:num>
  <w:num w:numId="24" w16cid:durableId="155997633">
    <w:abstractNumId w:val="6"/>
    <w:lvlOverride w:ilvl="0">
      <w:startOverride w:val="10"/>
    </w:lvlOverride>
  </w:num>
  <w:num w:numId="25" w16cid:durableId="1337342491">
    <w:abstractNumId w:val="6"/>
  </w:num>
  <w:num w:numId="26" w16cid:durableId="427850963">
    <w:abstractNumId w:val="6"/>
    <w:lvlOverride w:ilvl="0">
      <w:startOverride w:val="1"/>
    </w:lvlOverride>
  </w:num>
  <w:num w:numId="27" w16cid:durableId="347484928">
    <w:abstractNumId w:val="6"/>
  </w:num>
  <w:num w:numId="28" w16cid:durableId="1307734667">
    <w:abstractNumId w:val="6"/>
    <w:lvlOverride w:ilvl="0">
      <w:startOverride w:val="1"/>
    </w:lvlOverride>
  </w:num>
  <w:num w:numId="29" w16cid:durableId="1358314898">
    <w:abstractNumId w:val="6"/>
  </w:num>
  <w:num w:numId="30" w16cid:durableId="1193495542">
    <w:abstractNumId w:val="18"/>
  </w:num>
  <w:num w:numId="31" w16cid:durableId="2018463231">
    <w:abstractNumId w:val="19"/>
  </w:num>
  <w:num w:numId="32" w16cid:durableId="1666519681">
    <w:abstractNumId w:val="3"/>
  </w:num>
  <w:num w:numId="33" w16cid:durableId="85573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84079"/>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50A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332"/>
    <w:rsid w:val="002E71C0"/>
    <w:rsid w:val="002F05F4"/>
    <w:rsid w:val="002F0CE4"/>
    <w:rsid w:val="002F23EF"/>
    <w:rsid w:val="002F2626"/>
    <w:rsid w:val="00302082"/>
    <w:rsid w:val="00306620"/>
    <w:rsid w:val="003262B9"/>
    <w:rsid w:val="00334A02"/>
    <w:rsid w:val="00335875"/>
    <w:rsid w:val="00335FBE"/>
    <w:rsid w:val="00350ADA"/>
    <w:rsid w:val="00351D4F"/>
    <w:rsid w:val="00352D8E"/>
    <w:rsid w:val="00356B68"/>
    <w:rsid w:val="0035702D"/>
    <w:rsid w:val="003604D4"/>
    <w:rsid w:val="003627B0"/>
    <w:rsid w:val="00374DF6"/>
    <w:rsid w:val="003759B0"/>
    <w:rsid w:val="00375F84"/>
    <w:rsid w:val="00376E34"/>
    <w:rsid w:val="003804E7"/>
    <w:rsid w:val="00385F0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154F"/>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58A"/>
    <w:rsid w:val="005B25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30B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4A7F"/>
    <w:rsid w:val="00A37FA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39D9"/>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236E"/>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D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F46D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13866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2A91D54B-916A-49F7-8A95-326A47E1C763}"/>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2019-02-26T09:40:00Z</cp:lastPrinted>
  <dcterms:created xsi:type="dcterms:W3CDTF">2023-10-31T15:43:00Z</dcterms:created>
  <dcterms:modified xsi:type="dcterms:W3CDTF">2023-10-31T15:43:00Z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