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03C9DA5" w:rsidR="009A2D37" w:rsidRPr="00302082" w:rsidRDefault="001E01B9" w:rsidP="00773AC9">
      <w:pPr>
        <w:spacing w:after="120" w:line="240" w:lineRule="auto"/>
        <w:ind w:left="567" w:right="260"/>
        <w:jc w:val="both"/>
        <w:rPr>
          <w:rFonts w:ascii="Arial" w:hAnsi="Arial" w:cs="Arial"/>
        </w:rPr>
      </w:pPr>
      <w:r>
        <w:rPr>
          <w:rFonts w:ascii="Arial" w:hAnsi="Arial" w:cs="Arial"/>
        </w:rPr>
        <w:t>BUSN8</w:t>
      </w:r>
      <w:r>
        <w:rPr>
          <w:rFonts w:ascii="Arial" w:hAnsi="Arial" w:cs="Arial"/>
        </w:rPr>
        <w:t>59</w:t>
      </w:r>
      <w:r>
        <w:rPr>
          <w:rFonts w:ascii="Arial" w:hAnsi="Arial" w:cs="Arial"/>
        </w:rPr>
        <w:t xml:space="preserve">0 </w:t>
      </w:r>
      <w:r w:rsidR="00EB00C1">
        <w:rPr>
          <w:rFonts w:ascii="Arial" w:hAnsi="Arial" w:cs="Arial"/>
        </w:rPr>
        <w:t>(</w:t>
      </w:r>
      <w:r>
        <w:rPr>
          <w:rFonts w:ascii="Arial" w:hAnsi="Arial" w:cs="Arial"/>
        </w:rPr>
        <w:t>CB</w:t>
      </w:r>
      <w:r>
        <w:rPr>
          <w:rFonts w:ascii="Arial" w:hAnsi="Arial" w:cs="Arial"/>
        </w:rPr>
        <w:t>859</w:t>
      </w:r>
      <w:r w:rsidR="007C05EE">
        <w:rPr>
          <w:rFonts w:ascii="Arial" w:hAnsi="Arial" w:cs="Arial"/>
        </w:rPr>
        <w:t>)</w:t>
      </w:r>
      <w:r w:rsidR="00F353B7">
        <w:rPr>
          <w:rFonts w:ascii="Arial" w:hAnsi="Arial" w:cs="Arial"/>
        </w:rPr>
        <w:t xml:space="preserve"> </w:t>
      </w:r>
      <w:r>
        <w:rPr>
          <w:rFonts w:ascii="Arial" w:hAnsi="Arial" w:cs="Arial"/>
        </w:rPr>
        <w:t>Managing the Multinational Enterprise</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6FBE190" w:rsidR="009A2D37" w:rsidRDefault="00905E71"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58EB86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99AAFA" w14:textId="6DE811DA" w:rsidR="00FC73E9" w:rsidRPr="00FC73E9" w:rsidRDefault="00EB00C1" w:rsidP="00FC73E9">
      <w:pPr>
        <w:spacing w:after="120" w:line="240" w:lineRule="auto"/>
        <w:ind w:left="567" w:right="260"/>
        <w:jc w:val="both"/>
        <w:rPr>
          <w:rFonts w:ascii="Arial" w:hAnsi="Arial" w:cs="Arial"/>
        </w:rPr>
      </w:pPr>
      <w:r>
        <w:rPr>
          <w:rFonts w:ascii="Arial" w:hAnsi="Arial" w:cs="Arial"/>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4EA3133" w14:textId="40789464" w:rsidR="00FC73E9" w:rsidRPr="00D57068" w:rsidRDefault="00EB00C1" w:rsidP="00D57068">
      <w:pPr>
        <w:pStyle w:val="ListParagraph"/>
        <w:spacing w:after="120" w:line="240" w:lineRule="auto"/>
        <w:ind w:left="567" w:right="260"/>
        <w:rPr>
          <w:rFonts w:ascii="Arial" w:hAnsi="Arial" w:cs="Arial"/>
          <w:iCs/>
        </w:rPr>
      </w:pPr>
      <w:r>
        <w:rPr>
          <w:rFonts w:ascii="Arial" w:hAnsi="Arial" w:cs="Arial"/>
          <w:iCs/>
        </w:rPr>
        <w:t xml:space="preserve">MSc </w:t>
      </w:r>
      <w:r w:rsidR="001E01B9">
        <w:rPr>
          <w:rFonts w:ascii="Arial" w:hAnsi="Arial" w:cs="Arial"/>
          <w:iCs/>
        </w:rPr>
        <w:t>International Business and Management; MSc Marketing; MSc International Business and Economic Development</w:t>
      </w:r>
    </w:p>
    <w:p w14:paraId="671AB754" w14:textId="2DF3B885"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9BBC69" w14:textId="68D2DA82" w:rsidR="001E01B9" w:rsidRPr="001E01B9" w:rsidRDefault="001E01B9" w:rsidP="001E01B9">
      <w:pPr>
        <w:spacing w:after="0" w:line="240" w:lineRule="auto"/>
        <w:ind w:left="1437" w:right="260" w:hanging="870"/>
        <w:rPr>
          <w:rFonts w:ascii="Arial" w:hAnsi="Arial" w:cs="Arial"/>
        </w:rPr>
      </w:pPr>
      <w:r>
        <w:rPr>
          <w:rFonts w:ascii="Arial" w:hAnsi="Arial" w:cs="Arial"/>
        </w:rPr>
        <w:t>8.1</w:t>
      </w:r>
      <w:r>
        <w:rPr>
          <w:rFonts w:ascii="Arial" w:hAnsi="Arial" w:cs="Arial"/>
        </w:rPr>
        <w:tab/>
      </w:r>
      <w:r w:rsidRPr="001E01B9">
        <w:rPr>
          <w:rFonts w:ascii="Arial" w:hAnsi="Arial" w:cs="Arial"/>
        </w:rPr>
        <w:t>Analyse the modern multinational enterprise (MNE), its evolution and associate MNEs decisions with Where, When, and How to invest.</w:t>
      </w:r>
    </w:p>
    <w:p w14:paraId="6997DDEF" w14:textId="5B582FA1" w:rsidR="001E01B9" w:rsidRPr="001E01B9" w:rsidRDefault="001E01B9" w:rsidP="001E01B9">
      <w:pPr>
        <w:spacing w:after="0" w:line="240" w:lineRule="auto"/>
        <w:ind w:left="1437" w:right="260" w:hanging="870"/>
        <w:rPr>
          <w:rFonts w:ascii="Arial" w:hAnsi="Arial" w:cs="Arial"/>
        </w:rPr>
      </w:pPr>
      <w:r>
        <w:rPr>
          <w:rFonts w:ascii="Arial" w:hAnsi="Arial" w:cs="Arial"/>
        </w:rPr>
        <w:t>8.2</w:t>
      </w:r>
      <w:r>
        <w:rPr>
          <w:rFonts w:ascii="Arial" w:hAnsi="Arial" w:cs="Arial"/>
        </w:rPr>
        <w:tab/>
      </w:r>
      <w:r w:rsidRPr="001E01B9">
        <w:rPr>
          <w:rFonts w:ascii="Arial" w:hAnsi="Arial" w:cs="Arial"/>
        </w:rPr>
        <w:t>Define the various ways MNEs are organised in response to their external environment and relate them with different structures of MNE networks of subsidiaries.</w:t>
      </w:r>
    </w:p>
    <w:p w14:paraId="022A1935" w14:textId="63414DF2" w:rsidR="001E01B9" w:rsidRPr="001E01B9" w:rsidRDefault="001E01B9" w:rsidP="001E01B9">
      <w:pPr>
        <w:spacing w:after="0" w:line="240" w:lineRule="auto"/>
        <w:ind w:left="1437" w:right="260" w:hanging="870"/>
        <w:rPr>
          <w:rFonts w:ascii="Arial" w:hAnsi="Arial" w:cs="Arial"/>
        </w:rPr>
      </w:pPr>
      <w:r>
        <w:rPr>
          <w:rFonts w:ascii="Arial" w:hAnsi="Arial" w:cs="Arial"/>
        </w:rPr>
        <w:t>8.3</w:t>
      </w:r>
      <w:r>
        <w:rPr>
          <w:rFonts w:ascii="Arial" w:hAnsi="Arial" w:cs="Arial"/>
        </w:rPr>
        <w:tab/>
      </w:r>
      <w:r w:rsidRPr="001E01B9">
        <w:rPr>
          <w:rFonts w:ascii="Arial" w:hAnsi="Arial" w:cs="Arial"/>
        </w:rPr>
        <w:t>Investigate how subsidiary mandates are won and lost and as managers adapt to them appropriately.  Assess their unique role in the MNE network either working in the headquarters or in a subsidiary.</w:t>
      </w:r>
    </w:p>
    <w:p w14:paraId="2415B1A4" w14:textId="612810D9" w:rsidR="001E01B9" w:rsidRPr="001E01B9" w:rsidRDefault="001E01B9" w:rsidP="001E01B9">
      <w:pPr>
        <w:spacing w:after="0" w:line="240" w:lineRule="auto"/>
        <w:ind w:left="567" w:right="260"/>
        <w:rPr>
          <w:rFonts w:ascii="Arial" w:hAnsi="Arial" w:cs="Arial"/>
        </w:rPr>
      </w:pPr>
      <w:r>
        <w:rPr>
          <w:rFonts w:ascii="Arial" w:hAnsi="Arial" w:cs="Arial"/>
        </w:rPr>
        <w:t>8.4</w:t>
      </w:r>
      <w:r>
        <w:rPr>
          <w:rFonts w:ascii="Arial" w:hAnsi="Arial" w:cs="Arial"/>
        </w:rPr>
        <w:tab/>
      </w:r>
      <w:r w:rsidRPr="001E01B9">
        <w:rPr>
          <w:rFonts w:ascii="Arial" w:hAnsi="Arial" w:cs="Arial"/>
        </w:rPr>
        <w:t>Conceptualise the various information and knowledge channels within the MNE.</w:t>
      </w:r>
    </w:p>
    <w:p w14:paraId="6B631F0F" w14:textId="591B3B1C" w:rsidR="00EB00C1" w:rsidRDefault="001E01B9" w:rsidP="001E01B9">
      <w:pPr>
        <w:spacing w:after="0" w:line="240" w:lineRule="auto"/>
        <w:ind w:left="1437" w:right="260" w:hanging="870"/>
        <w:rPr>
          <w:rFonts w:ascii="Arial" w:hAnsi="Arial" w:cs="Arial"/>
        </w:rPr>
      </w:pPr>
      <w:r>
        <w:rPr>
          <w:rFonts w:ascii="Arial" w:hAnsi="Arial" w:cs="Arial"/>
        </w:rPr>
        <w:t>8.5</w:t>
      </w:r>
      <w:r>
        <w:rPr>
          <w:rFonts w:ascii="Arial" w:hAnsi="Arial" w:cs="Arial"/>
        </w:rPr>
        <w:tab/>
      </w:r>
      <w:r w:rsidRPr="001E01B9">
        <w:rPr>
          <w:rFonts w:ascii="Arial" w:hAnsi="Arial" w:cs="Arial"/>
        </w:rPr>
        <w:t>Examine innovation management within the MNE and interpret the ways information       and knowledge are distributed.  Evaluate Innovation opportunities and propose the appropriate actions.</w:t>
      </w:r>
    </w:p>
    <w:p w14:paraId="04B778B1" w14:textId="77777777" w:rsidR="001E01B9" w:rsidRPr="0089361E" w:rsidRDefault="001E01B9" w:rsidP="001E01B9">
      <w:pPr>
        <w:spacing w:after="0" w:line="240" w:lineRule="auto"/>
        <w:ind w:left="1437" w:right="260" w:hanging="870"/>
        <w:rPr>
          <w:rFonts w:ascii="Arial" w:hAnsi="Arial" w:cs="Arial"/>
        </w:rPr>
      </w:pPr>
    </w:p>
    <w:p w14:paraId="0F260B2D" w14:textId="2E95324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D40FE15" w14:textId="5697E4A6" w:rsidR="001E01B9" w:rsidRPr="001E01B9" w:rsidRDefault="00EB00C1" w:rsidP="001E01B9">
      <w:pPr>
        <w:spacing w:after="0" w:line="240" w:lineRule="auto"/>
        <w:ind w:left="567" w:right="260"/>
        <w:rPr>
          <w:rFonts w:ascii="Arial" w:hAnsi="Arial" w:cs="Arial"/>
        </w:rPr>
      </w:pPr>
      <w:r>
        <w:rPr>
          <w:rFonts w:ascii="Arial" w:hAnsi="Arial" w:cs="Arial"/>
        </w:rPr>
        <w:t>9</w:t>
      </w:r>
      <w:r w:rsidR="001E01B9">
        <w:rPr>
          <w:rFonts w:ascii="Arial" w:hAnsi="Arial" w:cs="Arial"/>
        </w:rPr>
        <w:t>.1</w:t>
      </w:r>
      <w:r w:rsidR="001E01B9">
        <w:rPr>
          <w:rFonts w:ascii="Arial" w:hAnsi="Arial" w:cs="Arial"/>
        </w:rPr>
        <w:tab/>
        <w:t>N</w:t>
      </w:r>
      <w:r w:rsidR="001E01B9" w:rsidRPr="001E01B9">
        <w:rPr>
          <w:rFonts w:ascii="Arial" w:hAnsi="Arial" w:cs="Arial"/>
        </w:rPr>
        <w:t>egotiate and work with peers.</w:t>
      </w:r>
    </w:p>
    <w:p w14:paraId="016032BD" w14:textId="4E1E516E" w:rsidR="001E01B9" w:rsidRPr="001E01B9" w:rsidRDefault="001E01B9" w:rsidP="001E01B9">
      <w:pPr>
        <w:spacing w:after="0" w:line="240" w:lineRule="auto"/>
        <w:ind w:left="567" w:right="260"/>
        <w:rPr>
          <w:rFonts w:ascii="Arial" w:hAnsi="Arial" w:cs="Arial"/>
        </w:rPr>
      </w:pPr>
      <w:r>
        <w:rPr>
          <w:rFonts w:ascii="Arial" w:hAnsi="Arial" w:cs="Arial"/>
        </w:rPr>
        <w:t>9.2</w:t>
      </w:r>
      <w:r>
        <w:rPr>
          <w:rFonts w:ascii="Arial" w:hAnsi="Arial" w:cs="Arial"/>
        </w:rPr>
        <w:tab/>
        <w:t>W</w:t>
      </w:r>
      <w:r w:rsidRPr="001E01B9">
        <w:rPr>
          <w:rFonts w:ascii="Arial" w:hAnsi="Arial" w:cs="Arial"/>
        </w:rPr>
        <w:t>ork under own initiative.</w:t>
      </w:r>
    </w:p>
    <w:p w14:paraId="7979476D" w14:textId="183E52D8" w:rsidR="001E01B9" w:rsidRPr="001E01B9" w:rsidRDefault="001E01B9" w:rsidP="001E01B9">
      <w:pPr>
        <w:spacing w:after="0" w:line="240" w:lineRule="auto"/>
        <w:ind w:left="567" w:right="260"/>
        <w:rPr>
          <w:rFonts w:ascii="Arial" w:hAnsi="Arial" w:cs="Arial"/>
        </w:rPr>
      </w:pPr>
      <w:r>
        <w:rPr>
          <w:rFonts w:ascii="Arial" w:hAnsi="Arial" w:cs="Arial"/>
        </w:rPr>
        <w:t>9.3</w:t>
      </w:r>
      <w:r>
        <w:rPr>
          <w:rFonts w:ascii="Arial" w:hAnsi="Arial" w:cs="Arial"/>
        </w:rPr>
        <w:tab/>
      </w:r>
      <w:r w:rsidR="005D6EBD">
        <w:rPr>
          <w:rFonts w:ascii="Arial" w:hAnsi="Arial" w:cs="Arial"/>
        </w:rPr>
        <w:t>T</w:t>
      </w:r>
      <w:r w:rsidRPr="001E01B9">
        <w:rPr>
          <w:rFonts w:ascii="Arial" w:hAnsi="Arial" w:cs="Arial"/>
        </w:rPr>
        <w:t>ake a synoptic view of business.</w:t>
      </w:r>
    </w:p>
    <w:p w14:paraId="3CB60FB8" w14:textId="115CB381" w:rsidR="001E01B9" w:rsidRPr="001E01B9" w:rsidRDefault="001E01B9" w:rsidP="001E01B9">
      <w:pPr>
        <w:spacing w:after="0" w:line="240" w:lineRule="auto"/>
        <w:ind w:left="567" w:right="260"/>
        <w:rPr>
          <w:rFonts w:ascii="Arial" w:hAnsi="Arial" w:cs="Arial"/>
        </w:rPr>
      </w:pPr>
      <w:r>
        <w:rPr>
          <w:rFonts w:ascii="Arial" w:hAnsi="Arial" w:cs="Arial"/>
        </w:rPr>
        <w:t>9.4</w:t>
      </w:r>
      <w:r>
        <w:rPr>
          <w:rFonts w:ascii="Arial" w:hAnsi="Arial" w:cs="Arial"/>
        </w:rPr>
        <w:tab/>
        <w:t>A</w:t>
      </w:r>
      <w:r w:rsidRPr="001E01B9">
        <w:rPr>
          <w:rFonts w:ascii="Arial" w:hAnsi="Arial" w:cs="Arial"/>
        </w:rPr>
        <w:t>ddress problems.</w:t>
      </w:r>
    </w:p>
    <w:p w14:paraId="6B30083D" w14:textId="5677874B" w:rsidR="00FD7490" w:rsidRDefault="001E01B9" w:rsidP="001E01B9">
      <w:pPr>
        <w:spacing w:after="0" w:line="240" w:lineRule="auto"/>
        <w:ind w:left="567" w:right="260"/>
        <w:rPr>
          <w:rFonts w:ascii="Arial" w:hAnsi="Arial" w:cs="Arial"/>
        </w:rPr>
      </w:pPr>
      <w:r>
        <w:rPr>
          <w:rFonts w:ascii="Arial" w:hAnsi="Arial" w:cs="Arial"/>
        </w:rPr>
        <w:t>9.5</w:t>
      </w:r>
      <w:r>
        <w:rPr>
          <w:rFonts w:ascii="Arial" w:hAnsi="Arial" w:cs="Arial"/>
        </w:rPr>
        <w:tab/>
        <w:t>P</w:t>
      </w:r>
      <w:r w:rsidRPr="001E01B9">
        <w:rPr>
          <w:rFonts w:ascii="Arial" w:hAnsi="Arial" w:cs="Arial"/>
        </w:rPr>
        <w:t>resent a logical case/argument.</w:t>
      </w:r>
    </w:p>
    <w:p w14:paraId="46AFDA2D" w14:textId="77777777" w:rsidR="001E01B9" w:rsidRPr="0089361E" w:rsidRDefault="001E01B9" w:rsidP="001E01B9">
      <w:pPr>
        <w:spacing w:after="0" w:line="240" w:lineRule="auto"/>
        <w:ind w:left="567" w:right="260"/>
        <w:rPr>
          <w:rFonts w:ascii="Arial" w:hAnsi="Arial" w:cs="Arial"/>
        </w:rPr>
      </w:pPr>
    </w:p>
    <w:p w14:paraId="7499F0A1" w14:textId="791D415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C4C34CD" w14:textId="037817F1" w:rsidR="001E01B9" w:rsidRDefault="001E01B9" w:rsidP="005A437C">
      <w:pPr>
        <w:pStyle w:val="ListParagraph"/>
        <w:spacing w:after="120" w:line="240" w:lineRule="auto"/>
        <w:ind w:left="567" w:right="260"/>
        <w:jc w:val="both"/>
        <w:rPr>
          <w:rFonts w:ascii="Arial" w:hAnsi="Arial" w:cs="Arial"/>
          <w:color w:val="171717"/>
        </w:rPr>
      </w:pPr>
      <w:r w:rsidRPr="001E01B9">
        <w:rPr>
          <w:rFonts w:ascii="Arial" w:hAnsi="Arial" w:cs="Arial"/>
          <w:color w:val="171717"/>
        </w:rPr>
        <w:t>Understanding the Multinational Enterprise (MNE) and Foreign Direct Investment (FDI) is a key issue in economic theory and business. Since the emergence of the contemporary MNE at the end of the 19th century, changes in the macroeconomic and microeconomic environment, forced multinationals to change as a response to the rise of new technologies and products, the wider international division of labour and of course the greater integration of production, services, and – financial and other – markets. This changing process became more intense after the 1960s when U.S. and Japanese MNEs emerged as basic players in the international chessboard. Accompanied by the traditional European MNEs formed a triad that still dominates FDI in the world.</w:t>
      </w:r>
    </w:p>
    <w:p w14:paraId="313B24E9" w14:textId="77777777" w:rsidR="001E01B9" w:rsidRDefault="001E01B9" w:rsidP="005A437C">
      <w:pPr>
        <w:pStyle w:val="ListParagraph"/>
        <w:spacing w:after="120" w:line="240" w:lineRule="auto"/>
        <w:ind w:left="567" w:right="260"/>
        <w:jc w:val="both"/>
        <w:rPr>
          <w:rFonts w:ascii="Arial" w:hAnsi="Arial" w:cs="Arial"/>
          <w:color w:val="171717"/>
        </w:rPr>
      </w:pPr>
    </w:p>
    <w:p w14:paraId="4503C680" w14:textId="3F343818" w:rsidR="001E01B9" w:rsidRDefault="001E01B9" w:rsidP="005A437C">
      <w:pPr>
        <w:pStyle w:val="ListParagraph"/>
        <w:spacing w:after="120" w:line="240" w:lineRule="auto"/>
        <w:ind w:left="567" w:right="260"/>
        <w:jc w:val="both"/>
        <w:rPr>
          <w:rFonts w:ascii="Arial" w:hAnsi="Arial" w:cs="Arial"/>
          <w:color w:val="171717"/>
        </w:rPr>
      </w:pPr>
      <w:r w:rsidRPr="001E01B9">
        <w:rPr>
          <w:rFonts w:ascii="Arial" w:hAnsi="Arial" w:cs="Arial"/>
          <w:color w:val="171717"/>
        </w:rPr>
        <w:lastRenderedPageBreak/>
        <w:t>The changing geography of international production and investment reflects the dynamic interaction of many economic, organizational and policy factors. While many of these factors have long been relevant, their combination today represents the new forces influencing MNEs’ location decisions. A simplistic approach of FDI towards location would not be appropriate to allow us to understand the complexity of international investments decisions. What is needed is a multidisciplinary approach of the phenomenon. It is the aim of this module to offer this multidisciplinary approach to students</w:t>
      </w:r>
    </w:p>
    <w:p w14:paraId="12929FD3" w14:textId="77777777" w:rsidR="001E01B9" w:rsidRDefault="001E01B9" w:rsidP="005A437C">
      <w:pPr>
        <w:pStyle w:val="ListParagraph"/>
        <w:spacing w:after="120" w:line="240" w:lineRule="auto"/>
        <w:ind w:left="567" w:right="260"/>
        <w:jc w:val="both"/>
        <w:rPr>
          <w:rFonts w:ascii="Arial" w:hAnsi="Arial" w:cs="Arial"/>
          <w:color w:val="171717"/>
        </w:rPr>
      </w:pPr>
    </w:p>
    <w:p w14:paraId="7701B145" w14:textId="7C096A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4B372FD" w14:textId="492B5A99" w:rsidR="001E01B9" w:rsidRPr="001E01B9" w:rsidRDefault="001E01B9" w:rsidP="001E01B9">
      <w:pPr>
        <w:spacing w:after="0" w:line="240" w:lineRule="auto"/>
        <w:ind w:left="567" w:right="260"/>
        <w:jc w:val="both"/>
        <w:rPr>
          <w:rFonts w:ascii="Arial" w:hAnsi="Arial" w:cs="Arial"/>
        </w:rPr>
      </w:pPr>
      <w:r w:rsidRPr="001E01B9">
        <w:rPr>
          <w:rFonts w:ascii="Arial" w:hAnsi="Arial" w:cs="Arial"/>
        </w:rPr>
        <w:t>Dunning, J.H. and Lundan S.M.</w:t>
      </w:r>
      <w:r>
        <w:rPr>
          <w:rFonts w:ascii="Arial" w:hAnsi="Arial" w:cs="Arial"/>
        </w:rPr>
        <w:t xml:space="preserve"> </w:t>
      </w:r>
      <w:r w:rsidRPr="001E01B9">
        <w:rPr>
          <w:rFonts w:ascii="Arial" w:hAnsi="Arial" w:cs="Arial"/>
        </w:rPr>
        <w:t xml:space="preserve">(2008) </w:t>
      </w:r>
      <w:r w:rsidRPr="001E01B9">
        <w:rPr>
          <w:rFonts w:ascii="Arial" w:hAnsi="Arial" w:cs="Arial"/>
          <w:i/>
        </w:rPr>
        <w:t>Multinational Enterprises and the global economy</w:t>
      </w:r>
      <w:r w:rsidRPr="001E01B9">
        <w:rPr>
          <w:rFonts w:ascii="Arial" w:hAnsi="Arial" w:cs="Arial"/>
        </w:rPr>
        <w:t xml:space="preserve">, Cheltenham: Edward Elgar Publishing Ltd </w:t>
      </w:r>
    </w:p>
    <w:p w14:paraId="67AB3E16" w14:textId="434F13F9" w:rsidR="005A437C" w:rsidRDefault="001E01B9" w:rsidP="001E01B9">
      <w:pPr>
        <w:spacing w:after="0" w:line="240" w:lineRule="auto"/>
        <w:ind w:left="567" w:right="260"/>
        <w:jc w:val="both"/>
        <w:rPr>
          <w:rFonts w:ascii="Arial" w:hAnsi="Arial" w:cs="Arial"/>
        </w:rPr>
      </w:pPr>
      <w:r w:rsidRPr="001E01B9">
        <w:rPr>
          <w:rFonts w:ascii="Arial" w:hAnsi="Arial" w:cs="Arial"/>
        </w:rPr>
        <w:t xml:space="preserve">Rugman, A.M. (ed.) (2009) </w:t>
      </w:r>
      <w:r w:rsidRPr="005D6EBD">
        <w:rPr>
          <w:rFonts w:ascii="Arial" w:hAnsi="Arial" w:cs="Arial"/>
          <w:i/>
        </w:rPr>
        <w:t>The Oxford Handbook of International Business</w:t>
      </w:r>
      <w:r w:rsidRPr="001E01B9">
        <w:rPr>
          <w:rFonts w:ascii="Arial" w:hAnsi="Arial" w:cs="Arial"/>
        </w:rPr>
        <w:t>, Oxford: Oxford University Press</w:t>
      </w:r>
    </w:p>
    <w:p w14:paraId="4BBE1CE9" w14:textId="77777777" w:rsidR="001E01B9" w:rsidRPr="005A437C" w:rsidRDefault="001E01B9" w:rsidP="001E01B9">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6847B8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5D6EBD">
        <w:rPr>
          <w:rFonts w:ascii="Arial" w:hAnsi="Arial" w:cs="Arial"/>
          <w:iCs/>
        </w:rPr>
        <w:t>24</w:t>
      </w:r>
    </w:p>
    <w:p w14:paraId="0AB4FB84" w14:textId="08CF050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5D6EBD">
        <w:rPr>
          <w:rFonts w:ascii="Arial" w:hAnsi="Arial" w:cs="Arial"/>
          <w:iCs/>
        </w:rPr>
        <w:t>126</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2FAC41" w14:textId="083742F2" w:rsidR="00C84AED" w:rsidRDefault="005D6EBD" w:rsidP="005A437C">
      <w:pPr>
        <w:spacing w:after="120" w:line="240" w:lineRule="auto"/>
        <w:ind w:right="260" w:firstLine="567"/>
        <w:jc w:val="both"/>
        <w:rPr>
          <w:rFonts w:ascii="Arial" w:hAnsi="Arial" w:cs="Arial"/>
          <w:iCs/>
        </w:rPr>
      </w:pPr>
      <w:r>
        <w:rPr>
          <w:rFonts w:ascii="Arial" w:hAnsi="Arial" w:cs="Arial"/>
          <w:iCs/>
        </w:rPr>
        <w:t>Group presentation (20%)</w:t>
      </w:r>
    </w:p>
    <w:p w14:paraId="5B0A1707" w14:textId="2E97B364" w:rsidR="007A6245" w:rsidRPr="005D6EBD" w:rsidRDefault="005D6EBD" w:rsidP="00696FF5">
      <w:pPr>
        <w:spacing w:after="120" w:line="240" w:lineRule="auto"/>
        <w:ind w:left="567" w:right="260"/>
        <w:jc w:val="both"/>
        <w:rPr>
          <w:rFonts w:ascii="Arial" w:hAnsi="Arial" w:cs="Arial"/>
          <w:b/>
          <w:iCs/>
        </w:rPr>
      </w:pPr>
      <w:r>
        <w:rPr>
          <w:rFonts w:ascii="Arial" w:hAnsi="Arial" w:cs="Arial"/>
          <w:iCs/>
        </w:rPr>
        <w:t>Individual report (3000 words)</w:t>
      </w:r>
      <w:r w:rsidR="000C4CA8" w:rsidRPr="005D6EBD">
        <w:rPr>
          <w:rFonts w:ascii="Arial" w:hAnsi="Arial" w:cs="Arial"/>
          <w:iCs/>
        </w:rPr>
        <w:t xml:space="preserve"> </w:t>
      </w:r>
      <w:r w:rsidR="003B2A40" w:rsidRPr="005D6EBD">
        <w:rPr>
          <w:rFonts w:ascii="Arial" w:hAnsi="Arial" w:cs="Arial"/>
          <w:iCs/>
        </w:rPr>
        <w:t>(</w:t>
      </w:r>
      <w:r>
        <w:rPr>
          <w:rFonts w:ascii="Arial" w:hAnsi="Arial" w:cs="Arial"/>
          <w:iCs/>
        </w:rPr>
        <w:t>8</w:t>
      </w:r>
      <w:r w:rsidR="00A44265" w:rsidRPr="005D6EBD">
        <w:rPr>
          <w:rFonts w:ascii="Arial" w:hAnsi="Arial" w:cs="Arial"/>
          <w:iCs/>
        </w:rPr>
        <w:t>0%)</w:t>
      </w:r>
      <w:r w:rsidR="00C57028" w:rsidRPr="005D6EBD">
        <w:rPr>
          <w:rFonts w:ascii="Arial" w:hAnsi="Arial" w:cs="Arial"/>
          <w:iCs/>
        </w:rPr>
        <w:t xml:space="preserve">. </w:t>
      </w:r>
    </w:p>
    <w:p w14:paraId="2D22558A" w14:textId="77777777" w:rsidR="006043FC" w:rsidRDefault="006043FC" w:rsidP="003B2A40">
      <w:pPr>
        <w:spacing w:after="120" w:line="240" w:lineRule="auto"/>
        <w:ind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34622CE2" w:rsidR="00C57028" w:rsidRPr="00A44265" w:rsidRDefault="005D6EBD" w:rsidP="00C57028">
      <w:pPr>
        <w:spacing w:after="120" w:line="240" w:lineRule="auto"/>
        <w:ind w:left="567" w:right="260"/>
        <w:jc w:val="both"/>
        <w:rPr>
          <w:rFonts w:ascii="Arial" w:hAnsi="Arial" w:cs="Arial"/>
          <w:b/>
          <w:iCs/>
        </w:rPr>
      </w:pPr>
      <w:r>
        <w:rPr>
          <w:rFonts w:ascii="Arial" w:hAnsi="Arial" w:cs="Arial"/>
          <w:iCs/>
        </w:rPr>
        <w:t>100% coursework</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5D6EBD" w:rsidRDefault="006F3F8B" w:rsidP="00696FF5">
      <w:pPr>
        <w:numPr>
          <w:ilvl w:val="0"/>
          <w:numId w:val="1"/>
        </w:numPr>
        <w:spacing w:after="120" w:line="240" w:lineRule="auto"/>
        <w:ind w:left="567" w:right="261" w:hanging="567"/>
        <w:jc w:val="both"/>
        <w:rPr>
          <w:rFonts w:ascii="Arial" w:hAnsi="Arial" w:cs="Arial"/>
          <w:b/>
          <w:iCs/>
        </w:rPr>
      </w:pPr>
      <w:r w:rsidRPr="005D6EBD">
        <w:rPr>
          <w:rFonts w:ascii="Arial" w:hAnsi="Arial" w:cs="Arial"/>
          <w:b/>
          <w:iCs/>
        </w:rPr>
        <w:t xml:space="preserve">Map of </w:t>
      </w:r>
      <w:r w:rsidR="00883204" w:rsidRPr="005D6EBD">
        <w:rPr>
          <w:rFonts w:ascii="Arial" w:hAnsi="Arial" w:cs="Arial"/>
          <w:b/>
          <w:iCs/>
        </w:rPr>
        <w:t xml:space="preserve">module learning outcomes </w:t>
      </w:r>
      <w:r w:rsidR="00B30E07" w:rsidRPr="005D6EBD">
        <w:rPr>
          <w:rFonts w:ascii="Arial" w:hAnsi="Arial" w:cs="Arial"/>
          <w:b/>
          <w:iCs/>
        </w:rPr>
        <w:t>(sections 8 &amp; 9)</w:t>
      </w:r>
      <w:r w:rsidR="00883204" w:rsidRPr="005D6EBD">
        <w:rPr>
          <w:rFonts w:ascii="Arial" w:hAnsi="Arial" w:cs="Arial"/>
          <w:b/>
          <w:iCs/>
        </w:rPr>
        <w:t xml:space="preserve"> to l</w:t>
      </w:r>
      <w:r w:rsidRPr="005D6EBD">
        <w:rPr>
          <w:rFonts w:ascii="Arial" w:hAnsi="Arial" w:cs="Arial"/>
          <w:b/>
          <w:iCs/>
        </w:rPr>
        <w:t>earning</w:t>
      </w:r>
      <w:r w:rsidR="00B30E07" w:rsidRPr="005D6EBD">
        <w:rPr>
          <w:rFonts w:ascii="Arial" w:hAnsi="Arial" w:cs="Arial"/>
          <w:b/>
          <w:iCs/>
        </w:rPr>
        <w:t xml:space="preserve"> and </w:t>
      </w:r>
      <w:r w:rsidR="00883204" w:rsidRPr="005D6EBD">
        <w:rPr>
          <w:rFonts w:ascii="Arial" w:hAnsi="Arial" w:cs="Arial"/>
          <w:b/>
          <w:iCs/>
        </w:rPr>
        <w:t>teaching m</w:t>
      </w:r>
      <w:r w:rsidR="00B30E07" w:rsidRPr="005D6EBD">
        <w:rPr>
          <w:rFonts w:ascii="Arial" w:hAnsi="Arial" w:cs="Arial"/>
          <w:b/>
          <w:iCs/>
        </w:rPr>
        <w:t>ethods (section12</w:t>
      </w:r>
      <w:r w:rsidRPr="005D6EBD">
        <w:rPr>
          <w:rFonts w:ascii="Arial" w:hAnsi="Arial" w:cs="Arial"/>
          <w:b/>
          <w:iCs/>
        </w:rPr>
        <w:t>) and m</w:t>
      </w:r>
      <w:r w:rsidR="00883204" w:rsidRPr="005D6EBD">
        <w:rPr>
          <w:rFonts w:ascii="Arial" w:hAnsi="Arial" w:cs="Arial"/>
          <w:b/>
          <w:iCs/>
        </w:rPr>
        <w:t>ethods of a</w:t>
      </w:r>
      <w:r w:rsidR="00B30E07" w:rsidRPr="005D6EBD">
        <w:rPr>
          <w:rFonts w:ascii="Arial" w:hAnsi="Arial" w:cs="Arial"/>
          <w:b/>
          <w:iCs/>
        </w:rPr>
        <w:t>ssessment (section 13</w:t>
      </w:r>
      <w:r w:rsidR="00EF4933" w:rsidRPr="005D6EBD">
        <w:rPr>
          <w:rFonts w:ascii="Arial" w:hAnsi="Arial" w:cs="Arial"/>
          <w:b/>
          <w:iCs/>
        </w:rPr>
        <w:t>)</w:t>
      </w:r>
    </w:p>
    <w:tbl>
      <w:tblPr>
        <w:tblStyle w:val="TableGrid"/>
        <w:tblW w:w="5000" w:type="pct"/>
        <w:tblLook w:val="04A0" w:firstRow="1" w:lastRow="0" w:firstColumn="1" w:lastColumn="0" w:noHBand="0" w:noVBand="1"/>
      </w:tblPr>
      <w:tblGrid>
        <w:gridCol w:w="2653"/>
        <w:gridCol w:w="781"/>
        <w:gridCol w:w="780"/>
        <w:gridCol w:w="780"/>
        <w:gridCol w:w="780"/>
        <w:gridCol w:w="780"/>
        <w:gridCol w:w="780"/>
        <w:gridCol w:w="780"/>
        <w:gridCol w:w="780"/>
        <w:gridCol w:w="780"/>
        <w:gridCol w:w="782"/>
      </w:tblGrid>
      <w:tr w:rsidR="005D6EBD" w:rsidRPr="00302082" w14:paraId="28DBC462" w14:textId="77777777" w:rsidTr="005D6EBD">
        <w:tc>
          <w:tcPr>
            <w:tcW w:w="1268" w:type="pct"/>
            <w:shd w:val="clear" w:color="auto" w:fill="D9D9D9" w:themeFill="background1" w:themeFillShade="D9"/>
          </w:tcPr>
          <w:p w14:paraId="353DD466" w14:textId="77777777" w:rsidR="005D6EBD" w:rsidRPr="00302082" w:rsidRDefault="005D6EBD" w:rsidP="00EA0371">
            <w:pPr>
              <w:spacing w:after="120"/>
              <w:ind w:left="33"/>
              <w:rPr>
                <w:rFonts w:ascii="Arial" w:hAnsi="Arial" w:cs="Arial"/>
                <w:b/>
              </w:rPr>
            </w:pPr>
            <w:r w:rsidRPr="00302082">
              <w:rPr>
                <w:rFonts w:ascii="Arial" w:hAnsi="Arial" w:cs="Arial"/>
                <w:b/>
              </w:rPr>
              <w:t>Module learning outcome</w:t>
            </w:r>
          </w:p>
        </w:tc>
        <w:tc>
          <w:tcPr>
            <w:tcW w:w="373" w:type="pct"/>
          </w:tcPr>
          <w:p w14:paraId="3CD9DB06" w14:textId="77777777" w:rsidR="005D6EBD" w:rsidRPr="00302082" w:rsidRDefault="005D6EBD" w:rsidP="00EA0371">
            <w:pPr>
              <w:spacing w:after="120"/>
              <w:rPr>
                <w:rFonts w:ascii="Arial" w:hAnsi="Arial" w:cs="Arial"/>
                <w:i/>
              </w:rPr>
            </w:pPr>
            <w:r w:rsidRPr="00302082">
              <w:rPr>
                <w:rFonts w:ascii="Arial" w:hAnsi="Arial" w:cs="Arial"/>
                <w:i/>
              </w:rPr>
              <w:t>8.1</w:t>
            </w:r>
          </w:p>
        </w:tc>
        <w:tc>
          <w:tcPr>
            <w:tcW w:w="373" w:type="pct"/>
          </w:tcPr>
          <w:p w14:paraId="0CB44F52" w14:textId="77777777" w:rsidR="005D6EBD" w:rsidRPr="00302082" w:rsidRDefault="005D6EBD" w:rsidP="00EA0371">
            <w:pPr>
              <w:spacing w:after="120"/>
              <w:rPr>
                <w:rFonts w:ascii="Arial" w:hAnsi="Arial" w:cs="Arial"/>
                <w:i/>
              </w:rPr>
            </w:pPr>
            <w:r w:rsidRPr="00302082">
              <w:rPr>
                <w:rFonts w:ascii="Arial" w:hAnsi="Arial" w:cs="Arial"/>
                <w:i/>
              </w:rPr>
              <w:t>8.2</w:t>
            </w:r>
          </w:p>
        </w:tc>
        <w:tc>
          <w:tcPr>
            <w:tcW w:w="373" w:type="pct"/>
          </w:tcPr>
          <w:p w14:paraId="7C53C3F8" w14:textId="77777777" w:rsidR="005D6EBD" w:rsidRPr="00302082" w:rsidRDefault="005D6EBD" w:rsidP="00EA0371">
            <w:pPr>
              <w:spacing w:after="120"/>
              <w:rPr>
                <w:rFonts w:ascii="Arial" w:hAnsi="Arial" w:cs="Arial"/>
                <w:i/>
              </w:rPr>
            </w:pPr>
            <w:r w:rsidRPr="00302082">
              <w:rPr>
                <w:rFonts w:ascii="Arial" w:hAnsi="Arial" w:cs="Arial"/>
                <w:i/>
              </w:rPr>
              <w:t>8.3</w:t>
            </w:r>
          </w:p>
        </w:tc>
        <w:tc>
          <w:tcPr>
            <w:tcW w:w="373" w:type="pct"/>
          </w:tcPr>
          <w:p w14:paraId="3491F05D" w14:textId="77777777" w:rsidR="005D6EBD" w:rsidRPr="00302082" w:rsidRDefault="005D6EBD" w:rsidP="00EA0371">
            <w:pPr>
              <w:spacing w:after="120"/>
              <w:rPr>
                <w:rFonts w:ascii="Arial" w:hAnsi="Arial" w:cs="Arial"/>
                <w:i/>
              </w:rPr>
            </w:pPr>
            <w:r w:rsidRPr="00302082">
              <w:rPr>
                <w:rFonts w:ascii="Arial" w:hAnsi="Arial" w:cs="Arial"/>
                <w:i/>
              </w:rPr>
              <w:t>8.4</w:t>
            </w:r>
          </w:p>
        </w:tc>
        <w:tc>
          <w:tcPr>
            <w:tcW w:w="373" w:type="pct"/>
          </w:tcPr>
          <w:p w14:paraId="5DBEEF95" w14:textId="77777777" w:rsidR="005D6EBD" w:rsidRPr="00302082" w:rsidRDefault="005D6EBD" w:rsidP="00EA0371">
            <w:pPr>
              <w:spacing w:after="120"/>
              <w:rPr>
                <w:rFonts w:ascii="Arial" w:hAnsi="Arial" w:cs="Arial"/>
                <w:i/>
              </w:rPr>
            </w:pPr>
            <w:r w:rsidRPr="00302082">
              <w:rPr>
                <w:rFonts w:ascii="Arial" w:hAnsi="Arial" w:cs="Arial"/>
                <w:i/>
              </w:rPr>
              <w:t>8.5</w:t>
            </w:r>
          </w:p>
        </w:tc>
        <w:tc>
          <w:tcPr>
            <w:tcW w:w="373" w:type="pct"/>
          </w:tcPr>
          <w:p w14:paraId="14963E27" w14:textId="2ECB699B" w:rsidR="005D6EBD" w:rsidRPr="00302082" w:rsidRDefault="005D6EBD" w:rsidP="00EA0371">
            <w:pPr>
              <w:spacing w:after="120"/>
              <w:rPr>
                <w:rFonts w:ascii="Arial" w:hAnsi="Arial" w:cs="Arial"/>
                <w:i/>
              </w:rPr>
            </w:pPr>
            <w:r w:rsidRPr="00302082">
              <w:rPr>
                <w:rFonts w:ascii="Arial" w:hAnsi="Arial" w:cs="Arial"/>
                <w:i/>
              </w:rPr>
              <w:t>9.1</w:t>
            </w:r>
          </w:p>
        </w:tc>
        <w:tc>
          <w:tcPr>
            <w:tcW w:w="373" w:type="pct"/>
          </w:tcPr>
          <w:p w14:paraId="62DB208E" w14:textId="77777777" w:rsidR="005D6EBD" w:rsidRPr="00302082" w:rsidRDefault="005D6EBD" w:rsidP="00EA0371">
            <w:pPr>
              <w:spacing w:after="120"/>
              <w:rPr>
                <w:rFonts w:ascii="Arial" w:hAnsi="Arial" w:cs="Arial"/>
                <w:i/>
              </w:rPr>
            </w:pPr>
            <w:r w:rsidRPr="00302082">
              <w:rPr>
                <w:rFonts w:ascii="Arial" w:hAnsi="Arial" w:cs="Arial"/>
                <w:i/>
              </w:rPr>
              <w:t>9.2</w:t>
            </w:r>
          </w:p>
        </w:tc>
        <w:tc>
          <w:tcPr>
            <w:tcW w:w="373" w:type="pct"/>
          </w:tcPr>
          <w:p w14:paraId="0B7CCA62" w14:textId="77777777" w:rsidR="005D6EBD" w:rsidRPr="00302082" w:rsidRDefault="005D6EBD" w:rsidP="00EA0371">
            <w:pPr>
              <w:spacing w:after="120"/>
              <w:rPr>
                <w:rFonts w:ascii="Arial" w:hAnsi="Arial" w:cs="Arial"/>
                <w:i/>
              </w:rPr>
            </w:pPr>
            <w:r w:rsidRPr="00302082">
              <w:rPr>
                <w:rFonts w:ascii="Arial" w:hAnsi="Arial" w:cs="Arial"/>
                <w:i/>
              </w:rPr>
              <w:t>9.3</w:t>
            </w:r>
          </w:p>
        </w:tc>
        <w:tc>
          <w:tcPr>
            <w:tcW w:w="373" w:type="pct"/>
          </w:tcPr>
          <w:p w14:paraId="4D6CC4DA" w14:textId="77777777" w:rsidR="005D6EBD" w:rsidRPr="00302082" w:rsidRDefault="005D6EBD" w:rsidP="00EA0371">
            <w:pPr>
              <w:spacing w:after="120"/>
              <w:rPr>
                <w:rFonts w:ascii="Arial" w:hAnsi="Arial" w:cs="Arial"/>
                <w:i/>
              </w:rPr>
            </w:pPr>
            <w:r w:rsidRPr="00302082">
              <w:rPr>
                <w:rFonts w:ascii="Arial" w:hAnsi="Arial" w:cs="Arial"/>
                <w:i/>
              </w:rPr>
              <w:t>9.4</w:t>
            </w:r>
          </w:p>
        </w:tc>
        <w:tc>
          <w:tcPr>
            <w:tcW w:w="374" w:type="pct"/>
          </w:tcPr>
          <w:p w14:paraId="60C8C253" w14:textId="77777777" w:rsidR="005D6EBD" w:rsidRPr="00302082" w:rsidRDefault="005D6EBD" w:rsidP="00EA0371">
            <w:pPr>
              <w:spacing w:after="120"/>
              <w:rPr>
                <w:rFonts w:ascii="Arial" w:hAnsi="Arial" w:cs="Arial"/>
                <w:i/>
              </w:rPr>
            </w:pPr>
            <w:r>
              <w:rPr>
                <w:rFonts w:ascii="Arial" w:hAnsi="Arial" w:cs="Arial"/>
                <w:i/>
              </w:rPr>
              <w:t>9.5</w:t>
            </w:r>
          </w:p>
        </w:tc>
      </w:tr>
      <w:tr w:rsidR="005D6EBD" w:rsidRPr="00302082" w14:paraId="6D3E9F1F" w14:textId="77777777" w:rsidTr="005D6EBD">
        <w:tc>
          <w:tcPr>
            <w:tcW w:w="1268" w:type="pct"/>
            <w:shd w:val="clear" w:color="auto" w:fill="D9D9D9" w:themeFill="background1" w:themeFillShade="D9"/>
          </w:tcPr>
          <w:p w14:paraId="1209B9EC" w14:textId="77777777" w:rsidR="005D6EBD" w:rsidRPr="00302082" w:rsidRDefault="005D6EBD" w:rsidP="00EA0371">
            <w:pPr>
              <w:spacing w:after="120"/>
              <w:rPr>
                <w:rFonts w:ascii="Arial" w:hAnsi="Arial" w:cs="Arial"/>
                <w:b/>
              </w:rPr>
            </w:pPr>
            <w:r w:rsidRPr="00302082">
              <w:rPr>
                <w:rFonts w:ascii="Arial" w:hAnsi="Arial" w:cs="Arial"/>
                <w:b/>
              </w:rPr>
              <w:t>Learning/ teaching method</w:t>
            </w:r>
          </w:p>
        </w:tc>
        <w:tc>
          <w:tcPr>
            <w:tcW w:w="373" w:type="pct"/>
          </w:tcPr>
          <w:p w14:paraId="7DB846BB" w14:textId="77777777" w:rsidR="005D6EBD" w:rsidRPr="00302082" w:rsidRDefault="005D6EBD" w:rsidP="00EA0371">
            <w:pPr>
              <w:spacing w:after="120"/>
              <w:rPr>
                <w:rFonts w:ascii="Arial" w:hAnsi="Arial" w:cs="Arial"/>
                <w:b/>
              </w:rPr>
            </w:pPr>
          </w:p>
        </w:tc>
        <w:tc>
          <w:tcPr>
            <w:tcW w:w="373" w:type="pct"/>
          </w:tcPr>
          <w:p w14:paraId="217E7D48" w14:textId="77777777" w:rsidR="005D6EBD" w:rsidRPr="00302082" w:rsidRDefault="005D6EBD" w:rsidP="00EA0371">
            <w:pPr>
              <w:spacing w:after="120"/>
              <w:rPr>
                <w:rFonts w:ascii="Arial" w:hAnsi="Arial" w:cs="Arial"/>
                <w:b/>
              </w:rPr>
            </w:pPr>
          </w:p>
        </w:tc>
        <w:tc>
          <w:tcPr>
            <w:tcW w:w="373" w:type="pct"/>
          </w:tcPr>
          <w:p w14:paraId="0C98E4B0" w14:textId="77777777" w:rsidR="005D6EBD" w:rsidRPr="00302082" w:rsidRDefault="005D6EBD" w:rsidP="00EA0371">
            <w:pPr>
              <w:spacing w:after="120"/>
              <w:rPr>
                <w:rFonts w:ascii="Arial" w:hAnsi="Arial" w:cs="Arial"/>
                <w:b/>
              </w:rPr>
            </w:pPr>
          </w:p>
        </w:tc>
        <w:tc>
          <w:tcPr>
            <w:tcW w:w="373" w:type="pct"/>
          </w:tcPr>
          <w:p w14:paraId="6089E9E2" w14:textId="77777777" w:rsidR="005D6EBD" w:rsidRPr="00302082" w:rsidRDefault="005D6EBD" w:rsidP="00EA0371">
            <w:pPr>
              <w:spacing w:after="120"/>
              <w:rPr>
                <w:rFonts w:ascii="Arial" w:hAnsi="Arial" w:cs="Arial"/>
                <w:b/>
              </w:rPr>
            </w:pPr>
          </w:p>
        </w:tc>
        <w:tc>
          <w:tcPr>
            <w:tcW w:w="373" w:type="pct"/>
          </w:tcPr>
          <w:p w14:paraId="25DE7AEA" w14:textId="77777777" w:rsidR="005D6EBD" w:rsidRPr="00302082" w:rsidRDefault="005D6EBD" w:rsidP="00EA0371">
            <w:pPr>
              <w:spacing w:after="120"/>
              <w:rPr>
                <w:rFonts w:ascii="Arial" w:hAnsi="Arial" w:cs="Arial"/>
                <w:b/>
              </w:rPr>
            </w:pPr>
          </w:p>
        </w:tc>
        <w:tc>
          <w:tcPr>
            <w:tcW w:w="373" w:type="pct"/>
          </w:tcPr>
          <w:p w14:paraId="16DDE75D" w14:textId="1406F0FB" w:rsidR="005D6EBD" w:rsidRPr="00302082" w:rsidRDefault="005D6EBD" w:rsidP="00EA0371">
            <w:pPr>
              <w:spacing w:after="120"/>
              <w:rPr>
                <w:rFonts w:ascii="Arial" w:hAnsi="Arial" w:cs="Arial"/>
                <w:b/>
              </w:rPr>
            </w:pPr>
          </w:p>
        </w:tc>
        <w:tc>
          <w:tcPr>
            <w:tcW w:w="373" w:type="pct"/>
          </w:tcPr>
          <w:p w14:paraId="5A01A56A" w14:textId="77777777" w:rsidR="005D6EBD" w:rsidRPr="00302082" w:rsidRDefault="005D6EBD" w:rsidP="00EA0371">
            <w:pPr>
              <w:spacing w:after="120"/>
              <w:rPr>
                <w:rFonts w:ascii="Arial" w:hAnsi="Arial" w:cs="Arial"/>
                <w:b/>
              </w:rPr>
            </w:pPr>
          </w:p>
        </w:tc>
        <w:tc>
          <w:tcPr>
            <w:tcW w:w="373" w:type="pct"/>
          </w:tcPr>
          <w:p w14:paraId="0C33AA0E" w14:textId="77777777" w:rsidR="005D6EBD" w:rsidRPr="00302082" w:rsidRDefault="005D6EBD" w:rsidP="00EA0371">
            <w:pPr>
              <w:spacing w:after="120"/>
              <w:rPr>
                <w:rFonts w:ascii="Arial" w:hAnsi="Arial" w:cs="Arial"/>
                <w:b/>
              </w:rPr>
            </w:pPr>
          </w:p>
        </w:tc>
        <w:tc>
          <w:tcPr>
            <w:tcW w:w="373" w:type="pct"/>
          </w:tcPr>
          <w:p w14:paraId="350F86B2" w14:textId="77777777" w:rsidR="005D6EBD" w:rsidRPr="00302082" w:rsidRDefault="005D6EBD" w:rsidP="00EA0371">
            <w:pPr>
              <w:spacing w:after="120"/>
              <w:rPr>
                <w:rFonts w:ascii="Arial" w:hAnsi="Arial" w:cs="Arial"/>
                <w:b/>
              </w:rPr>
            </w:pPr>
          </w:p>
        </w:tc>
        <w:tc>
          <w:tcPr>
            <w:tcW w:w="374" w:type="pct"/>
          </w:tcPr>
          <w:p w14:paraId="2FAF2991" w14:textId="77777777" w:rsidR="005D6EBD" w:rsidRPr="00302082" w:rsidRDefault="005D6EBD" w:rsidP="00EA0371">
            <w:pPr>
              <w:spacing w:after="120"/>
              <w:rPr>
                <w:rFonts w:ascii="Arial" w:hAnsi="Arial" w:cs="Arial"/>
                <w:b/>
              </w:rPr>
            </w:pPr>
          </w:p>
        </w:tc>
      </w:tr>
      <w:tr w:rsidR="005D6EBD" w:rsidRPr="00302082" w14:paraId="7D51EB55" w14:textId="77777777" w:rsidTr="005D6EBD">
        <w:tc>
          <w:tcPr>
            <w:tcW w:w="1268" w:type="pct"/>
          </w:tcPr>
          <w:p w14:paraId="166B4C98" w14:textId="77777777" w:rsidR="005D6EBD" w:rsidRPr="00EC7250" w:rsidRDefault="005D6EBD" w:rsidP="00EA0371">
            <w:pPr>
              <w:spacing w:after="120"/>
              <w:rPr>
                <w:rFonts w:ascii="Arial" w:hAnsi="Arial" w:cs="Arial"/>
              </w:rPr>
            </w:pPr>
            <w:r w:rsidRPr="00EC7250">
              <w:rPr>
                <w:rFonts w:ascii="Arial" w:hAnsi="Arial" w:cs="Arial"/>
              </w:rPr>
              <w:t>Private Study</w:t>
            </w:r>
          </w:p>
        </w:tc>
        <w:tc>
          <w:tcPr>
            <w:tcW w:w="373" w:type="pct"/>
          </w:tcPr>
          <w:p w14:paraId="41C36DDA"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015A1C64"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78FFD3C9"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096CAD5A"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294300EE"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0ACEBC74" w14:textId="691ECF5C" w:rsidR="005D6EBD" w:rsidRPr="00302082" w:rsidRDefault="005D6EBD" w:rsidP="00EA0371">
            <w:pPr>
              <w:spacing w:after="120"/>
              <w:rPr>
                <w:rFonts w:ascii="Arial" w:hAnsi="Arial" w:cs="Arial"/>
                <w:b/>
              </w:rPr>
            </w:pPr>
          </w:p>
        </w:tc>
        <w:tc>
          <w:tcPr>
            <w:tcW w:w="373" w:type="pct"/>
          </w:tcPr>
          <w:p w14:paraId="38205328"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4B22F508"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171F0309" w14:textId="77777777" w:rsidR="005D6EBD" w:rsidRPr="00302082" w:rsidRDefault="005D6EBD" w:rsidP="00EA0371">
            <w:pPr>
              <w:spacing w:after="120"/>
              <w:rPr>
                <w:rFonts w:ascii="Arial" w:hAnsi="Arial" w:cs="Arial"/>
                <w:b/>
              </w:rPr>
            </w:pPr>
            <w:r>
              <w:rPr>
                <w:rFonts w:ascii="Arial" w:hAnsi="Arial" w:cs="Arial"/>
                <w:b/>
              </w:rPr>
              <w:t>x</w:t>
            </w:r>
          </w:p>
        </w:tc>
        <w:tc>
          <w:tcPr>
            <w:tcW w:w="374" w:type="pct"/>
          </w:tcPr>
          <w:p w14:paraId="1BC41C8E" w14:textId="77777777" w:rsidR="005D6EBD" w:rsidRPr="00302082" w:rsidRDefault="005D6EBD" w:rsidP="00EA0371">
            <w:pPr>
              <w:spacing w:after="120"/>
              <w:rPr>
                <w:rFonts w:ascii="Arial" w:hAnsi="Arial" w:cs="Arial"/>
                <w:b/>
              </w:rPr>
            </w:pPr>
            <w:r>
              <w:rPr>
                <w:rFonts w:ascii="Arial" w:hAnsi="Arial" w:cs="Arial"/>
                <w:b/>
              </w:rPr>
              <w:t>x</w:t>
            </w:r>
          </w:p>
        </w:tc>
      </w:tr>
      <w:tr w:rsidR="005D6EBD" w:rsidRPr="00302082" w14:paraId="36551056" w14:textId="77777777" w:rsidTr="005D6EBD">
        <w:tc>
          <w:tcPr>
            <w:tcW w:w="1268" w:type="pct"/>
          </w:tcPr>
          <w:p w14:paraId="4ABE12DD" w14:textId="77777777" w:rsidR="005D6EBD" w:rsidRDefault="005D6EBD" w:rsidP="00EA0371">
            <w:r>
              <w:rPr>
                <w:rFonts w:ascii="Arial" w:hAnsi="Arial" w:cs="Arial"/>
              </w:rPr>
              <w:t>Lectures</w:t>
            </w:r>
          </w:p>
        </w:tc>
        <w:tc>
          <w:tcPr>
            <w:tcW w:w="373" w:type="pct"/>
          </w:tcPr>
          <w:p w14:paraId="40AA39D0"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5D78A738"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78B3F432"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2AAC0EBD"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25BE23C8"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7009AC33" w14:textId="5E05DCA1" w:rsidR="005D6EBD" w:rsidRPr="00302082" w:rsidRDefault="005D6EBD" w:rsidP="00EA0371">
            <w:pPr>
              <w:spacing w:after="120"/>
              <w:rPr>
                <w:rFonts w:ascii="Arial" w:hAnsi="Arial" w:cs="Arial"/>
                <w:b/>
              </w:rPr>
            </w:pPr>
          </w:p>
        </w:tc>
        <w:tc>
          <w:tcPr>
            <w:tcW w:w="373" w:type="pct"/>
          </w:tcPr>
          <w:p w14:paraId="3E2014F7"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6FD12C0F"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46941D9B" w14:textId="2194B2C4" w:rsidR="005D6EBD" w:rsidRPr="00302082" w:rsidRDefault="005D6EBD" w:rsidP="00EA0371">
            <w:pPr>
              <w:spacing w:after="120"/>
              <w:rPr>
                <w:rFonts w:ascii="Arial" w:hAnsi="Arial" w:cs="Arial"/>
                <w:b/>
              </w:rPr>
            </w:pPr>
          </w:p>
        </w:tc>
        <w:tc>
          <w:tcPr>
            <w:tcW w:w="374" w:type="pct"/>
          </w:tcPr>
          <w:p w14:paraId="3B409B5A" w14:textId="113E6426" w:rsidR="005D6EBD" w:rsidRPr="00302082" w:rsidRDefault="005D6EBD" w:rsidP="00EA0371">
            <w:pPr>
              <w:spacing w:after="120"/>
              <w:rPr>
                <w:rFonts w:ascii="Arial" w:hAnsi="Arial" w:cs="Arial"/>
                <w:b/>
              </w:rPr>
            </w:pPr>
          </w:p>
        </w:tc>
      </w:tr>
      <w:tr w:rsidR="005D6EBD" w:rsidRPr="00302082" w14:paraId="3BF26BB5" w14:textId="77777777" w:rsidTr="005D6EBD">
        <w:tc>
          <w:tcPr>
            <w:tcW w:w="1268" w:type="pct"/>
          </w:tcPr>
          <w:p w14:paraId="78607879" w14:textId="21EDEF05" w:rsidR="005D6EBD" w:rsidRDefault="005D6EBD" w:rsidP="005D6EBD">
            <w:r>
              <w:rPr>
                <w:rFonts w:ascii="Arial" w:hAnsi="Arial" w:cs="Arial"/>
              </w:rPr>
              <w:t>Seminars</w:t>
            </w:r>
          </w:p>
        </w:tc>
        <w:tc>
          <w:tcPr>
            <w:tcW w:w="373" w:type="pct"/>
          </w:tcPr>
          <w:p w14:paraId="57D31381"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57A01D1E"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3489FF43"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2D126E61"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37214C31"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00641C63" w14:textId="702FC50F" w:rsidR="005D6EBD" w:rsidRPr="00302082" w:rsidRDefault="005D6EBD" w:rsidP="00EA0371">
            <w:pPr>
              <w:spacing w:after="120"/>
              <w:rPr>
                <w:rFonts w:ascii="Arial" w:hAnsi="Arial" w:cs="Arial"/>
                <w:b/>
              </w:rPr>
            </w:pPr>
            <w:r>
              <w:rPr>
                <w:rFonts w:ascii="Arial" w:hAnsi="Arial" w:cs="Arial"/>
                <w:b/>
              </w:rPr>
              <w:t>x</w:t>
            </w:r>
          </w:p>
        </w:tc>
        <w:tc>
          <w:tcPr>
            <w:tcW w:w="373" w:type="pct"/>
          </w:tcPr>
          <w:p w14:paraId="1BA1B61E" w14:textId="3FF76730" w:rsidR="005D6EBD" w:rsidRPr="00302082" w:rsidRDefault="005D6EBD" w:rsidP="00EA0371">
            <w:pPr>
              <w:spacing w:after="120"/>
              <w:rPr>
                <w:rFonts w:ascii="Arial" w:hAnsi="Arial" w:cs="Arial"/>
                <w:b/>
              </w:rPr>
            </w:pPr>
          </w:p>
        </w:tc>
        <w:tc>
          <w:tcPr>
            <w:tcW w:w="373" w:type="pct"/>
          </w:tcPr>
          <w:p w14:paraId="25D46090"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5F8936FF" w14:textId="77777777" w:rsidR="005D6EBD" w:rsidRPr="00302082" w:rsidRDefault="005D6EBD" w:rsidP="00EA0371">
            <w:pPr>
              <w:spacing w:after="120"/>
              <w:rPr>
                <w:rFonts w:ascii="Arial" w:hAnsi="Arial" w:cs="Arial"/>
                <w:b/>
              </w:rPr>
            </w:pPr>
            <w:r>
              <w:rPr>
                <w:rFonts w:ascii="Arial" w:hAnsi="Arial" w:cs="Arial"/>
                <w:b/>
              </w:rPr>
              <w:t>x</w:t>
            </w:r>
          </w:p>
        </w:tc>
        <w:tc>
          <w:tcPr>
            <w:tcW w:w="374" w:type="pct"/>
          </w:tcPr>
          <w:p w14:paraId="2E0FC7CE" w14:textId="77777777" w:rsidR="005D6EBD" w:rsidRPr="00302082" w:rsidRDefault="005D6EBD" w:rsidP="00EA0371">
            <w:pPr>
              <w:spacing w:after="120"/>
              <w:rPr>
                <w:rFonts w:ascii="Arial" w:hAnsi="Arial" w:cs="Arial"/>
                <w:b/>
              </w:rPr>
            </w:pPr>
            <w:r>
              <w:rPr>
                <w:rFonts w:ascii="Arial" w:hAnsi="Arial" w:cs="Arial"/>
                <w:b/>
              </w:rPr>
              <w:t>x</w:t>
            </w:r>
          </w:p>
        </w:tc>
      </w:tr>
      <w:tr w:rsidR="005D6EBD" w:rsidRPr="00302082" w14:paraId="505918BD" w14:textId="77777777" w:rsidTr="005D6EBD">
        <w:tc>
          <w:tcPr>
            <w:tcW w:w="1268" w:type="pct"/>
            <w:shd w:val="clear" w:color="auto" w:fill="D9D9D9" w:themeFill="background1" w:themeFillShade="D9"/>
          </w:tcPr>
          <w:p w14:paraId="5E1AD884" w14:textId="77777777" w:rsidR="005D6EBD" w:rsidRPr="00302082" w:rsidRDefault="005D6EBD" w:rsidP="00EA0371">
            <w:pPr>
              <w:spacing w:after="120"/>
              <w:rPr>
                <w:rFonts w:ascii="Arial" w:hAnsi="Arial" w:cs="Arial"/>
                <w:b/>
              </w:rPr>
            </w:pPr>
            <w:r w:rsidRPr="00302082">
              <w:rPr>
                <w:rFonts w:ascii="Arial" w:hAnsi="Arial" w:cs="Arial"/>
                <w:b/>
              </w:rPr>
              <w:t>Assessment method</w:t>
            </w:r>
          </w:p>
        </w:tc>
        <w:tc>
          <w:tcPr>
            <w:tcW w:w="373" w:type="pct"/>
          </w:tcPr>
          <w:p w14:paraId="2DF26A54" w14:textId="77777777" w:rsidR="005D6EBD" w:rsidRPr="00302082" w:rsidRDefault="005D6EBD" w:rsidP="00EA0371">
            <w:pPr>
              <w:spacing w:after="120"/>
              <w:rPr>
                <w:rFonts w:ascii="Arial" w:hAnsi="Arial" w:cs="Arial"/>
                <w:b/>
              </w:rPr>
            </w:pPr>
          </w:p>
        </w:tc>
        <w:tc>
          <w:tcPr>
            <w:tcW w:w="373" w:type="pct"/>
          </w:tcPr>
          <w:p w14:paraId="47E5E65E" w14:textId="77777777" w:rsidR="005D6EBD" w:rsidRPr="00302082" w:rsidRDefault="005D6EBD" w:rsidP="00EA0371">
            <w:pPr>
              <w:spacing w:after="120"/>
              <w:rPr>
                <w:rFonts w:ascii="Arial" w:hAnsi="Arial" w:cs="Arial"/>
                <w:b/>
              </w:rPr>
            </w:pPr>
          </w:p>
        </w:tc>
        <w:tc>
          <w:tcPr>
            <w:tcW w:w="373" w:type="pct"/>
          </w:tcPr>
          <w:p w14:paraId="59C3736C" w14:textId="77777777" w:rsidR="005D6EBD" w:rsidRPr="00302082" w:rsidRDefault="005D6EBD" w:rsidP="00EA0371">
            <w:pPr>
              <w:spacing w:after="120"/>
              <w:rPr>
                <w:rFonts w:ascii="Arial" w:hAnsi="Arial" w:cs="Arial"/>
                <w:b/>
              </w:rPr>
            </w:pPr>
          </w:p>
        </w:tc>
        <w:tc>
          <w:tcPr>
            <w:tcW w:w="373" w:type="pct"/>
          </w:tcPr>
          <w:p w14:paraId="3A2FD6D1" w14:textId="77777777" w:rsidR="005D6EBD" w:rsidRPr="00302082" w:rsidRDefault="005D6EBD" w:rsidP="00EA0371">
            <w:pPr>
              <w:spacing w:after="120"/>
              <w:rPr>
                <w:rFonts w:ascii="Arial" w:hAnsi="Arial" w:cs="Arial"/>
                <w:b/>
              </w:rPr>
            </w:pPr>
          </w:p>
        </w:tc>
        <w:tc>
          <w:tcPr>
            <w:tcW w:w="373" w:type="pct"/>
          </w:tcPr>
          <w:p w14:paraId="5850EEEF" w14:textId="77777777" w:rsidR="005D6EBD" w:rsidRPr="00302082" w:rsidRDefault="005D6EBD" w:rsidP="00EA0371">
            <w:pPr>
              <w:spacing w:after="120"/>
              <w:rPr>
                <w:rFonts w:ascii="Arial" w:hAnsi="Arial" w:cs="Arial"/>
                <w:b/>
              </w:rPr>
            </w:pPr>
          </w:p>
        </w:tc>
        <w:tc>
          <w:tcPr>
            <w:tcW w:w="373" w:type="pct"/>
          </w:tcPr>
          <w:p w14:paraId="60285638" w14:textId="08BA1FE2" w:rsidR="005D6EBD" w:rsidRPr="00302082" w:rsidRDefault="005D6EBD" w:rsidP="00EA0371">
            <w:pPr>
              <w:spacing w:after="120"/>
              <w:rPr>
                <w:rFonts w:ascii="Arial" w:hAnsi="Arial" w:cs="Arial"/>
                <w:b/>
              </w:rPr>
            </w:pPr>
          </w:p>
        </w:tc>
        <w:tc>
          <w:tcPr>
            <w:tcW w:w="373" w:type="pct"/>
          </w:tcPr>
          <w:p w14:paraId="06808A6C" w14:textId="77777777" w:rsidR="005D6EBD" w:rsidRPr="00302082" w:rsidRDefault="005D6EBD" w:rsidP="00EA0371">
            <w:pPr>
              <w:spacing w:after="120"/>
              <w:rPr>
                <w:rFonts w:ascii="Arial" w:hAnsi="Arial" w:cs="Arial"/>
                <w:b/>
              </w:rPr>
            </w:pPr>
          </w:p>
        </w:tc>
        <w:tc>
          <w:tcPr>
            <w:tcW w:w="373" w:type="pct"/>
          </w:tcPr>
          <w:p w14:paraId="0C4B102D" w14:textId="77777777" w:rsidR="005D6EBD" w:rsidRPr="00302082" w:rsidRDefault="005D6EBD" w:rsidP="00EA0371">
            <w:pPr>
              <w:spacing w:after="120"/>
              <w:rPr>
                <w:rFonts w:ascii="Arial" w:hAnsi="Arial" w:cs="Arial"/>
                <w:b/>
              </w:rPr>
            </w:pPr>
          </w:p>
        </w:tc>
        <w:tc>
          <w:tcPr>
            <w:tcW w:w="373" w:type="pct"/>
          </w:tcPr>
          <w:p w14:paraId="36B85801" w14:textId="77777777" w:rsidR="005D6EBD" w:rsidRPr="00302082" w:rsidRDefault="005D6EBD" w:rsidP="00EA0371">
            <w:pPr>
              <w:spacing w:after="120"/>
              <w:rPr>
                <w:rFonts w:ascii="Arial" w:hAnsi="Arial" w:cs="Arial"/>
                <w:b/>
              </w:rPr>
            </w:pPr>
          </w:p>
        </w:tc>
        <w:tc>
          <w:tcPr>
            <w:tcW w:w="374" w:type="pct"/>
          </w:tcPr>
          <w:p w14:paraId="5914E70B" w14:textId="77777777" w:rsidR="005D6EBD" w:rsidRPr="00302082" w:rsidRDefault="005D6EBD" w:rsidP="00EA0371">
            <w:pPr>
              <w:spacing w:after="120"/>
              <w:rPr>
                <w:rFonts w:ascii="Arial" w:hAnsi="Arial" w:cs="Arial"/>
                <w:b/>
              </w:rPr>
            </w:pPr>
          </w:p>
        </w:tc>
      </w:tr>
      <w:tr w:rsidR="005D6EBD" w:rsidRPr="00302082" w14:paraId="7B0F945B" w14:textId="77777777" w:rsidTr="005D6EBD">
        <w:tc>
          <w:tcPr>
            <w:tcW w:w="1268" w:type="pct"/>
          </w:tcPr>
          <w:p w14:paraId="0516F630" w14:textId="2B2E31EB" w:rsidR="005D6EBD" w:rsidRPr="00430BB7" w:rsidRDefault="005D6EBD" w:rsidP="00EA0371">
            <w:pPr>
              <w:spacing w:after="120"/>
              <w:rPr>
                <w:rFonts w:ascii="Arial" w:hAnsi="Arial" w:cs="Arial"/>
              </w:rPr>
            </w:pPr>
            <w:r>
              <w:rPr>
                <w:rFonts w:ascii="Arial" w:hAnsi="Arial" w:cs="Arial"/>
              </w:rPr>
              <w:t>Group presentation</w:t>
            </w:r>
          </w:p>
        </w:tc>
        <w:tc>
          <w:tcPr>
            <w:tcW w:w="373" w:type="pct"/>
          </w:tcPr>
          <w:p w14:paraId="5FEA1392"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31FDA1F4"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6A3AE647" w14:textId="5054B08F" w:rsidR="005D6EBD" w:rsidRPr="00302082" w:rsidRDefault="005D6EBD" w:rsidP="00EA0371">
            <w:pPr>
              <w:spacing w:after="120"/>
              <w:rPr>
                <w:rFonts w:ascii="Arial" w:hAnsi="Arial" w:cs="Arial"/>
                <w:b/>
              </w:rPr>
            </w:pPr>
            <w:r>
              <w:rPr>
                <w:rFonts w:ascii="Arial" w:hAnsi="Arial" w:cs="Arial"/>
                <w:b/>
              </w:rPr>
              <w:t>x</w:t>
            </w:r>
          </w:p>
        </w:tc>
        <w:tc>
          <w:tcPr>
            <w:tcW w:w="373" w:type="pct"/>
          </w:tcPr>
          <w:p w14:paraId="70A12D6C"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72587D32"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58633128" w14:textId="4911BE01" w:rsidR="005D6EBD" w:rsidRPr="00302082" w:rsidRDefault="005D6EBD" w:rsidP="00EA0371">
            <w:pPr>
              <w:spacing w:after="120"/>
              <w:rPr>
                <w:rFonts w:ascii="Arial" w:hAnsi="Arial" w:cs="Arial"/>
                <w:b/>
              </w:rPr>
            </w:pPr>
            <w:r>
              <w:rPr>
                <w:rFonts w:ascii="Arial" w:hAnsi="Arial" w:cs="Arial"/>
                <w:b/>
              </w:rPr>
              <w:t>x</w:t>
            </w:r>
          </w:p>
        </w:tc>
        <w:tc>
          <w:tcPr>
            <w:tcW w:w="373" w:type="pct"/>
          </w:tcPr>
          <w:p w14:paraId="7061B122" w14:textId="76CF61D5" w:rsidR="005D6EBD" w:rsidRPr="00302082" w:rsidRDefault="005D6EBD" w:rsidP="00EA0371">
            <w:pPr>
              <w:spacing w:after="120"/>
              <w:rPr>
                <w:rFonts w:ascii="Arial" w:hAnsi="Arial" w:cs="Arial"/>
                <w:b/>
              </w:rPr>
            </w:pPr>
          </w:p>
        </w:tc>
        <w:tc>
          <w:tcPr>
            <w:tcW w:w="373" w:type="pct"/>
          </w:tcPr>
          <w:p w14:paraId="6ED54AE0" w14:textId="26250F79" w:rsidR="005D6EBD" w:rsidRPr="00302082" w:rsidRDefault="005D6EBD" w:rsidP="00EA0371">
            <w:pPr>
              <w:spacing w:after="120"/>
              <w:rPr>
                <w:rFonts w:ascii="Arial" w:hAnsi="Arial" w:cs="Arial"/>
                <w:b/>
              </w:rPr>
            </w:pPr>
          </w:p>
        </w:tc>
        <w:tc>
          <w:tcPr>
            <w:tcW w:w="373" w:type="pct"/>
          </w:tcPr>
          <w:p w14:paraId="07A67860" w14:textId="77777777" w:rsidR="005D6EBD" w:rsidRPr="00302082" w:rsidRDefault="005D6EBD" w:rsidP="00EA0371">
            <w:pPr>
              <w:spacing w:after="120"/>
              <w:rPr>
                <w:rFonts w:ascii="Arial" w:hAnsi="Arial" w:cs="Arial"/>
                <w:b/>
              </w:rPr>
            </w:pPr>
            <w:r>
              <w:rPr>
                <w:rFonts w:ascii="Arial" w:hAnsi="Arial" w:cs="Arial"/>
                <w:b/>
              </w:rPr>
              <w:t>x</w:t>
            </w:r>
          </w:p>
        </w:tc>
        <w:tc>
          <w:tcPr>
            <w:tcW w:w="374" w:type="pct"/>
          </w:tcPr>
          <w:p w14:paraId="1864BE3D" w14:textId="77777777" w:rsidR="005D6EBD" w:rsidRPr="00302082" w:rsidRDefault="005D6EBD" w:rsidP="00EA0371">
            <w:pPr>
              <w:spacing w:after="120"/>
              <w:rPr>
                <w:rFonts w:ascii="Arial" w:hAnsi="Arial" w:cs="Arial"/>
                <w:b/>
              </w:rPr>
            </w:pPr>
            <w:r>
              <w:rPr>
                <w:rFonts w:ascii="Arial" w:hAnsi="Arial" w:cs="Arial"/>
                <w:b/>
              </w:rPr>
              <w:t>x</w:t>
            </w:r>
          </w:p>
        </w:tc>
      </w:tr>
      <w:tr w:rsidR="005D6EBD" w:rsidRPr="00302082" w14:paraId="190B3FD2" w14:textId="77777777" w:rsidTr="005D6EBD">
        <w:tc>
          <w:tcPr>
            <w:tcW w:w="1268" w:type="pct"/>
          </w:tcPr>
          <w:p w14:paraId="1FBB5E6C" w14:textId="2DA25961" w:rsidR="005D6EBD" w:rsidRPr="00430BB7" w:rsidRDefault="005D6EBD" w:rsidP="00EA0371">
            <w:pPr>
              <w:spacing w:after="120"/>
              <w:rPr>
                <w:rFonts w:ascii="Arial" w:hAnsi="Arial" w:cs="Arial"/>
              </w:rPr>
            </w:pPr>
            <w:r>
              <w:rPr>
                <w:rFonts w:ascii="Arial" w:hAnsi="Arial" w:cs="Arial"/>
              </w:rPr>
              <w:t>Individual report</w:t>
            </w:r>
          </w:p>
        </w:tc>
        <w:tc>
          <w:tcPr>
            <w:tcW w:w="373" w:type="pct"/>
          </w:tcPr>
          <w:p w14:paraId="20C02841" w14:textId="26910DA5" w:rsidR="005D6EBD" w:rsidRPr="00302082" w:rsidRDefault="005D6EBD" w:rsidP="00EA0371">
            <w:pPr>
              <w:spacing w:after="120"/>
              <w:rPr>
                <w:rFonts w:ascii="Arial" w:hAnsi="Arial" w:cs="Arial"/>
                <w:b/>
              </w:rPr>
            </w:pPr>
            <w:r>
              <w:rPr>
                <w:rFonts w:ascii="Arial" w:hAnsi="Arial" w:cs="Arial"/>
                <w:b/>
              </w:rPr>
              <w:t>x</w:t>
            </w:r>
          </w:p>
        </w:tc>
        <w:tc>
          <w:tcPr>
            <w:tcW w:w="373" w:type="pct"/>
          </w:tcPr>
          <w:p w14:paraId="06D509E0"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35E89C0F"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37B7C271"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1FAB3E79" w14:textId="20DCFD8E" w:rsidR="005D6EBD" w:rsidRPr="00302082" w:rsidRDefault="005D6EBD" w:rsidP="00EA0371">
            <w:pPr>
              <w:spacing w:after="120"/>
              <w:rPr>
                <w:rFonts w:ascii="Arial" w:hAnsi="Arial" w:cs="Arial"/>
                <w:b/>
              </w:rPr>
            </w:pPr>
            <w:r>
              <w:rPr>
                <w:rFonts w:ascii="Arial" w:hAnsi="Arial" w:cs="Arial"/>
                <w:b/>
              </w:rPr>
              <w:t>x</w:t>
            </w:r>
          </w:p>
        </w:tc>
        <w:tc>
          <w:tcPr>
            <w:tcW w:w="373" w:type="pct"/>
          </w:tcPr>
          <w:p w14:paraId="158FFE58" w14:textId="29FCD401" w:rsidR="005D6EBD" w:rsidRPr="00302082" w:rsidRDefault="005D6EBD" w:rsidP="00EA0371">
            <w:pPr>
              <w:spacing w:after="120"/>
              <w:rPr>
                <w:rFonts w:ascii="Arial" w:hAnsi="Arial" w:cs="Arial"/>
                <w:b/>
              </w:rPr>
            </w:pPr>
          </w:p>
        </w:tc>
        <w:tc>
          <w:tcPr>
            <w:tcW w:w="373" w:type="pct"/>
          </w:tcPr>
          <w:p w14:paraId="501D2E17" w14:textId="1741DFEF" w:rsidR="005D6EBD" w:rsidRPr="00302082" w:rsidRDefault="005D6EBD" w:rsidP="00EA0371">
            <w:pPr>
              <w:spacing w:after="120"/>
              <w:rPr>
                <w:rFonts w:ascii="Arial" w:hAnsi="Arial" w:cs="Arial"/>
                <w:b/>
              </w:rPr>
            </w:pPr>
            <w:r>
              <w:rPr>
                <w:rFonts w:ascii="Arial" w:hAnsi="Arial" w:cs="Arial"/>
                <w:b/>
              </w:rPr>
              <w:t>x</w:t>
            </w:r>
          </w:p>
        </w:tc>
        <w:tc>
          <w:tcPr>
            <w:tcW w:w="373" w:type="pct"/>
          </w:tcPr>
          <w:p w14:paraId="0A7E0412"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1F6EE69B" w14:textId="77777777" w:rsidR="005D6EBD" w:rsidRPr="00302082" w:rsidRDefault="005D6EBD" w:rsidP="00EA0371">
            <w:pPr>
              <w:spacing w:after="120"/>
              <w:rPr>
                <w:rFonts w:ascii="Arial" w:hAnsi="Arial" w:cs="Arial"/>
                <w:b/>
              </w:rPr>
            </w:pPr>
            <w:r>
              <w:rPr>
                <w:rFonts w:ascii="Arial" w:hAnsi="Arial" w:cs="Arial"/>
                <w:b/>
              </w:rPr>
              <w:t>x</w:t>
            </w:r>
          </w:p>
        </w:tc>
        <w:tc>
          <w:tcPr>
            <w:tcW w:w="374" w:type="pct"/>
          </w:tcPr>
          <w:p w14:paraId="7C918765" w14:textId="77777777" w:rsidR="005D6EBD" w:rsidRPr="00302082" w:rsidRDefault="005D6EBD" w:rsidP="00EA0371">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68DD3F8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91B5D08" w14:textId="693507D9" w:rsidR="00A74A13" w:rsidRDefault="005D6855" w:rsidP="00E5121D">
      <w:pPr>
        <w:pStyle w:val="ListParagraph"/>
        <w:pBdr>
          <w:bottom w:val="single" w:sz="6" w:space="1" w:color="auto"/>
        </w:pBdr>
        <w:spacing w:after="120" w:line="240" w:lineRule="auto"/>
        <w:ind w:left="567" w:right="261"/>
        <w:rPr>
          <w:rFonts w:ascii="Arial" w:hAnsi="Arial" w:cs="Arial"/>
        </w:rPr>
      </w:pPr>
      <w:r>
        <w:rPr>
          <w:rFonts w:ascii="Arial" w:hAnsi="Arial" w:cs="Arial"/>
        </w:rPr>
        <w:t>The focus of this module is explicitly linked to multinational organisations and this is reflected throughout in the content, learning outcomes and related assessment.</w:t>
      </w:r>
    </w:p>
    <w:p w14:paraId="3CF39F5A" w14:textId="77777777" w:rsidR="005D6855" w:rsidRPr="00E5121D" w:rsidRDefault="005D6855" w:rsidP="00E5121D">
      <w:pPr>
        <w:pStyle w:val="ListParagraph"/>
        <w:pBdr>
          <w:bottom w:val="single" w:sz="6" w:space="1" w:color="auto"/>
        </w:pBdr>
        <w:spacing w:after="120" w:line="240" w:lineRule="auto"/>
        <w:ind w:left="567" w:right="261"/>
        <w:rPr>
          <w:rFonts w:ascii="Arial" w:hAnsi="Arial" w:cs="Arial"/>
        </w:rPr>
      </w:pPr>
      <w:bookmarkStart w:id="0" w:name="_GoBack"/>
      <w:bookmarkEnd w:id="0"/>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FD7490" w:rsidRPr="00302082" w14:paraId="4D54B516" w14:textId="77777777" w:rsidTr="00A67C38">
        <w:trPr>
          <w:trHeight w:val="305"/>
        </w:trPr>
        <w:tc>
          <w:tcPr>
            <w:tcW w:w="1526" w:type="dxa"/>
          </w:tcPr>
          <w:p w14:paraId="35D3B027" w14:textId="1411F3DE" w:rsidR="00FD7490" w:rsidRPr="00302082" w:rsidRDefault="00FD7490" w:rsidP="00FD7490">
            <w:pPr>
              <w:spacing w:after="120"/>
              <w:ind w:right="-330"/>
              <w:rPr>
                <w:rFonts w:ascii="Arial" w:hAnsi="Arial" w:cs="Arial"/>
              </w:rPr>
            </w:pPr>
          </w:p>
        </w:tc>
        <w:tc>
          <w:tcPr>
            <w:tcW w:w="1701" w:type="dxa"/>
          </w:tcPr>
          <w:p w14:paraId="151996FF" w14:textId="0630AAB7" w:rsidR="00FD7490" w:rsidRPr="00302082" w:rsidRDefault="00FD7490" w:rsidP="00FD7490">
            <w:pPr>
              <w:spacing w:after="120"/>
              <w:ind w:right="-330"/>
              <w:rPr>
                <w:rFonts w:ascii="Arial" w:hAnsi="Arial" w:cs="Arial"/>
              </w:rPr>
            </w:pPr>
          </w:p>
        </w:tc>
        <w:tc>
          <w:tcPr>
            <w:tcW w:w="2410" w:type="dxa"/>
          </w:tcPr>
          <w:p w14:paraId="11C26B6A" w14:textId="2299ED48" w:rsidR="00FD7490" w:rsidRPr="00302082" w:rsidRDefault="00FD7490" w:rsidP="00FD7490">
            <w:pPr>
              <w:spacing w:after="120"/>
              <w:ind w:right="-330"/>
              <w:rPr>
                <w:rFonts w:ascii="Arial" w:hAnsi="Arial" w:cs="Arial"/>
              </w:rPr>
            </w:pPr>
          </w:p>
        </w:tc>
        <w:tc>
          <w:tcPr>
            <w:tcW w:w="2448" w:type="dxa"/>
          </w:tcPr>
          <w:p w14:paraId="6A9F6C84" w14:textId="6BAB3840" w:rsidR="00FD7490" w:rsidRPr="00302082" w:rsidRDefault="00FD7490" w:rsidP="00FD7490">
            <w:pPr>
              <w:spacing w:after="120"/>
              <w:ind w:right="-330"/>
              <w:rPr>
                <w:rFonts w:ascii="Arial" w:hAnsi="Arial" w:cs="Arial"/>
              </w:rPr>
            </w:pPr>
          </w:p>
        </w:tc>
        <w:tc>
          <w:tcPr>
            <w:tcW w:w="2597" w:type="dxa"/>
          </w:tcPr>
          <w:p w14:paraId="0112E7D6" w14:textId="35572821" w:rsidR="00FD7490" w:rsidRPr="00302082" w:rsidRDefault="00FD7490" w:rsidP="00FD7490">
            <w:pPr>
              <w:spacing w:after="120"/>
              <w:ind w:right="-330"/>
              <w:rPr>
                <w:rFonts w:ascii="Arial" w:hAnsi="Arial" w:cs="Arial"/>
              </w:rPr>
            </w:pPr>
          </w:p>
        </w:tc>
      </w:tr>
      <w:tr w:rsidR="00FD7490" w:rsidRPr="00302082" w14:paraId="6BC33F35" w14:textId="77777777" w:rsidTr="00A67C38">
        <w:trPr>
          <w:trHeight w:val="305"/>
        </w:trPr>
        <w:tc>
          <w:tcPr>
            <w:tcW w:w="1526" w:type="dxa"/>
          </w:tcPr>
          <w:p w14:paraId="45B3FD9C" w14:textId="77777777" w:rsidR="00FD7490" w:rsidRPr="00302082" w:rsidRDefault="00FD7490" w:rsidP="00FD7490">
            <w:pPr>
              <w:spacing w:after="120"/>
              <w:ind w:right="-330"/>
              <w:rPr>
                <w:rFonts w:ascii="Arial" w:hAnsi="Arial" w:cs="Arial"/>
              </w:rPr>
            </w:pPr>
          </w:p>
        </w:tc>
        <w:tc>
          <w:tcPr>
            <w:tcW w:w="1701" w:type="dxa"/>
          </w:tcPr>
          <w:p w14:paraId="25152F34" w14:textId="77777777" w:rsidR="00FD7490" w:rsidRPr="00302082" w:rsidRDefault="00FD7490" w:rsidP="00FD7490">
            <w:pPr>
              <w:spacing w:after="120"/>
              <w:ind w:right="-330"/>
              <w:rPr>
                <w:rFonts w:ascii="Arial" w:hAnsi="Arial" w:cs="Arial"/>
              </w:rPr>
            </w:pPr>
          </w:p>
        </w:tc>
        <w:tc>
          <w:tcPr>
            <w:tcW w:w="2410" w:type="dxa"/>
          </w:tcPr>
          <w:p w14:paraId="38C09616" w14:textId="77777777" w:rsidR="00FD7490" w:rsidRPr="00302082" w:rsidRDefault="00FD7490" w:rsidP="00FD7490">
            <w:pPr>
              <w:spacing w:after="120"/>
              <w:ind w:right="-330"/>
              <w:rPr>
                <w:rFonts w:ascii="Arial" w:hAnsi="Arial" w:cs="Arial"/>
              </w:rPr>
            </w:pPr>
          </w:p>
        </w:tc>
        <w:tc>
          <w:tcPr>
            <w:tcW w:w="2448" w:type="dxa"/>
          </w:tcPr>
          <w:p w14:paraId="4F4AACAC" w14:textId="77777777" w:rsidR="00FD7490" w:rsidRPr="00302082" w:rsidRDefault="00FD7490" w:rsidP="00FD7490">
            <w:pPr>
              <w:spacing w:after="120"/>
              <w:ind w:right="-330"/>
              <w:rPr>
                <w:rFonts w:ascii="Arial" w:hAnsi="Arial" w:cs="Arial"/>
              </w:rPr>
            </w:pPr>
          </w:p>
        </w:tc>
        <w:tc>
          <w:tcPr>
            <w:tcW w:w="2597" w:type="dxa"/>
          </w:tcPr>
          <w:p w14:paraId="7ECF24C9" w14:textId="77777777" w:rsidR="00FD7490" w:rsidRPr="00302082" w:rsidRDefault="00FD7490" w:rsidP="00FD7490">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6F1AC8C0" w:rsidR="008B2543" w:rsidRDefault="0019787E" w:rsidP="009A2D37">
        <w:pPr>
          <w:pStyle w:val="Footer"/>
          <w:jc w:val="center"/>
        </w:pPr>
        <w:r>
          <w:fldChar w:fldCharType="begin"/>
        </w:r>
        <w:r>
          <w:instrText xml:space="preserve"> PAGE   \* MERGEFORMAT </w:instrText>
        </w:r>
        <w:r>
          <w:fldChar w:fldCharType="separate"/>
        </w:r>
        <w:r w:rsidR="005D6855">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5"/>
  </w:num>
  <w:num w:numId="6">
    <w:abstractNumId w:val="13"/>
  </w:num>
  <w:num w:numId="7">
    <w:abstractNumId w:val="20"/>
  </w:num>
  <w:num w:numId="8">
    <w:abstractNumId w:val="14"/>
  </w:num>
  <w:num w:numId="9">
    <w:abstractNumId w:val="7"/>
  </w:num>
  <w:num w:numId="10">
    <w:abstractNumId w:val="16"/>
  </w:num>
  <w:num w:numId="11">
    <w:abstractNumId w:val="11"/>
  </w:num>
  <w:num w:numId="12">
    <w:abstractNumId w:val="21"/>
  </w:num>
  <w:num w:numId="13">
    <w:abstractNumId w:val="17"/>
  </w:num>
  <w:num w:numId="14">
    <w:abstractNumId w:val="10"/>
  </w:num>
  <w:num w:numId="15">
    <w:abstractNumId w:val="19"/>
  </w:num>
  <w:num w:numId="16">
    <w:abstractNumId w:val="23"/>
  </w:num>
  <w:num w:numId="17">
    <w:abstractNumId w:val="9"/>
  </w:num>
  <w:num w:numId="18">
    <w:abstractNumId w:val="22"/>
  </w:num>
  <w:num w:numId="19">
    <w:abstractNumId w:val="5"/>
  </w:num>
  <w:num w:numId="20">
    <w:abstractNumId w:val="3"/>
  </w:num>
  <w:num w:numId="21">
    <w:abstractNumId w:val="1"/>
  </w:num>
  <w:num w:numId="22">
    <w:abstractNumId w:val="12"/>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92658"/>
    <w:rsid w:val="00094810"/>
    <w:rsid w:val="00096DA4"/>
    <w:rsid w:val="000C0294"/>
    <w:rsid w:val="000C4CA8"/>
    <w:rsid w:val="000C7A1C"/>
    <w:rsid w:val="000D2A8A"/>
    <w:rsid w:val="000D32AC"/>
    <w:rsid w:val="000D6E78"/>
    <w:rsid w:val="000E20C1"/>
    <w:rsid w:val="000E3B73"/>
    <w:rsid w:val="000F6C56"/>
    <w:rsid w:val="000F7FBF"/>
    <w:rsid w:val="00106BE5"/>
    <w:rsid w:val="00110947"/>
    <w:rsid w:val="00111906"/>
    <w:rsid w:val="00111CB3"/>
    <w:rsid w:val="00117577"/>
    <w:rsid w:val="00117793"/>
    <w:rsid w:val="001206E4"/>
    <w:rsid w:val="001214D3"/>
    <w:rsid w:val="00121BFC"/>
    <w:rsid w:val="0013248A"/>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01B9"/>
    <w:rsid w:val="001E1F45"/>
    <w:rsid w:val="001E62C1"/>
    <w:rsid w:val="001F0779"/>
    <w:rsid w:val="001F3C3E"/>
    <w:rsid w:val="00201C5F"/>
    <w:rsid w:val="0020243A"/>
    <w:rsid w:val="0021578E"/>
    <w:rsid w:val="002257D9"/>
    <w:rsid w:val="00226C27"/>
    <w:rsid w:val="00227582"/>
    <w:rsid w:val="002308BE"/>
    <w:rsid w:val="002407C0"/>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AEF"/>
    <w:rsid w:val="003934D2"/>
    <w:rsid w:val="003973A1"/>
    <w:rsid w:val="003A5DA0"/>
    <w:rsid w:val="003A5EEB"/>
    <w:rsid w:val="003A6143"/>
    <w:rsid w:val="003B2A40"/>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22B69"/>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0F0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A437C"/>
    <w:rsid w:val="005B5A98"/>
    <w:rsid w:val="005C1A4F"/>
    <w:rsid w:val="005C27D7"/>
    <w:rsid w:val="005C7142"/>
    <w:rsid w:val="005C7CA8"/>
    <w:rsid w:val="005D6855"/>
    <w:rsid w:val="005D6EBD"/>
    <w:rsid w:val="005D7CD0"/>
    <w:rsid w:val="005E1A3A"/>
    <w:rsid w:val="005E6ADC"/>
    <w:rsid w:val="005E6D10"/>
    <w:rsid w:val="005E6D38"/>
    <w:rsid w:val="005E7B3F"/>
    <w:rsid w:val="005F0105"/>
    <w:rsid w:val="005F040F"/>
    <w:rsid w:val="005F2310"/>
    <w:rsid w:val="005F2C42"/>
    <w:rsid w:val="005F3D1D"/>
    <w:rsid w:val="006043FC"/>
    <w:rsid w:val="006050CF"/>
    <w:rsid w:val="00612B9D"/>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54069"/>
    <w:rsid w:val="007667DF"/>
    <w:rsid w:val="0077080B"/>
    <w:rsid w:val="00773AC9"/>
    <w:rsid w:val="00781D6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77E18"/>
    <w:rsid w:val="00881545"/>
    <w:rsid w:val="00883204"/>
    <w:rsid w:val="00883A3E"/>
    <w:rsid w:val="0089148D"/>
    <w:rsid w:val="00891E0D"/>
    <w:rsid w:val="0089361E"/>
    <w:rsid w:val="008A0F36"/>
    <w:rsid w:val="008B2543"/>
    <w:rsid w:val="008B4B6E"/>
    <w:rsid w:val="008D4B3C"/>
    <w:rsid w:val="008D7401"/>
    <w:rsid w:val="00903DF6"/>
    <w:rsid w:val="00905E71"/>
    <w:rsid w:val="00921CF6"/>
    <w:rsid w:val="00922E9E"/>
    <w:rsid w:val="00924EF0"/>
    <w:rsid w:val="00934D7B"/>
    <w:rsid w:val="00947180"/>
    <w:rsid w:val="0095061F"/>
    <w:rsid w:val="009567BE"/>
    <w:rsid w:val="009676FA"/>
    <w:rsid w:val="009679E0"/>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E1704"/>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748B"/>
    <w:rsid w:val="00AE4865"/>
    <w:rsid w:val="00AF0F5E"/>
    <w:rsid w:val="00AF50EE"/>
    <w:rsid w:val="00B0591D"/>
    <w:rsid w:val="00B13402"/>
    <w:rsid w:val="00B14BC2"/>
    <w:rsid w:val="00B15B04"/>
    <w:rsid w:val="00B17024"/>
    <w:rsid w:val="00B17CD2"/>
    <w:rsid w:val="00B213D2"/>
    <w:rsid w:val="00B22801"/>
    <w:rsid w:val="00B248BA"/>
    <w:rsid w:val="00B24B56"/>
    <w:rsid w:val="00B30E07"/>
    <w:rsid w:val="00B34ADD"/>
    <w:rsid w:val="00B52FF5"/>
    <w:rsid w:val="00B5498B"/>
    <w:rsid w:val="00B57219"/>
    <w:rsid w:val="00B658A3"/>
    <w:rsid w:val="00B720A3"/>
    <w:rsid w:val="00B746A8"/>
    <w:rsid w:val="00B7664D"/>
    <w:rsid w:val="00B80307"/>
    <w:rsid w:val="00B80989"/>
    <w:rsid w:val="00B9109B"/>
    <w:rsid w:val="00B927AE"/>
    <w:rsid w:val="00B93721"/>
    <w:rsid w:val="00B937B1"/>
    <w:rsid w:val="00BA453C"/>
    <w:rsid w:val="00BA4E02"/>
    <w:rsid w:val="00BB2045"/>
    <w:rsid w:val="00BB2A6D"/>
    <w:rsid w:val="00BB37CB"/>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695"/>
    <w:rsid w:val="00C2492F"/>
    <w:rsid w:val="00C3744A"/>
    <w:rsid w:val="00C4002A"/>
    <w:rsid w:val="00C46912"/>
    <w:rsid w:val="00C57028"/>
    <w:rsid w:val="00C612A8"/>
    <w:rsid w:val="00C6321A"/>
    <w:rsid w:val="00C67631"/>
    <w:rsid w:val="00C709C6"/>
    <w:rsid w:val="00C729D7"/>
    <w:rsid w:val="00C83354"/>
    <w:rsid w:val="00C84004"/>
    <w:rsid w:val="00C843F6"/>
    <w:rsid w:val="00C84507"/>
    <w:rsid w:val="00C84AED"/>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57068"/>
    <w:rsid w:val="00D65506"/>
    <w:rsid w:val="00D66DA1"/>
    <w:rsid w:val="00D7629D"/>
    <w:rsid w:val="00D773CF"/>
    <w:rsid w:val="00D83563"/>
    <w:rsid w:val="00D8448F"/>
    <w:rsid w:val="00DA64B6"/>
    <w:rsid w:val="00DB5C9D"/>
    <w:rsid w:val="00DC0693"/>
    <w:rsid w:val="00DD02E6"/>
    <w:rsid w:val="00DF665B"/>
    <w:rsid w:val="00E0152A"/>
    <w:rsid w:val="00E03394"/>
    <w:rsid w:val="00E066E5"/>
    <w:rsid w:val="00E22F03"/>
    <w:rsid w:val="00E233C1"/>
    <w:rsid w:val="00E34A66"/>
    <w:rsid w:val="00E415C1"/>
    <w:rsid w:val="00E5121D"/>
    <w:rsid w:val="00E51404"/>
    <w:rsid w:val="00E574C9"/>
    <w:rsid w:val="00E610DE"/>
    <w:rsid w:val="00E65A33"/>
    <w:rsid w:val="00E66167"/>
    <w:rsid w:val="00E71F2F"/>
    <w:rsid w:val="00E7303E"/>
    <w:rsid w:val="00E77786"/>
    <w:rsid w:val="00E806FB"/>
    <w:rsid w:val="00E84B63"/>
    <w:rsid w:val="00EB00C1"/>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73E9"/>
    <w:rsid w:val="00FD333B"/>
    <w:rsid w:val="00FD689C"/>
    <w:rsid w:val="00FD705C"/>
    <w:rsid w:val="00FD7490"/>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97051-C90D-4BED-ADE8-1EE5D22EC9C7}"/>
</file>

<file path=customXml/itemProps2.xml><?xml version="1.0" encoding="utf-8"?>
<ds:datastoreItem xmlns:ds="http://schemas.openxmlformats.org/officeDocument/2006/customXml" ds:itemID="{D172B078-0F3A-4AB9-AEA8-4A1D51BA3065}"/>
</file>

<file path=customXml/itemProps3.xml><?xml version="1.0" encoding="utf-8"?>
<ds:datastoreItem xmlns:ds="http://schemas.openxmlformats.org/officeDocument/2006/customXml" ds:itemID="{4A44413F-40A8-486D-92B8-2ED4AF91C5AC}">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14BE88A4-7C00-45D0-89BF-4059C677C69B}">
  <ds:schemaRefs>
    <ds:schemaRef ds:uri="http://schemas.microsoft.com/sharepoint/v3/contenttype/forms"/>
  </ds:schemaRefs>
</ds:datastoreItem>
</file>

<file path=customXml/itemProps5.xml><?xml version="1.0" encoding="utf-8"?>
<ds:datastoreItem xmlns:ds="http://schemas.openxmlformats.org/officeDocument/2006/customXml" ds:itemID="{AC3B1AAC-05E4-4E53-AEF2-EF7621E6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12</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4</cp:revision>
  <cp:lastPrinted>2015-09-09T08:37:00Z</cp:lastPrinted>
  <dcterms:created xsi:type="dcterms:W3CDTF">2018-02-19T09:12:00Z</dcterms:created>
  <dcterms:modified xsi:type="dcterms:W3CDTF">2018-02-27T14:29:00Z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4968831e-0fc5-473d-97d4-5938391d3be4</vt:lpwstr>
  </property>
  <property fmtid="{D5CDD505-2E9C-101B-9397-08002B2CF9AE}" pid="4" name="Order">
    <vt:r8>55800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