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E76713" w:rsidRDefault="00E1736E" w:rsidP="00072357">
      <w:pPr>
        <w:pStyle w:val="header2"/>
      </w:pPr>
      <w:r w:rsidRPr="00E76713">
        <w:t>KentVision Code and t</w:t>
      </w:r>
      <w:r w:rsidR="009A2D37" w:rsidRPr="00E76713">
        <w:t>itle of the module</w:t>
      </w:r>
    </w:p>
    <w:p w14:paraId="52ADD8D7" w14:textId="3D30D772" w:rsidR="00B96DEB" w:rsidRPr="00E76713" w:rsidRDefault="00B96DEB" w:rsidP="00B96DEB">
      <w:pPr>
        <w:spacing w:after="120" w:line="240" w:lineRule="auto"/>
        <w:ind w:left="567" w:right="260"/>
        <w:jc w:val="both"/>
        <w:rPr>
          <w:rFonts w:ascii="Arial" w:hAnsi="Arial" w:cs="Arial"/>
          <w:iCs/>
          <w:sz w:val="24"/>
          <w:szCs w:val="24"/>
        </w:rPr>
      </w:pPr>
      <w:r w:rsidRPr="00E76713">
        <w:rPr>
          <w:rFonts w:ascii="Arial" w:hAnsi="Arial" w:cs="Arial"/>
          <w:sz w:val="24"/>
          <w:szCs w:val="24"/>
        </w:rPr>
        <w:t>ARCH</w:t>
      </w:r>
      <w:r w:rsidR="00E76713" w:rsidRPr="00E76713">
        <w:rPr>
          <w:rFonts w:ascii="Arial" w:hAnsi="Arial" w:cs="Arial"/>
          <w:sz w:val="24"/>
          <w:szCs w:val="24"/>
        </w:rPr>
        <w:t>6100</w:t>
      </w:r>
      <w:r w:rsidRPr="00E76713">
        <w:rPr>
          <w:rFonts w:ascii="Arial" w:hAnsi="Arial" w:cs="Arial"/>
          <w:sz w:val="24"/>
          <w:szCs w:val="24"/>
        </w:rPr>
        <w:t xml:space="preserve"> Contemporary Architectural Investigation</w:t>
      </w:r>
      <w:bookmarkStart w:id="0" w:name="_Hlk115203614"/>
      <w:r w:rsidRPr="00E76713">
        <w:rPr>
          <w:rFonts w:ascii="Arial" w:hAnsi="Arial" w:cs="Arial"/>
          <w:iCs/>
          <w:sz w:val="24"/>
          <w:szCs w:val="24"/>
        </w:rPr>
        <w:t xml:space="preserve"> </w:t>
      </w:r>
      <w:bookmarkEnd w:id="0"/>
    </w:p>
    <w:p w14:paraId="53DD716D" w14:textId="77777777" w:rsidR="00694B52" w:rsidRPr="00E76713" w:rsidRDefault="00694B52" w:rsidP="00B96DEB">
      <w:pPr>
        <w:spacing w:after="120" w:line="240" w:lineRule="auto"/>
        <w:ind w:right="543"/>
        <w:jc w:val="both"/>
        <w:rPr>
          <w:rFonts w:ascii="Arial" w:hAnsi="Arial" w:cs="Arial"/>
          <w:sz w:val="24"/>
          <w:szCs w:val="24"/>
        </w:rPr>
      </w:pPr>
    </w:p>
    <w:p w14:paraId="71554414" w14:textId="66149F08" w:rsidR="009A2D37" w:rsidRPr="00E76713" w:rsidRDefault="007A49C1" w:rsidP="00072357">
      <w:pPr>
        <w:pStyle w:val="Heading2"/>
      </w:pPr>
      <w:r w:rsidRPr="00E76713">
        <w:t>Division</w:t>
      </w:r>
      <w:r w:rsidR="009A2D37" w:rsidRPr="00E76713">
        <w:t xml:space="preserve"> </w:t>
      </w:r>
      <w:r w:rsidR="000674E0" w:rsidRPr="00E76713">
        <w:t xml:space="preserve">and School/Department </w:t>
      </w:r>
      <w:r w:rsidR="009A2D37" w:rsidRPr="00E76713">
        <w:t>or partner institution which will be responsible for management of the module</w:t>
      </w:r>
    </w:p>
    <w:p w14:paraId="1840A598" w14:textId="57C58A5A" w:rsidR="005C6F65" w:rsidRPr="00E76713" w:rsidRDefault="005C6F65" w:rsidP="005C6F65">
      <w:pPr>
        <w:spacing w:after="120" w:line="240" w:lineRule="auto"/>
        <w:ind w:left="567" w:right="260"/>
        <w:rPr>
          <w:rFonts w:ascii="Arial" w:hAnsi="Arial" w:cs="Arial"/>
          <w:iCs/>
          <w:sz w:val="24"/>
          <w:szCs w:val="24"/>
        </w:rPr>
      </w:pPr>
      <w:r w:rsidRPr="00E76713">
        <w:rPr>
          <w:rFonts w:ascii="Arial" w:hAnsi="Arial" w:cs="Arial"/>
          <w:iCs/>
          <w:sz w:val="24"/>
          <w:szCs w:val="24"/>
        </w:rPr>
        <w:t>Arts and Humanities/Kent School of Architecture and Planning</w:t>
      </w:r>
    </w:p>
    <w:p w14:paraId="76FDE1A8" w14:textId="77777777" w:rsidR="00694B52" w:rsidRPr="00E76713" w:rsidRDefault="00694B52" w:rsidP="00674680">
      <w:pPr>
        <w:spacing w:after="120" w:line="240" w:lineRule="auto"/>
        <w:ind w:right="543"/>
        <w:jc w:val="both"/>
        <w:rPr>
          <w:rFonts w:ascii="Arial" w:hAnsi="Arial" w:cs="Arial"/>
          <w:iCs/>
          <w:sz w:val="24"/>
          <w:szCs w:val="24"/>
        </w:rPr>
      </w:pPr>
      <w:bookmarkStart w:id="1" w:name="_GoBack"/>
      <w:bookmarkEnd w:id="1"/>
    </w:p>
    <w:p w14:paraId="04C6DE8C" w14:textId="77777777" w:rsidR="009A2D37" w:rsidRPr="00E76713" w:rsidRDefault="00883204" w:rsidP="00072357">
      <w:pPr>
        <w:pStyle w:val="Heading2"/>
      </w:pPr>
      <w:r w:rsidRPr="00E76713">
        <w:t>The level of the module (</w:t>
      </w:r>
      <w:r w:rsidR="00D83563" w:rsidRPr="00E76713">
        <w:t>Level</w:t>
      </w:r>
      <w:r w:rsidR="00441E76" w:rsidRPr="00E76713">
        <w:t xml:space="preserve"> 4</w:t>
      </w:r>
      <w:r w:rsidR="001D0C7D" w:rsidRPr="00E76713">
        <w:t xml:space="preserve">, </w:t>
      </w:r>
      <w:r w:rsidR="00441E76" w:rsidRPr="00E76713">
        <w:t>Level 5</w:t>
      </w:r>
      <w:r w:rsidR="001D0C7D" w:rsidRPr="00E76713">
        <w:t xml:space="preserve">, </w:t>
      </w:r>
      <w:r w:rsidR="00441E76" w:rsidRPr="00E76713">
        <w:t>Level 6</w:t>
      </w:r>
      <w:r w:rsidR="001D0C7D" w:rsidRPr="00E76713">
        <w:t xml:space="preserve"> or </w:t>
      </w:r>
      <w:r w:rsidR="00C612A8" w:rsidRPr="00E76713">
        <w:t>L</w:t>
      </w:r>
      <w:r w:rsidR="00441E76" w:rsidRPr="00E76713">
        <w:t>evel 7</w:t>
      </w:r>
      <w:r w:rsidR="009A2D37" w:rsidRPr="00E76713">
        <w:t>)</w:t>
      </w:r>
    </w:p>
    <w:p w14:paraId="2CCF1AE9" w14:textId="7AD35308" w:rsidR="00694B52" w:rsidRPr="00E76713" w:rsidRDefault="00674680" w:rsidP="00674680">
      <w:pPr>
        <w:spacing w:after="120" w:line="240" w:lineRule="auto"/>
        <w:ind w:left="567" w:right="260"/>
        <w:jc w:val="both"/>
        <w:rPr>
          <w:rFonts w:ascii="Arial" w:hAnsi="Arial" w:cs="Arial"/>
          <w:sz w:val="24"/>
          <w:szCs w:val="24"/>
        </w:rPr>
      </w:pPr>
      <w:r w:rsidRPr="00E76713">
        <w:rPr>
          <w:rFonts w:ascii="Arial" w:hAnsi="Arial" w:cs="Arial"/>
          <w:sz w:val="24"/>
          <w:szCs w:val="24"/>
        </w:rPr>
        <w:t>Level 6</w:t>
      </w:r>
    </w:p>
    <w:p w14:paraId="18254488" w14:textId="77777777" w:rsidR="00674680" w:rsidRPr="00E76713" w:rsidRDefault="00674680" w:rsidP="00674680">
      <w:pPr>
        <w:spacing w:after="120" w:line="240" w:lineRule="auto"/>
        <w:ind w:left="567" w:right="260"/>
        <w:jc w:val="both"/>
        <w:rPr>
          <w:rFonts w:ascii="Arial" w:hAnsi="Arial" w:cs="Arial"/>
          <w:sz w:val="24"/>
          <w:szCs w:val="24"/>
        </w:rPr>
      </w:pPr>
    </w:p>
    <w:p w14:paraId="20483909" w14:textId="77777777" w:rsidR="009A2D37" w:rsidRPr="00E76713" w:rsidRDefault="009A2D37" w:rsidP="00072357">
      <w:pPr>
        <w:pStyle w:val="Heading2"/>
      </w:pPr>
      <w:r w:rsidRPr="00E76713">
        <w:t xml:space="preserve">The number of credits and the ECTS value which the module represents </w:t>
      </w:r>
    </w:p>
    <w:p w14:paraId="369EF084" w14:textId="0166100E" w:rsidR="00694B52" w:rsidRPr="00E76713" w:rsidRDefault="008F4E7C" w:rsidP="008F4E7C">
      <w:pPr>
        <w:pStyle w:val="NormalWeb"/>
        <w:spacing w:before="0" w:beforeAutospacing="0" w:after="120" w:afterAutospacing="0"/>
        <w:ind w:left="567" w:right="260"/>
        <w:rPr>
          <w:rFonts w:ascii="Arial" w:hAnsi="Arial" w:cs="Arial"/>
        </w:rPr>
      </w:pPr>
      <w:r w:rsidRPr="00E76713">
        <w:rPr>
          <w:rFonts w:ascii="Arial" w:hAnsi="Arial" w:cs="Arial"/>
        </w:rPr>
        <w:t>30 credits (15 ECTS)</w:t>
      </w:r>
    </w:p>
    <w:p w14:paraId="4382A76E" w14:textId="77777777" w:rsidR="008F4E7C" w:rsidRPr="00E76713" w:rsidRDefault="008F4E7C" w:rsidP="008F4E7C">
      <w:pPr>
        <w:pStyle w:val="NormalWeb"/>
        <w:spacing w:before="0" w:beforeAutospacing="0" w:after="120" w:afterAutospacing="0"/>
        <w:ind w:left="567" w:right="260"/>
        <w:rPr>
          <w:rFonts w:ascii="Arial" w:hAnsi="Arial" w:cs="Arial"/>
        </w:rPr>
      </w:pPr>
    </w:p>
    <w:p w14:paraId="0A7DD2EB" w14:textId="77777777" w:rsidR="009A2D37" w:rsidRPr="00E76713" w:rsidRDefault="009A2D37" w:rsidP="00072357">
      <w:pPr>
        <w:pStyle w:val="Heading2"/>
      </w:pPr>
      <w:r w:rsidRPr="00E76713">
        <w:t>Which term(s) the module is to be taught in (or other teaching pattern)</w:t>
      </w:r>
    </w:p>
    <w:p w14:paraId="5EE08ECF" w14:textId="77777777" w:rsidR="00253726" w:rsidRPr="00E76713" w:rsidRDefault="00253726" w:rsidP="00253726">
      <w:pPr>
        <w:spacing w:after="120" w:line="240" w:lineRule="auto"/>
        <w:ind w:left="567" w:right="260"/>
        <w:jc w:val="both"/>
        <w:rPr>
          <w:rFonts w:ascii="Arial" w:hAnsi="Arial" w:cs="Arial"/>
          <w:iCs/>
          <w:sz w:val="24"/>
          <w:szCs w:val="24"/>
        </w:rPr>
      </w:pPr>
      <w:r w:rsidRPr="00E76713">
        <w:rPr>
          <w:rFonts w:ascii="Arial" w:hAnsi="Arial" w:cs="Arial"/>
          <w:iCs/>
          <w:sz w:val="24"/>
          <w:szCs w:val="24"/>
        </w:rPr>
        <w:t>Autumn and Spring</w:t>
      </w:r>
    </w:p>
    <w:p w14:paraId="6A16589E" w14:textId="77777777" w:rsidR="00694B52" w:rsidRPr="00E76713" w:rsidRDefault="00694B52" w:rsidP="00253726">
      <w:pPr>
        <w:spacing w:after="120" w:line="240" w:lineRule="auto"/>
        <w:ind w:right="543"/>
        <w:rPr>
          <w:rFonts w:ascii="Arial" w:hAnsi="Arial" w:cs="Arial"/>
          <w:iCs/>
          <w:sz w:val="24"/>
          <w:szCs w:val="24"/>
        </w:rPr>
      </w:pPr>
    </w:p>
    <w:p w14:paraId="76529F9A" w14:textId="1E4AB6DA" w:rsidR="009A2D37" w:rsidRPr="00E76713" w:rsidRDefault="009A2D37" w:rsidP="00072357">
      <w:pPr>
        <w:pStyle w:val="Heading2"/>
      </w:pPr>
      <w:r w:rsidRPr="00E76713">
        <w:t>Prerequisite and co-requisite modules</w:t>
      </w:r>
      <w:r w:rsidR="00E1736E" w:rsidRPr="00E76713">
        <w:t xml:space="preserve"> and/or any module restrictions</w:t>
      </w:r>
    </w:p>
    <w:p w14:paraId="751CBCA7" w14:textId="77777777" w:rsidR="00790512" w:rsidRPr="00E76713" w:rsidRDefault="00790512" w:rsidP="00790512">
      <w:pPr>
        <w:spacing w:after="120" w:line="240" w:lineRule="auto"/>
        <w:ind w:left="567" w:right="260"/>
        <w:rPr>
          <w:rFonts w:ascii="Arial" w:hAnsi="Arial" w:cs="Arial"/>
          <w:iCs/>
          <w:sz w:val="24"/>
          <w:szCs w:val="24"/>
        </w:rPr>
      </w:pPr>
      <w:r w:rsidRPr="00E76713">
        <w:rPr>
          <w:rFonts w:ascii="Arial" w:hAnsi="Arial" w:cs="Arial"/>
          <w:iCs/>
          <w:sz w:val="24"/>
          <w:szCs w:val="24"/>
        </w:rPr>
        <w:t>None</w:t>
      </w:r>
    </w:p>
    <w:p w14:paraId="5AE02DAF" w14:textId="77777777" w:rsidR="00694B52" w:rsidRPr="00E76713" w:rsidRDefault="00694B52" w:rsidP="00790512">
      <w:pPr>
        <w:spacing w:after="120" w:line="240" w:lineRule="auto"/>
        <w:ind w:right="543"/>
        <w:rPr>
          <w:rFonts w:ascii="Arial" w:hAnsi="Arial" w:cs="Arial"/>
          <w:iCs/>
          <w:sz w:val="24"/>
          <w:szCs w:val="24"/>
        </w:rPr>
      </w:pPr>
    </w:p>
    <w:p w14:paraId="65457720" w14:textId="77777777" w:rsidR="009A2D37" w:rsidRPr="00E76713" w:rsidRDefault="009A2D37" w:rsidP="00072357">
      <w:pPr>
        <w:pStyle w:val="Heading2"/>
      </w:pPr>
      <w:r w:rsidRPr="00E76713">
        <w:t xml:space="preserve">The </w:t>
      </w:r>
      <w:r w:rsidR="007A49C1" w:rsidRPr="00E76713">
        <w:t>course(s)</w:t>
      </w:r>
      <w:r w:rsidRPr="00E76713">
        <w:t xml:space="preserve"> of study to which the module contributes</w:t>
      </w:r>
    </w:p>
    <w:p w14:paraId="28CC1478" w14:textId="1B3296ED" w:rsidR="00694B52" w:rsidRPr="00E76713" w:rsidRDefault="00E1736E" w:rsidP="00631A68">
      <w:pPr>
        <w:spacing w:after="120" w:line="240" w:lineRule="auto"/>
        <w:ind w:left="567" w:right="543"/>
        <w:rPr>
          <w:rFonts w:ascii="Arial" w:hAnsi="Arial" w:cs="Arial"/>
          <w:iCs/>
          <w:sz w:val="24"/>
          <w:szCs w:val="24"/>
        </w:rPr>
      </w:pPr>
      <w:r w:rsidRPr="00E76713">
        <w:rPr>
          <w:rFonts w:ascii="Arial" w:hAnsi="Arial" w:cs="Arial"/>
          <w:iCs/>
          <w:sz w:val="24"/>
          <w:szCs w:val="24"/>
        </w:rPr>
        <w:t>Compulsory to the following courses:</w:t>
      </w:r>
      <w:r w:rsidR="00631A68" w:rsidRPr="00E76713">
        <w:rPr>
          <w:rFonts w:ascii="Arial" w:hAnsi="Arial" w:cs="Arial"/>
          <w:iCs/>
          <w:sz w:val="24"/>
          <w:szCs w:val="24"/>
        </w:rPr>
        <w:t xml:space="preserve"> BA (Hons) Architecture</w:t>
      </w:r>
    </w:p>
    <w:p w14:paraId="7ED4C1C8" w14:textId="77777777" w:rsidR="00631A68" w:rsidRPr="00E76713" w:rsidRDefault="00631A68" w:rsidP="00631A68">
      <w:pPr>
        <w:spacing w:after="120" w:line="240" w:lineRule="auto"/>
        <w:ind w:left="567" w:right="543"/>
        <w:rPr>
          <w:rFonts w:ascii="Arial" w:hAnsi="Arial" w:cs="Arial"/>
          <w:iCs/>
          <w:sz w:val="24"/>
          <w:szCs w:val="24"/>
        </w:rPr>
      </w:pPr>
    </w:p>
    <w:p w14:paraId="3839F6AB" w14:textId="0628E8B4" w:rsidR="009A2D37" w:rsidRPr="00E76713" w:rsidRDefault="009A2D37" w:rsidP="00072357">
      <w:pPr>
        <w:pStyle w:val="Heading2"/>
        <w:jc w:val="left"/>
      </w:pPr>
      <w:r w:rsidRPr="00E76713">
        <w:t>The intended subject specific learning outcomes</w:t>
      </w:r>
      <w:r w:rsidR="00C729D7" w:rsidRPr="00E76713">
        <w:t>.</w:t>
      </w:r>
      <w:r w:rsidR="00C729D7" w:rsidRPr="00E76713">
        <w:br/>
        <w:t>On successfully completing the module students will be able to</w:t>
      </w:r>
      <w:r w:rsidR="00A303DA" w:rsidRPr="00E76713">
        <w:t xml:space="preserve"> demonst</w:t>
      </w:r>
      <w:r w:rsidR="00130DA0">
        <w:t>r</w:t>
      </w:r>
      <w:r w:rsidR="00A303DA" w:rsidRPr="00E76713">
        <w:t>ate</w:t>
      </w:r>
      <w:r w:rsidR="00C729D7" w:rsidRPr="00E76713">
        <w:t>:</w:t>
      </w:r>
    </w:p>
    <w:p w14:paraId="3977A056"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 knowledge of the cultural, social and intellectual histories, theories and technologies that influence the design of buildings (GC2.1) (C4)</w:t>
      </w:r>
    </w:p>
    <w:p w14:paraId="3D4EDD4E"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 knowledge of the influence of history and theory on the spatial, social, and technological aspects of architecture (GC2.2) (C5)</w:t>
      </w:r>
    </w:p>
    <w:p w14:paraId="158CDFEA"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 knowledge of how theories, practices and technologies of the arts influence architectural design (GC3.1) (C7)</w:t>
      </w:r>
    </w:p>
    <w:p w14:paraId="5876E108"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 knowledge and understanding of cultural theories and their relevance to twentieth century design (A16)</w:t>
      </w:r>
    </w:p>
    <w:p w14:paraId="63A3E59E"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 knowledge of the theoretical underpinnings of key twentieth century designers (A17)</w:t>
      </w:r>
    </w:p>
    <w:p w14:paraId="21ACC5F4"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An ability to undertake investigation, speculation and exploration of complex design issues and critical awareness and debate (B6)</w:t>
      </w:r>
    </w:p>
    <w:p w14:paraId="7C32D629" w14:textId="77777777" w:rsidR="00211D0D" w:rsidRPr="00E76713" w:rsidRDefault="00211D0D" w:rsidP="00211D0D">
      <w:pPr>
        <w:pStyle w:val="ListParagraph"/>
        <w:numPr>
          <w:ilvl w:val="1"/>
          <w:numId w:val="11"/>
        </w:numPr>
        <w:spacing w:after="120"/>
        <w:jc w:val="both"/>
        <w:rPr>
          <w:rFonts w:ascii="Arial" w:hAnsi="Arial" w:cs="Arial"/>
          <w:sz w:val="24"/>
          <w:szCs w:val="24"/>
        </w:rPr>
      </w:pPr>
      <w:r w:rsidRPr="00E76713">
        <w:rPr>
          <w:rFonts w:ascii="Arial" w:hAnsi="Arial" w:cs="Arial"/>
          <w:sz w:val="24"/>
          <w:szCs w:val="24"/>
        </w:rPr>
        <w:t>An ability to undertake intellectual enquiry into an aspect of design (B7)</w:t>
      </w:r>
    </w:p>
    <w:p w14:paraId="22B8C501" w14:textId="77777777" w:rsidR="00273CF0" w:rsidRPr="00E76713" w:rsidRDefault="00273CF0" w:rsidP="009D52D0">
      <w:pPr>
        <w:spacing w:after="120" w:line="240" w:lineRule="auto"/>
        <w:ind w:left="426" w:right="543"/>
        <w:rPr>
          <w:rFonts w:ascii="Arial" w:hAnsi="Arial" w:cs="Arial"/>
          <w:sz w:val="24"/>
          <w:szCs w:val="24"/>
        </w:rPr>
      </w:pPr>
    </w:p>
    <w:p w14:paraId="256A8AC3" w14:textId="77777777" w:rsidR="008D4447" w:rsidRPr="00E76713" w:rsidRDefault="008D4447" w:rsidP="009D52D0">
      <w:pPr>
        <w:spacing w:after="120" w:line="240" w:lineRule="auto"/>
        <w:ind w:left="426" w:right="543"/>
        <w:rPr>
          <w:rFonts w:ascii="Arial" w:hAnsi="Arial" w:cs="Arial"/>
          <w:b/>
          <w:sz w:val="24"/>
          <w:szCs w:val="24"/>
        </w:rPr>
      </w:pPr>
    </w:p>
    <w:p w14:paraId="035A14B0" w14:textId="77777777" w:rsidR="00C729D7" w:rsidRPr="00E76713" w:rsidRDefault="009A2D37" w:rsidP="00072357">
      <w:pPr>
        <w:pStyle w:val="Heading2"/>
        <w:jc w:val="left"/>
      </w:pPr>
      <w:r w:rsidRPr="00E76713">
        <w:lastRenderedPageBreak/>
        <w:t>The intended generic learning outcomes</w:t>
      </w:r>
      <w:r w:rsidR="00C729D7" w:rsidRPr="00E76713">
        <w:t>.</w:t>
      </w:r>
      <w:r w:rsidR="00C729D7" w:rsidRPr="00E76713">
        <w:br/>
        <w:t>On successfully completing the module students will be able to:</w:t>
      </w:r>
    </w:p>
    <w:p w14:paraId="22435AA0" w14:textId="77777777" w:rsidR="007755B0" w:rsidRPr="00E76713" w:rsidRDefault="007755B0" w:rsidP="00415B19">
      <w:pPr>
        <w:pStyle w:val="Modulepara"/>
        <w:numPr>
          <w:ilvl w:val="1"/>
          <w:numId w:val="12"/>
        </w:numPr>
        <w:rPr>
          <w:sz w:val="24"/>
          <w:szCs w:val="24"/>
        </w:rPr>
      </w:pPr>
      <w:r w:rsidRPr="00E76713">
        <w:rPr>
          <w:bCs w:val="0"/>
          <w:sz w:val="24"/>
          <w:szCs w:val="24"/>
        </w:rPr>
        <w:t>A</w:t>
      </w:r>
      <w:r w:rsidRPr="00E76713">
        <w:rPr>
          <w:sz w:val="24"/>
          <w:szCs w:val="24"/>
        </w:rPr>
        <w:t>n a</w:t>
      </w:r>
      <w:r w:rsidRPr="00E76713">
        <w:rPr>
          <w:bCs w:val="0"/>
          <w:sz w:val="24"/>
          <w:szCs w:val="24"/>
        </w:rPr>
        <w:t>bility to evaluate evidence, arguments and assumptions in order to make and present sound judgments within a structured discourse relating to architectural culture, theory and design (GA1.4) (D17)</w:t>
      </w:r>
    </w:p>
    <w:p w14:paraId="0CF86BD1" w14:textId="77777777" w:rsidR="007755B0" w:rsidRPr="00E76713" w:rsidRDefault="007755B0" w:rsidP="00415B19">
      <w:pPr>
        <w:pStyle w:val="ListParagraph"/>
        <w:numPr>
          <w:ilvl w:val="1"/>
          <w:numId w:val="12"/>
        </w:numPr>
        <w:spacing w:line="240" w:lineRule="auto"/>
        <w:rPr>
          <w:sz w:val="24"/>
          <w:szCs w:val="24"/>
        </w:rPr>
      </w:pPr>
      <w:r w:rsidRPr="00E76713">
        <w:rPr>
          <w:rFonts w:ascii="Arial" w:eastAsia="Times New Roman" w:hAnsi="Arial" w:cs="Arial"/>
          <w:bCs/>
          <w:sz w:val="24"/>
          <w:szCs w:val="24"/>
          <w:lang w:eastAsia="en-US"/>
        </w:rPr>
        <w:t>An ability to research historical and theoretical topics (B1)</w:t>
      </w:r>
    </w:p>
    <w:p w14:paraId="314CF38A" w14:textId="77777777" w:rsidR="007755B0" w:rsidRPr="00E76713" w:rsidRDefault="007755B0" w:rsidP="00415B19">
      <w:pPr>
        <w:pStyle w:val="Modulepara"/>
        <w:numPr>
          <w:ilvl w:val="1"/>
          <w:numId w:val="12"/>
        </w:numPr>
        <w:rPr>
          <w:sz w:val="24"/>
          <w:szCs w:val="24"/>
        </w:rPr>
      </w:pPr>
      <w:r w:rsidRPr="00E76713">
        <w:rPr>
          <w:sz w:val="24"/>
          <w:szCs w:val="24"/>
        </w:rPr>
        <w:t>An ability to synthesise information from a number of sources in order to gain a coherent understanding of theory and practice. (B8)</w:t>
      </w:r>
    </w:p>
    <w:p w14:paraId="7027BAF7" w14:textId="77777777" w:rsidR="007755B0" w:rsidRPr="00E76713" w:rsidRDefault="007755B0" w:rsidP="00415B19">
      <w:pPr>
        <w:pStyle w:val="Modulepara"/>
        <w:numPr>
          <w:ilvl w:val="1"/>
          <w:numId w:val="12"/>
        </w:numPr>
        <w:rPr>
          <w:sz w:val="24"/>
          <w:szCs w:val="24"/>
        </w:rPr>
      </w:pPr>
      <w:r w:rsidRPr="00E76713">
        <w:rPr>
          <w:sz w:val="24"/>
          <w:szCs w:val="24"/>
        </w:rPr>
        <w:t>An ability to argue rationally and to draw independent conclusions based on a rigorous, analytical and critical approach to data, demonstration and argument (B9)</w:t>
      </w:r>
    </w:p>
    <w:p w14:paraId="54EBC02D" w14:textId="77777777" w:rsidR="008D4447" w:rsidRPr="00E76713" w:rsidRDefault="008D4447" w:rsidP="00415B19">
      <w:pPr>
        <w:spacing w:after="120" w:line="240" w:lineRule="auto"/>
        <w:ind w:right="543"/>
        <w:rPr>
          <w:rFonts w:ascii="Arial" w:hAnsi="Arial" w:cs="Arial"/>
          <w:sz w:val="24"/>
          <w:szCs w:val="24"/>
        </w:rPr>
      </w:pPr>
    </w:p>
    <w:p w14:paraId="73386C6A" w14:textId="77777777" w:rsidR="009A2D37" w:rsidRPr="00E76713" w:rsidRDefault="009A2D37" w:rsidP="00072357">
      <w:pPr>
        <w:pStyle w:val="Heading2"/>
      </w:pPr>
      <w:r w:rsidRPr="00E76713">
        <w:t>A synopsis of the curriculum</w:t>
      </w:r>
    </w:p>
    <w:p w14:paraId="56A41831" w14:textId="78EF85A4" w:rsidR="009A2D37" w:rsidRPr="00E76713" w:rsidRDefault="00B73602" w:rsidP="00911492">
      <w:pPr>
        <w:spacing w:after="120" w:line="240" w:lineRule="auto"/>
        <w:ind w:left="567" w:right="543"/>
        <w:rPr>
          <w:rFonts w:ascii="Arial" w:hAnsi="Arial" w:cs="Arial"/>
          <w:sz w:val="24"/>
          <w:szCs w:val="24"/>
        </w:rPr>
      </w:pPr>
      <w:r w:rsidRPr="00E76713">
        <w:rPr>
          <w:rFonts w:ascii="Arial" w:eastAsia="Times New Roman" w:hAnsi="Arial" w:cs="Arial"/>
          <w:sz w:val="24"/>
          <w:szCs w:val="24"/>
        </w:rPr>
        <w:t>This module offers students the scope to learn and investigate topics at the centre of the architectural debate over the 20th century and the beginning of the 21</w:t>
      </w:r>
      <w:r w:rsidRPr="00E76713">
        <w:rPr>
          <w:rFonts w:ascii="Arial" w:eastAsia="Times New Roman" w:hAnsi="Arial" w:cs="Arial"/>
          <w:sz w:val="24"/>
          <w:szCs w:val="24"/>
          <w:vertAlign w:val="superscript"/>
        </w:rPr>
        <w:t>st</w:t>
      </w:r>
      <w:r w:rsidRPr="00E76713">
        <w:rPr>
          <w:rFonts w:ascii="Arial" w:eastAsia="Times New Roman" w:hAnsi="Arial" w:cs="Arial"/>
          <w:sz w:val="24"/>
          <w:szCs w:val="24"/>
        </w:rPr>
        <w:t xml:space="preserve"> century. Students will be introduced to key themes and relevant cultural and theoretical contexts. The geographic scope is worldwide, the historical scope is not limited to the 20</w:t>
      </w:r>
      <w:r w:rsidRPr="00E76713">
        <w:rPr>
          <w:rFonts w:ascii="Arial" w:eastAsia="Times New Roman" w:hAnsi="Arial" w:cs="Arial"/>
          <w:sz w:val="24"/>
          <w:szCs w:val="24"/>
          <w:vertAlign w:val="superscript"/>
        </w:rPr>
        <w:t>th</w:t>
      </w:r>
      <w:r w:rsidRPr="00E76713">
        <w:rPr>
          <w:rFonts w:ascii="Arial" w:eastAsia="Times New Roman" w:hAnsi="Arial" w:cs="Arial"/>
          <w:sz w:val="24"/>
          <w:szCs w:val="24"/>
        </w:rPr>
        <w:t xml:space="preserve"> &amp; 21</w:t>
      </w:r>
      <w:r w:rsidRPr="00E76713">
        <w:rPr>
          <w:rFonts w:ascii="Arial" w:eastAsia="Times New Roman" w:hAnsi="Arial" w:cs="Arial"/>
          <w:sz w:val="24"/>
          <w:szCs w:val="24"/>
          <w:vertAlign w:val="superscript"/>
        </w:rPr>
        <w:t>st</w:t>
      </w:r>
      <w:r w:rsidRPr="00E76713">
        <w:rPr>
          <w:rFonts w:ascii="Arial" w:eastAsia="Times New Roman" w:hAnsi="Arial" w:cs="Arial"/>
          <w:sz w:val="24"/>
          <w:szCs w:val="24"/>
        </w:rPr>
        <w:t xml:space="preserve"> centuries, and topics </w:t>
      </w:r>
      <w:r w:rsidR="002A552D" w:rsidRPr="00E76713">
        <w:rPr>
          <w:rFonts w:ascii="Arial" w:eastAsia="Times New Roman" w:hAnsi="Arial" w:cs="Arial"/>
          <w:sz w:val="24"/>
          <w:szCs w:val="24"/>
        </w:rPr>
        <w:t>can</w:t>
      </w:r>
      <w:r w:rsidR="00BC7A62" w:rsidRPr="00E76713">
        <w:rPr>
          <w:rFonts w:ascii="Arial" w:eastAsia="Times New Roman" w:hAnsi="Arial" w:cs="Arial"/>
          <w:sz w:val="24"/>
          <w:szCs w:val="24"/>
        </w:rPr>
        <w:t xml:space="preserve"> be wide and varied, to be agreed with individual Advisors.</w:t>
      </w:r>
    </w:p>
    <w:p w14:paraId="7040E90A" w14:textId="77777777" w:rsidR="008D4447" w:rsidRPr="00E76713" w:rsidRDefault="008D4447" w:rsidP="009D52D0">
      <w:pPr>
        <w:spacing w:after="120" w:line="240" w:lineRule="auto"/>
        <w:ind w:left="426" w:right="543"/>
        <w:rPr>
          <w:rFonts w:ascii="Arial" w:hAnsi="Arial" w:cs="Arial"/>
          <w:iCs/>
          <w:sz w:val="24"/>
          <w:szCs w:val="24"/>
        </w:rPr>
      </w:pPr>
    </w:p>
    <w:p w14:paraId="05E3877E" w14:textId="77777777" w:rsidR="00636058" w:rsidRPr="00E76713" w:rsidRDefault="00883204" w:rsidP="00895D3C">
      <w:pPr>
        <w:pStyle w:val="Heading2"/>
      </w:pPr>
      <w:r w:rsidRPr="00E76713">
        <w:t>Reading l</w:t>
      </w:r>
      <w:r w:rsidR="009A2D37" w:rsidRPr="00E76713">
        <w:t xml:space="preserve">ist </w:t>
      </w:r>
    </w:p>
    <w:p w14:paraId="6574CE52" w14:textId="4D1C00BF" w:rsidR="00636058" w:rsidRPr="00E76713" w:rsidRDefault="00636058" w:rsidP="00636058">
      <w:pPr>
        <w:pStyle w:val="Heading2"/>
        <w:numPr>
          <w:ilvl w:val="0"/>
          <w:numId w:val="0"/>
        </w:numPr>
        <w:ind w:left="567"/>
        <w:rPr>
          <w:b w:val="0"/>
          <w:bCs/>
        </w:rPr>
      </w:pPr>
      <w:r w:rsidRPr="00E76713">
        <w:rPr>
          <w:b w:val="0"/>
          <w:bCs/>
        </w:rPr>
        <w:t xml:space="preserve">The University is committed to ensuring that core reading materials are in accessible electronic format in line with the Kent Inclusive Practices. </w:t>
      </w:r>
    </w:p>
    <w:p w14:paraId="65C929EC" w14:textId="009B6E19" w:rsidR="008D4447" w:rsidRPr="00E76713" w:rsidRDefault="00636058" w:rsidP="001C702F">
      <w:pPr>
        <w:pStyle w:val="Heading2"/>
        <w:numPr>
          <w:ilvl w:val="0"/>
          <w:numId w:val="0"/>
        </w:numPr>
        <w:ind w:left="567"/>
        <w:rPr>
          <w:b w:val="0"/>
          <w:bCs/>
        </w:rPr>
      </w:pPr>
      <w:r w:rsidRPr="00E76713">
        <w:rPr>
          <w:b w:val="0"/>
          <w:bCs/>
        </w:rPr>
        <w:t xml:space="preserve">The most up to date reading list for each module can be found on the university's </w:t>
      </w:r>
      <w:hyperlink r:id="rId8" w:history="1">
        <w:r w:rsidRPr="00E76713">
          <w:rPr>
            <w:rStyle w:val="Hyperlink"/>
            <w:b w:val="0"/>
            <w:bCs/>
          </w:rPr>
          <w:t>reading list pages</w:t>
        </w:r>
      </w:hyperlink>
      <w:r w:rsidRPr="00E76713">
        <w:rPr>
          <w:b w:val="0"/>
          <w:bCs/>
        </w:rPr>
        <w:t xml:space="preserve">. </w:t>
      </w:r>
    </w:p>
    <w:p w14:paraId="65DB63E9" w14:textId="77777777" w:rsidR="001C702F" w:rsidRPr="00E76713" w:rsidRDefault="001C702F" w:rsidP="001C702F">
      <w:pPr>
        <w:rPr>
          <w:sz w:val="24"/>
          <w:szCs w:val="24"/>
        </w:rPr>
      </w:pPr>
    </w:p>
    <w:p w14:paraId="715A2291" w14:textId="15D7BD54" w:rsidR="00883204" w:rsidRPr="00E76713" w:rsidRDefault="00636058" w:rsidP="00072357">
      <w:pPr>
        <w:pStyle w:val="Heading2"/>
      </w:pPr>
      <w:r w:rsidRPr="00E76713">
        <w:t>Contact Hours</w:t>
      </w:r>
    </w:p>
    <w:p w14:paraId="26DF6FE2" w14:textId="77777777" w:rsidR="001C702F" w:rsidRPr="00E76713" w:rsidRDefault="00636058" w:rsidP="001C702F">
      <w:pPr>
        <w:ind w:left="567"/>
        <w:rPr>
          <w:rFonts w:ascii="Arial" w:hAnsi="Arial" w:cs="Arial"/>
          <w:sz w:val="24"/>
          <w:szCs w:val="24"/>
        </w:rPr>
      </w:pPr>
      <w:r w:rsidRPr="00E76713">
        <w:rPr>
          <w:rFonts w:ascii="Arial" w:hAnsi="Arial" w:cs="Arial"/>
          <w:sz w:val="24"/>
          <w:szCs w:val="24"/>
        </w:rPr>
        <w:t>Private Study</w:t>
      </w:r>
      <w:r w:rsidR="007A3F31" w:rsidRPr="00E76713">
        <w:rPr>
          <w:rFonts w:ascii="Arial" w:hAnsi="Arial" w:cs="Arial"/>
          <w:sz w:val="24"/>
          <w:szCs w:val="24"/>
        </w:rPr>
        <w:t>:</w:t>
      </w:r>
      <w:r w:rsidR="001740E0" w:rsidRPr="00E76713">
        <w:rPr>
          <w:rFonts w:ascii="Arial" w:hAnsi="Arial" w:cs="Arial"/>
          <w:iCs/>
          <w:sz w:val="24"/>
          <w:szCs w:val="24"/>
        </w:rPr>
        <w:t xml:space="preserve"> 270 hours</w:t>
      </w:r>
    </w:p>
    <w:p w14:paraId="3BE5E6D9" w14:textId="63E01701" w:rsidR="00636058" w:rsidRPr="00E76713" w:rsidRDefault="00636058" w:rsidP="001C702F">
      <w:pPr>
        <w:ind w:left="567"/>
        <w:rPr>
          <w:rFonts w:ascii="Arial" w:hAnsi="Arial" w:cs="Arial"/>
          <w:sz w:val="24"/>
          <w:szCs w:val="24"/>
        </w:rPr>
      </w:pPr>
      <w:r w:rsidRPr="00E76713">
        <w:rPr>
          <w:rFonts w:ascii="Arial" w:hAnsi="Arial" w:cs="Arial"/>
          <w:sz w:val="24"/>
          <w:szCs w:val="24"/>
        </w:rPr>
        <w:t>Contact Hours</w:t>
      </w:r>
      <w:r w:rsidR="007A3F31" w:rsidRPr="00E76713">
        <w:rPr>
          <w:rFonts w:ascii="Arial" w:hAnsi="Arial" w:cs="Arial"/>
          <w:sz w:val="24"/>
          <w:szCs w:val="24"/>
        </w:rPr>
        <w:t>:</w:t>
      </w:r>
      <w:r w:rsidR="00EF0BA7" w:rsidRPr="00E76713">
        <w:rPr>
          <w:rFonts w:ascii="Arial" w:hAnsi="Arial" w:cs="Arial"/>
          <w:iCs/>
          <w:sz w:val="24"/>
          <w:szCs w:val="24"/>
        </w:rPr>
        <w:t xml:space="preserve"> 30 hours</w:t>
      </w:r>
    </w:p>
    <w:p w14:paraId="035B9AB3" w14:textId="2C94CFA4" w:rsidR="008D4447" w:rsidRPr="00E76713" w:rsidRDefault="00636058" w:rsidP="001C702F">
      <w:pPr>
        <w:ind w:left="567"/>
        <w:rPr>
          <w:rFonts w:ascii="Arial" w:hAnsi="Arial" w:cs="Arial"/>
          <w:iCs/>
          <w:sz w:val="24"/>
          <w:szCs w:val="24"/>
        </w:rPr>
      </w:pPr>
      <w:r w:rsidRPr="00E76713">
        <w:rPr>
          <w:rFonts w:ascii="Arial" w:hAnsi="Arial" w:cs="Arial"/>
          <w:sz w:val="24"/>
          <w:szCs w:val="24"/>
        </w:rPr>
        <w:t>Total</w:t>
      </w:r>
      <w:r w:rsidR="007A3F31" w:rsidRPr="00E76713">
        <w:rPr>
          <w:rFonts w:ascii="Arial" w:hAnsi="Arial" w:cs="Arial"/>
          <w:sz w:val="24"/>
          <w:szCs w:val="24"/>
        </w:rPr>
        <w:t>:</w:t>
      </w:r>
      <w:r w:rsidR="00EE0A9C" w:rsidRPr="00E76713">
        <w:rPr>
          <w:rFonts w:ascii="Arial" w:hAnsi="Arial" w:cs="Arial"/>
          <w:iCs/>
          <w:sz w:val="24"/>
          <w:szCs w:val="24"/>
        </w:rPr>
        <w:t xml:space="preserve"> 300 hours</w:t>
      </w:r>
    </w:p>
    <w:p w14:paraId="63EE9E64" w14:textId="77777777" w:rsidR="001C702F" w:rsidRPr="00E76713" w:rsidRDefault="001C702F" w:rsidP="001C702F">
      <w:pPr>
        <w:ind w:left="567"/>
        <w:rPr>
          <w:rFonts w:ascii="Arial" w:hAnsi="Arial" w:cs="Arial"/>
          <w:sz w:val="24"/>
          <w:szCs w:val="24"/>
        </w:rPr>
      </w:pPr>
    </w:p>
    <w:p w14:paraId="5F9A80C4" w14:textId="77777777" w:rsidR="00526FD6" w:rsidRPr="00E76713" w:rsidRDefault="00EF4933" w:rsidP="00526FD6">
      <w:pPr>
        <w:pStyle w:val="Heading2"/>
        <w:rPr>
          <w:i/>
          <w:iCs/>
        </w:rPr>
      </w:pPr>
      <w:r w:rsidRPr="00E76713">
        <w:t>Assessment methods</w:t>
      </w:r>
    </w:p>
    <w:p w14:paraId="7F14E902" w14:textId="7E236FEB" w:rsidR="00696FF5" w:rsidRPr="00E76713" w:rsidRDefault="00696FF5" w:rsidP="002A42BD">
      <w:pPr>
        <w:pStyle w:val="header2"/>
        <w:numPr>
          <w:ilvl w:val="1"/>
          <w:numId w:val="13"/>
        </w:numPr>
        <w:rPr>
          <w:b w:val="0"/>
          <w:bCs/>
          <w:i/>
        </w:rPr>
      </w:pPr>
      <w:r w:rsidRPr="00E76713">
        <w:rPr>
          <w:b w:val="0"/>
          <w:bCs/>
        </w:rPr>
        <w:t>Main assessment methods</w:t>
      </w:r>
    </w:p>
    <w:p w14:paraId="67E1A336" w14:textId="11809050" w:rsidR="002A42BD" w:rsidRPr="00E76713" w:rsidRDefault="004C6BAC" w:rsidP="001C702F">
      <w:pPr>
        <w:spacing w:after="120" w:line="240" w:lineRule="auto"/>
        <w:ind w:left="567" w:right="260" w:firstLine="153"/>
        <w:jc w:val="both"/>
        <w:rPr>
          <w:rFonts w:ascii="Arial" w:hAnsi="Arial" w:cs="Arial"/>
          <w:iCs/>
          <w:sz w:val="24"/>
          <w:szCs w:val="24"/>
        </w:rPr>
      </w:pPr>
      <w:r w:rsidRPr="00E76713">
        <w:rPr>
          <w:rFonts w:ascii="Arial" w:hAnsi="Arial" w:cs="Arial"/>
          <w:iCs/>
          <w:sz w:val="24"/>
          <w:szCs w:val="24"/>
        </w:rPr>
        <w:t>Dissertation 5000 words /</w:t>
      </w:r>
      <w:r w:rsidR="00415B19" w:rsidRPr="00E76713">
        <w:rPr>
          <w:rFonts w:ascii="Arial" w:hAnsi="Arial" w:cs="Arial"/>
          <w:iCs/>
          <w:sz w:val="24"/>
          <w:szCs w:val="24"/>
        </w:rPr>
        <w:t xml:space="preserve"> </w:t>
      </w:r>
      <w:r w:rsidRPr="00E76713">
        <w:rPr>
          <w:rFonts w:ascii="Arial" w:hAnsi="Arial" w:cs="Arial"/>
          <w:iCs/>
          <w:sz w:val="24"/>
          <w:szCs w:val="24"/>
        </w:rPr>
        <w:t>Artefact with a supporting text of 2500 words (100%)</w:t>
      </w:r>
    </w:p>
    <w:p w14:paraId="3DA1BBE3" w14:textId="4794428F" w:rsidR="00696FF5" w:rsidRPr="00E76713" w:rsidRDefault="002A42BD" w:rsidP="002A42BD">
      <w:pPr>
        <w:spacing w:after="120" w:line="240" w:lineRule="auto"/>
        <w:ind w:right="260"/>
        <w:jc w:val="both"/>
        <w:rPr>
          <w:rFonts w:ascii="Arial" w:hAnsi="Arial" w:cs="Arial"/>
          <w:b/>
          <w:iCs/>
          <w:sz w:val="24"/>
          <w:szCs w:val="24"/>
        </w:rPr>
      </w:pPr>
      <w:r w:rsidRPr="00E76713">
        <w:rPr>
          <w:rFonts w:ascii="Arial" w:hAnsi="Arial" w:cs="Arial"/>
          <w:iCs/>
          <w:sz w:val="24"/>
          <w:szCs w:val="24"/>
        </w:rPr>
        <w:t>13.2</w:t>
      </w:r>
      <w:r w:rsidRPr="00E76713">
        <w:rPr>
          <w:rFonts w:ascii="Arial" w:hAnsi="Arial" w:cs="Arial"/>
          <w:iCs/>
          <w:sz w:val="24"/>
          <w:szCs w:val="24"/>
        </w:rPr>
        <w:tab/>
      </w:r>
      <w:r w:rsidR="00696FF5" w:rsidRPr="00E76713">
        <w:rPr>
          <w:rFonts w:ascii="Arial" w:hAnsi="Arial" w:cs="Arial"/>
          <w:iCs/>
          <w:sz w:val="24"/>
          <w:szCs w:val="24"/>
        </w:rPr>
        <w:t xml:space="preserve">Reassessment methods </w:t>
      </w:r>
    </w:p>
    <w:p w14:paraId="2E3B5F38" w14:textId="77777777" w:rsidR="00483659" w:rsidRPr="00E76713" w:rsidRDefault="00483659" w:rsidP="001C702F">
      <w:pPr>
        <w:spacing w:after="120" w:line="240" w:lineRule="auto"/>
        <w:ind w:left="567" w:right="260" w:firstLine="153"/>
        <w:jc w:val="both"/>
        <w:rPr>
          <w:rFonts w:ascii="Arial" w:hAnsi="Arial" w:cs="Arial"/>
          <w:b/>
          <w:iCs/>
          <w:sz w:val="24"/>
          <w:szCs w:val="24"/>
        </w:rPr>
      </w:pPr>
      <w:r w:rsidRPr="00E76713">
        <w:rPr>
          <w:rFonts w:ascii="Arial" w:hAnsi="Arial" w:cs="Arial"/>
          <w:iCs/>
          <w:sz w:val="24"/>
          <w:szCs w:val="24"/>
        </w:rPr>
        <w:t>Like for like</w:t>
      </w:r>
    </w:p>
    <w:p w14:paraId="00B1CF1B" w14:textId="77777777" w:rsidR="00B72470" w:rsidRPr="00E76713" w:rsidRDefault="00B72470" w:rsidP="009D52D0">
      <w:pPr>
        <w:spacing w:after="120" w:line="240" w:lineRule="auto"/>
        <w:ind w:left="426" w:right="543"/>
        <w:rPr>
          <w:rFonts w:ascii="Arial" w:hAnsi="Arial" w:cs="Arial"/>
          <w:iCs/>
          <w:sz w:val="24"/>
          <w:szCs w:val="24"/>
        </w:rPr>
      </w:pPr>
    </w:p>
    <w:p w14:paraId="17F6D04A" w14:textId="6A574B48" w:rsidR="00483659" w:rsidRPr="00E76713" w:rsidRDefault="00483659" w:rsidP="002A42BD">
      <w:pPr>
        <w:spacing w:after="120" w:line="240" w:lineRule="auto"/>
        <w:ind w:right="543"/>
        <w:rPr>
          <w:rFonts w:ascii="Arial" w:hAnsi="Arial" w:cs="Arial"/>
          <w:iCs/>
          <w:sz w:val="24"/>
          <w:szCs w:val="24"/>
        </w:rPr>
      </w:pPr>
    </w:p>
    <w:p w14:paraId="31EFF714" w14:textId="5DE67FA6" w:rsidR="009B7FED" w:rsidRPr="00E76713" w:rsidRDefault="009B7FED" w:rsidP="002A42BD">
      <w:pPr>
        <w:spacing w:after="120" w:line="240" w:lineRule="auto"/>
        <w:ind w:right="543"/>
        <w:rPr>
          <w:rFonts w:ascii="Arial" w:hAnsi="Arial" w:cs="Arial"/>
          <w:iCs/>
          <w:sz w:val="24"/>
          <w:szCs w:val="24"/>
        </w:rPr>
      </w:pPr>
    </w:p>
    <w:p w14:paraId="6EBBE4C9" w14:textId="77777777" w:rsidR="009B7FED" w:rsidRPr="00E76713" w:rsidRDefault="009B7FED" w:rsidP="002A42BD">
      <w:pPr>
        <w:spacing w:after="120" w:line="240" w:lineRule="auto"/>
        <w:ind w:right="543"/>
        <w:rPr>
          <w:rFonts w:ascii="Arial" w:hAnsi="Arial" w:cs="Arial"/>
          <w:iCs/>
          <w:sz w:val="24"/>
          <w:szCs w:val="24"/>
        </w:rPr>
      </w:pPr>
    </w:p>
    <w:p w14:paraId="2FCD427F" w14:textId="1C80A3F7" w:rsidR="00274ED7" w:rsidRPr="00E76713" w:rsidRDefault="006F3F8B" w:rsidP="00072357">
      <w:pPr>
        <w:pStyle w:val="Heading2"/>
      </w:pPr>
      <w:r w:rsidRPr="00E76713">
        <w:t xml:space="preserve">Map of </w:t>
      </w:r>
      <w:r w:rsidR="00883204" w:rsidRPr="00E76713">
        <w:t xml:space="preserve">module learning outcomes </w:t>
      </w:r>
      <w:r w:rsidR="00B30E07" w:rsidRPr="00E76713">
        <w:t xml:space="preserve">(sections </w:t>
      </w:r>
      <w:r w:rsidR="002A42BD" w:rsidRPr="00E76713">
        <w:t>8</w:t>
      </w:r>
      <w:r w:rsidR="00B30E07" w:rsidRPr="00E76713">
        <w:t xml:space="preserve"> &amp; </w:t>
      </w:r>
      <w:r w:rsidR="002A42BD" w:rsidRPr="00E76713">
        <w:t>9</w:t>
      </w:r>
      <w:r w:rsidR="00B30E07" w:rsidRPr="00E76713">
        <w:t>)</w:t>
      </w:r>
      <w:r w:rsidR="00883204" w:rsidRPr="00E76713">
        <w:t xml:space="preserve"> to l</w:t>
      </w:r>
      <w:r w:rsidRPr="00E76713">
        <w:t>earning</w:t>
      </w:r>
      <w:r w:rsidR="00B30E07" w:rsidRPr="00E76713">
        <w:t xml:space="preserve"> and </w:t>
      </w:r>
      <w:r w:rsidR="00883204" w:rsidRPr="00E76713">
        <w:t>teaching m</w:t>
      </w:r>
      <w:r w:rsidR="00B30E07" w:rsidRPr="00E76713">
        <w:t xml:space="preserve">ethods </w:t>
      </w:r>
      <w:r w:rsidRPr="00E76713">
        <w:t>and m</w:t>
      </w:r>
      <w:r w:rsidR="00883204" w:rsidRPr="00E76713">
        <w:t>ethods of a</w:t>
      </w:r>
      <w:r w:rsidR="00B30E07" w:rsidRPr="00E76713">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967" w:type="dxa"/>
        <w:tblInd w:w="56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0903D8" w:rsidRPr="00302082" w14:paraId="7B26AD42" w14:textId="77777777" w:rsidTr="00296871">
        <w:tc>
          <w:tcPr>
            <w:tcW w:w="1730" w:type="dxa"/>
            <w:shd w:val="clear" w:color="auto" w:fill="D9D9D9" w:themeFill="background1" w:themeFillShade="D9"/>
          </w:tcPr>
          <w:p w14:paraId="44D9BFB2" w14:textId="77777777" w:rsidR="000903D8" w:rsidRPr="00302082" w:rsidRDefault="000903D8" w:rsidP="0074043F">
            <w:pPr>
              <w:spacing w:after="120"/>
              <w:ind w:left="33"/>
              <w:rPr>
                <w:rFonts w:ascii="Arial" w:hAnsi="Arial" w:cs="Arial"/>
                <w:b/>
              </w:rPr>
            </w:pPr>
            <w:r w:rsidRPr="00302082">
              <w:rPr>
                <w:rFonts w:ascii="Arial" w:hAnsi="Arial" w:cs="Arial"/>
                <w:b/>
              </w:rPr>
              <w:t>Module learning outcome</w:t>
            </w:r>
          </w:p>
        </w:tc>
        <w:tc>
          <w:tcPr>
            <w:tcW w:w="567" w:type="dxa"/>
          </w:tcPr>
          <w:p w14:paraId="709BE570" w14:textId="77777777" w:rsidR="000903D8" w:rsidRPr="00BA2820" w:rsidRDefault="000903D8" w:rsidP="0074043F">
            <w:pPr>
              <w:spacing w:after="120"/>
              <w:rPr>
                <w:rFonts w:ascii="Arial" w:hAnsi="Arial" w:cs="Arial"/>
              </w:rPr>
            </w:pPr>
            <w:r w:rsidRPr="00BA2820">
              <w:rPr>
                <w:rFonts w:ascii="Arial" w:hAnsi="Arial" w:cs="Arial"/>
              </w:rPr>
              <w:t>8.1</w:t>
            </w:r>
          </w:p>
        </w:tc>
        <w:tc>
          <w:tcPr>
            <w:tcW w:w="567" w:type="dxa"/>
          </w:tcPr>
          <w:p w14:paraId="27BDDA92" w14:textId="77777777" w:rsidR="000903D8" w:rsidRPr="00BA2820" w:rsidRDefault="000903D8" w:rsidP="0074043F">
            <w:pPr>
              <w:spacing w:after="120"/>
              <w:rPr>
                <w:rFonts w:ascii="Arial" w:hAnsi="Arial" w:cs="Arial"/>
              </w:rPr>
            </w:pPr>
            <w:r w:rsidRPr="00BA2820">
              <w:rPr>
                <w:rFonts w:ascii="Arial" w:hAnsi="Arial" w:cs="Arial"/>
              </w:rPr>
              <w:t>8.2</w:t>
            </w:r>
          </w:p>
        </w:tc>
        <w:tc>
          <w:tcPr>
            <w:tcW w:w="567" w:type="dxa"/>
          </w:tcPr>
          <w:p w14:paraId="3976E7A2" w14:textId="77777777" w:rsidR="000903D8" w:rsidRPr="00BA2820" w:rsidRDefault="000903D8" w:rsidP="0074043F">
            <w:pPr>
              <w:spacing w:after="120"/>
              <w:rPr>
                <w:rFonts w:ascii="Arial" w:hAnsi="Arial" w:cs="Arial"/>
              </w:rPr>
            </w:pPr>
            <w:r w:rsidRPr="00BA2820">
              <w:rPr>
                <w:rFonts w:ascii="Arial" w:hAnsi="Arial" w:cs="Arial"/>
              </w:rPr>
              <w:t>8.3</w:t>
            </w:r>
          </w:p>
        </w:tc>
        <w:tc>
          <w:tcPr>
            <w:tcW w:w="567" w:type="dxa"/>
          </w:tcPr>
          <w:p w14:paraId="21A10E77" w14:textId="77777777" w:rsidR="000903D8" w:rsidRPr="00BA2820" w:rsidRDefault="000903D8" w:rsidP="0074043F">
            <w:pPr>
              <w:spacing w:after="120"/>
              <w:rPr>
                <w:rFonts w:ascii="Arial" w:hAnsi="Arial" w:cs="Arial"/>
              </w:rPr>
            </w:pPr>
            <w:r w:rsidRPr="00BA2820">
              <w:rPr>
                <w:rFonts w:ascii="Arial" w:hAnsi="Arial" w:cs="Arial"/>
              </w:rPr>
              <w:t>8.4</w:t>
            </w:r>
          </w:p>
        </w:tc>
        <w:tc>
          <w:tcPr>
            <w:tcW w:w="567" w:type="dxa"/>
          </w:tcPr>
          <w:p w14:paraId="3AB4B230" w14:textId="77777777" w:rsidR="000903D8" w:rsidRPr="00BA2820" w:rsidRDefault="000903D8" w:rsidP="0074043F">
            <w:pPr>
              <w:spacing w:after="120"/>
              <w:rPr>
                <w:rFonts w:ascii="Arial" w:hAnsi="Arial" w:cs="Arial"/>
              </w:rPr>
            </w:pPr>
            <w:r>
              <w:rPr>
                <w:rFonts w:ascii="Arial" w:hAnsi="Arial" w:cs="Arial"/>
              </w:rPr>
              <w:t>8.5</w:t>
            </w:r>
          </w:p>
        </w:tc>
        <w:tc>
          <w:tcPr>
            <w:tcW w:w="567" w:type="dxa"/>
          </w:tcPr>
          <w:p w14:paraId="4124B5CD" w14:textId="77777777" w:rsidR="000903D8" w:rsidRPr="00BA2820" w:rsidRDefault="000903D8" w:rsidP="0074043F">
            <w:pPr>
              <w:spacing w:after="120"/>
              <w:rPr>
                <w:rFonts w:ascii="Arial" w:hAnsi="Arial" w:cs="Arial"/>
              </w:rPr>
            </w:pPr>
            <w:r>
              <w:rPr>
                <w:rFonts w:ascii="Arial" w:hAnsi="Arial" w:cs="Arial"/>
              </w:rPr>
              <w:t>8.6</w:t>
            </w:r>
          </w:p>
        </w:tc>
        <w:tc>
          <w:tcPr>
            <w:tcW w:w="567" w:type="dxa"/>
          </w:tcPr>
          <w:p w14:paraId="385F558F" w14:textId="77777777" w:rsidR="000903D8" w:rsidRPr="00BA2820" w:rsidRDefault="000903D8" w:rsidP="0074043F">
            <w:pPr>
              <w:spacing w:after="120"/>
              <w:rPr>
                <w:rFonts w:ascii="Arial" w:hAnsi="Arial" w:cs="Arial"/>
              </w:rPr>
            </w:pPr>
            <w:r>
              <w:rPr>
                <w:rFonts w:ascii="Arial" w:hAnsi="Arial" w:cs="Arial"/>
              </w:rPr>
              <w:t>8.7</w:t>
            </w:r>
          </w:p>
        </w:tc>
        <w:tc>
          <w:tcPr>
            <w:tcW w:w="567" w:type="dxa"/>
          </w:tcPr>
          <w:p w14:paraId="3C6231DB" w14:textId="77777777" w:rsidR="000903D8" w:rsidRPr="00BA2820" w:rsidRDefault="000903D8" w:rsidP="0074043F">
            <w:pPr>
              <w:spacing w:after="120"/>
              <w:rPr>
                <w:rFonts w:ascii="Arial" w:hAnsi="Arial" w:cs="Arial"/>
              </w:rPr>
            </w:pPr>
            <w:r>
              <w:rPr>
                <w:rFonts w:ascii="Arial" w:hAnsi="Arial" w:cs="Arial"/>
              </w:rPr>
              <w:t>9.1</w:t>
            </w:r>
          </w:p>
        </w:tc>
        <w:tc>
          <w:tcPr>
            <w:tcW w:w="567" w:type="dxa"/>
          </w:tcPr>
          <w:p w14:paraId="1E1F6F69" w14:textId="77777777" w:rsidR="000903D8" w:rsidRPr="00BA2820" w:rsidRDefault="000903D8" w:rsidP="0074043F">
            <w:pPr>
              <w:spacing w:after="120"/>
              <w:rPr>
                <w:rFonts w:ascii="Arial" w:hAnsi="Arial" w:cs="Arial"/>
              </w:rPr>
            </w:pPr>
            <w:r>
              <w:rPr>
                <w:rFonts w:ascii="Arial" w:hAnsi="Arial" w:cs="Arial"/>
              </w:rPr>
              <w:t>9.2</w:t>
            </w:r>
          </w:p>
        </w:tc>
        <w:tc>
          <w:tcPr>
            <w:tcW w:w="567" w:type="dxa"/>
          </w:tcPr>
          <w:p w14:paraId="3701C23F" w14:textId="77777777" w:rsidR="000903D8" w:rsidRPr="00BA2820" w:rsidRDefault="000903D8" w:rsidP="0074043F">
            <w:pPr>
              <w:spacing w:after="120"/>
              <w:rPr>
                <w:rFonts w:ascii="Arial" w:hAnsi="Arial" w:cs="Arial"/>
              </w:rPr>
            </w:pPr>
            <w:r>
              <w:rPr>
                <w:rFonts w:ascii="Arial" w:hAnsi="Arial" w:cs="Arial"/>
              </w:rPr>
              <w:t>9.3</w:t>
            </w:r>
          </w:p>
        </w:tc>
        <w:tc>
          <w:tcPr>
            <w:tcW w:w="567" w:type="dxa"/>
          </w:tcPr>
          <w:p w14:paraId="5985C014" w14:textId="77777777" w:rsidR="000903D8" w:rsidRPr="00BA2820" w:rsidRDefault="000903D8" w:rsidP="0074043F">
            <w:pPr>
              <w:spacing w:after="120"/>
              <w:rPr>
                <w:rFonts w:ascii="Arial" w:hAnsi="Arial" w:cs="Arial"/>
              </w:rPr>
            </w:pPr>
            <w:r>
              <w:rPr>
                <w:rFonts w:ascii="Arial" w:hAnsi="Arial" w:cs="Arial"/>
              </w:rPr>
              <w:t>9.4</w:t>
            </w:r>
          </w:p>
        </w:tc>
      </w:tr>
      <w:tr w:rsidR="000903D8" w:rsidRPr="00302082" w14:paraId="1DF82899" w14:textId="77777777" w:rsidTr="00296871">
        <w:tc>
          <w:tcPr>
            <w:tcW w:w="1730" w:type="dxa"/>
            <w:shd w:val="clear" w:color="auto" w:fill="D9D9D9" w:themeFill="background1" w:themeFillShade="D9"/>
          </w:tcPr>
          <w:p w14:paraId="15D1AFB2" w14:textId="77777777" w:rsidR="000903D8" w:rsidRPr="00302082" w:rsidRDefault="000903D8" w:rsidP="0074043F">
            <w:pPr>
              <w:spacing w:after="120"/>
              <w:rPr>
                <w:rFonts w:ascii="Arial" w:hAnsi="Arial" w:cs="Arial"/>
                <w:b/>
              </w:rPr>
            </w:pPr>
            <w:r w:rsidRPr="00302082">
              <w:rPr>
                <w:rFonts w:ascii="Arial" w:hAnsi="Arial" w:cs="Arial"/>
                <w:b/>
              </w:rPr>
              <w:t>Learning/ teaching method</w:t>
            </w:r>
          </w:p>
        </w:tc>
        <w:tc>
          <w:tcPr>
            <w:tcW w:w="567" w:type="dxa"/>
          </w:tcPr>
          <w:p w14:paraId="284DF6BD" w14:textId="77777777" w:rsidR="000903D8" w:rsidRPr="00302082" w:rsidRDefault="000903D8" w:rsidP="0074043F">
            <w:pPr>
              <w:spacing w:after="120"/>
              <w:rPr>
                <w:rFonts w:ascii="Arial" w:hAnsi="Arial" w:cs="Arial"/>
                <w:b/>
              </w:rPr>
            </w:pPr>
          </w:p>
        </w:tc>
        <w:tc>
          <w:tcPr>
            <w:tcW w:w="567" w:type="dxa"/>
          </w:tcPr>
          <w:p w14:paraId="51FF778B" w14:textId="77777777" w:rsidR="000903D8" w:rsidRPr="00302082" w:rsidRDefault="000903D8" w:rsidP="0074043F">
            <w:pPr>
              <w:spacing w:after="120"/>
              <w:rPr>
                <w:rFonts w:ascii="Arial" w:hAnsi="Arial" w:cs="Arial"/>
                <w:b/>
              </w:rPr>
            </w:pPr>
          </w:p>
        </w:tc>
        <w:tc>
          <w:tcPr>
            <w:tcW w:w="567" w:type="dxa"/>
          </w:tcPr>
          <w:p w14:paraId="5099E2E4" w14:textId="77777777" w:rsidR="000903D8" w:rsidRPr="00302082" w:rsidRDefault="000903D8" w:rsidP="0074043F">
            <w:pPr>
              <w:spacing w:after="120"/>
              <w:rPr>
                <w:rFonts w:ascii="Arial" w:hAnsi="Arial" w:cs="Arial"/>
                <w:b/>
              </w:rPr>
            </w:pPr>
          </w:p>
        </w:tc>
        <w:tc>
          <w:tcPr>
            <w:tcW w:w="567" w:type="dxa"/>
          </w:tcPr>
          <w:p w14:paraId="3AA22509" w14:textId="77777777" w:rsidR="000903D8" w:rsidRPr="00302082" w:rsidRDefault="000903D8" w:rsidP="0074043F">
            <w:pPr>
              <w:spacing w:after="120"/>
              <w:rPr>
                <w:rFonts w:ascii="Arial" w:hAnsi="Arial" w:cs="Arial"/>
                <w:b/>
              </w:rPr>
            </w:pPr>
          </w:p>
        </w:tc>
        <w:tc>
          <w:tcPr>
            <w:tcW w:w="567" w:type="dxa"/>
          </w:tcPr>
          <w:p w14:paraId="7973ACCC" w14:textId="77777777" w:rsidR="000903D8" w:rsidRPr="00302082" w:rsidRDefault="000903D8" w:rsidP="0074043F">
            <w:pPr>
              <w:spacing w:after="120"/>
              <w:rPr>
                <w:rFonts w:ascii="Arial" w:hAnsi="Arial" w:cs="Arial"/>
                <w:b/>
              </w:rPr>
            </w:pPr>
          </w:p>
        </w:tc>
        <w:tc>
          <w:tcPr>
            <w:tcW w:w="567" w:type="dxa"/>
          </w:tcPr>
          <w:p w14:paraId="65B908D7" w14:textId="77777777" w:rsidR="000903D8" w:rsidRPr="00302082" w:rsidRDefault="000903D8" w:rsidP="0074043F">
            <w:pPr>
              <w:spacing w:after="120"/>
              <w:rPr>
                <w:rFonts w:ascii="Arial" w:hAnsi="Arial" w:cs="Arial"/>
                <w:b/>
              </w:rPr>
            </w:pPr>
          </w:p>
        </w:tc>
        <w:tc>
          <w:tcPr>
            <w:tcW w:w="567" w:type="dxa"/>
          </w:tcPr>
          <w:p w14:paraId="06950E54" w14:textId="77777777" w:rsidR="000903D8" w:rsidRPr="00302082" w:rsidRDefault="000903D8" w:rsidP="0074043F">
            <w:pPr>
              <w:spacing w:after="120"/>
              <w:rPr>
                <w:rFonts w:ascii="Arial" w:hAnsi="Arial" w:cs="Arial"/>
                <w:b/>
              </w:rPr>
            </w:pPr>
          </w:p>
        </w:tc>
        <w:tc>
          <w:tcPr>
            <w:tcW w:w="567" w:type="dxa"/>
          </w:tcPr>
          <w:p w14:paraId="1F536769" w14:textId="77777777" w:rsidR="000903D8" w:rsidRPr="00302082" w:rsidRDefault="000903D8" w:rsidP="0074043F">
            <w:pPr>
              <w:spacing w:after="120"/>
              <w:rPr>
                <w:rFonts w:ascii="Arial" w:hAnsi="Arial" w:cs="Arial"/>
                <w:b/>
              </w:rPr>
            </w:pPr>
          </w:p>
        </w:tc>
        <w:tc>
          <w:tcPr>
            <w:tcW w:w="567" w:type="dxa"/>
          </w:tcPr>
          <w:p w14:paraId="5DB2F824" w14:textId="77777777" w:rsidR="000903D8" w:rsidRPr="00302082" w:rsidRDefault="000903D8" w:rsidP="0074043F">
            <w:pPr>
              <w:spacing w:after="120"/>
              <w:rPr>
                <w:rFonts w:ascii="Arial" w:hAnsi="Arial" w:cs="Arial"/>
                <w:b/>
              </w:rPr>
            </w:pPr>
          </w:p>
        </w:tc>
        <w:tc>
          <w:tcPr>
            <w:tcW w:w="567" w:type="dxa"/>
          </w:tcPr>
          <w:p w14:paraId="35E6647B" w14:textId="77777777" w:rsidR="000903D8" w:rsidRPr="00302082" w:rsidRDefault="000903D8" w:rsidP="0074043F">
            <w:pPr>
              <w:spacing w:after="120"/>
              <w:rPr>
                <w:rFonts w:ascii="Arial" w:hAnsi="Arial" w:cs="Arial"/>
                <w:b/>
              </w:rPr>
            </w:pPr>
          </w:p>
        </w:tc>
        <w:tc>
          <w:tcPr>
            <w:tcW w:w="567" w:type="dxa"/>
          </w:tcPr>
          <w:p w14:paraId="62A98FA2" w14:textId="77777777" w:rsidR="000903D8" w:rsidRPr="00302082" w:rsidRDefault="000903D8" w:rsidP="0074043F">
            <w:pPr>
              <w:spacing w:after="120"/>
              <w:rPr>
                <w:rFonts w:ascii="Arial" w:hAnsi="Arial" w:cs="Arial"/>
                <w:b/>
              </w:rPr>
            </w:pPr>
          </w:p>
        </w:tc>
      </w:tr>
      <w:tr w:rsidR="000903D8" w:rsidRPr="00302082" w14:paraId="5CB8871F" w14:textId="77777777" w:rsidTr="00296871">
        <w:tc>
          <w:tcPr>
            <w:tcW w:w="1730" w:type="dxa"/>
          </w:tcPr>
          <w:p w14:paraId="543A3AE4" w14:textId="77777777" w:rsidR="000903D8" w:rsidRPr="00302082" w:rsidRDefault="000903D8" w:rsidP="0074043F">
            <w:pPr>
              <w:spacing w:after="120"/>
              <w:rPr>
                <w:rFonts w:ascii="Arial" w:hAnsi="Arial" w:cs="Arial"/>
                <w:b/>
              </w:rPr>
            </w:pPr>
            <w:r w:rsidRPr="00302082">
              <w:rPr>
                <w:rFonts w:ascii="Arial" w:hAnsi="Arial" w:cs="Arial"/>
                <w:b/>
              </w:rPr>
              <w:t>Private Study</w:t>
            </w:r>
          </w:p>
        </w:tc>
        <w:tc>
          <w:tcPr>
            <w:tcW w:w="567" w:type="dxa"/>
          </w:tcPr>
          <w:p w14:paraId="58F21757" w14:textId="77777777" w:rsidR="000903D8" w:rsidRPr="00302082" w:rsidRDefault="000903D8" w:rsidP="0074043F">
            <w:pPr>
              <w:spacing w:after="120"/>
              <w:rPr>
                <w:rFonts w:ascii="Arial" w:hAnsi="Arial" w:cs="Arial"/>
                <w:b/>
              </w:rPr>
            </w:pPr>
            <w:r>
              <w:rPr>
                <w:rFonts w:ascii="Arial" w:hAnsi="Arial" w:cs="Arial"/>
                <w:b/>
              </w:rPr>
              <w:t>X</w:t>
            </w:r>
          </w:p>
        </w:tc>
        <w:tc>
          <w:tcPr>
            <w:tcW w:w="567" w:type="dxa"/>
          </w:tcPr>
          <w:p w14:paraId="5A764EA1" w14:textId="77777777" w:rsidR="000903D8" w:rsidRDefault="000903D8" w:rsidP="0074043F">
            <w:r w:rsidRPr="00300F7B">
              <w:rPr>
                <w:rFonts w:ascii="Arial" w:hAnsi="Arial" w:cs="Arial"/>
                <w:b/>
              </w:rPr>
              <w:t>X</w:t>
            </w:r>
          </w:p>
        </w:tc>
        <w:tc>
          <w:tcPr>
            <w:tcW w:w="567" w:type="dxa"/>
          </w:tcPr>
          <w:p w14:paraId="07B35128" w14:textId="77777777" w:rsidR="000903D8" w:rsidRDefault="000903D8" w:rsidP="0074043F">
            <w:r w:rsidRPr="00300F7B">
              <w:rPr>
                <w:rFonts w:ascii="Arial" w:hAnsi="Arial" w:cs="Arial"/>
                <w:b/>
              </w:rPr>
              <w:t>X</w:t>
            </w:r>
          </w:p>
        </w:tc>
        <w:tc>
          <w:tcPr>
            <w:tcW w:w="567" w:type="dxa"/>
          </w:tcPr>
          <w:p w14:paraId="053D16C5" w14:textId="77777777" w:rsidR="000903D8" w:rsidRDefault="000903D8" w:rsidP="0074043F">
            <w:r w:rsidRPr="00300F7B">
              <w:rPr>
                <w:rFonts w:ascii="Arial" w:hAnsi="Arial" w:cs="Arial"/>
                <w:b/>
              </w:rPr>
              <w:t>X</w:t>
            </w:r>
          </w:p>
        </w:tc>
        <w:tc>
          <w:tcPr>
            <w:tcW w:w="567" w:type="dxa"/>
          </w:tcPr>
          <w:p w14:paraId="139F2FA1" w14:textId="77777777" w:rsidR="000903D8" w:rsidRDefault="000903D8" w:rsidP="0074043F">
            <w:r w:rsidRPr="00300F7B">
              <w:rPr>
                <w:rFonts w:ascii="Arial" w:hAnsi="Arial" w:cs="Arial"/>
                <w:b/>
              </w:rPr>
              <w:t>X</w:t>
            </w:r>
          </w:p>
        </w:tc>
        <w:tc>
          <w:tcPr>
            <w:tcW w:w="567" w:type="dxa"/>
          </w:tcPr>
          <w:p w14:paraId="5CF2DF78" w14:textId="77777777" w:rsidR="000903D8" w:rsidRDefault="000903D8" w:rsidP="0074043F">
            <w:r w:rsidRPr="00300F7B">
              <w:rPr>
                <w:rFonts w:ascii="Arial" w:hAnsi="Arial" w:cs="Arial"/>
                <w:b/>
              </w:rPr>
              <w:t>X</w:t>
            </w:r>
          </w:p>
        </w:tc>
        <w:tc>
          <w:tcPr>
            <w:tcW w:w="567" w:type="dxa"/>
          </w:tcPr>
          <w:p w14:paraId="6C73F055" w14:textId="77777777" w:rsidR="000903D8" w:rsidRDefault="000903D8" w:rsidP="0074043F">
            <w:r w:rsidRPr="00300F7B">
              <w:rPr>
                <w:rFonts w:ascii="Arial" w:hAnsi="Arial" w:cs="Arial"/>
                <w:b/>
              </w:rPr>
              <w:t>X</w:t>
            </w:r>
          </w:p>
        </w:tc>
        <w:tc>
          <w:tcPr>
            <w:tcW w:w="567" w:type="dxa"/>
          </w:tcPr>
          <w:p w14:paraId="36D7E2BE" w14:textId="77777777" w:rsidR="000903D8" w:rsidRPr="00300F7B" w:rsidRDefault="000903D8" w:rsidP="0074043F">
            <w:pPr>
              <w:rPr>
                <w:rFonts w:ascii="Arial" w:hAnsi="Arial" w:cs="Arial"/>
                <w:b/>
              </w:rPr>
            </w:pPr>
            <w:r w:rsidRPr="00300F7B">
              <w:rPr>
                <w:rFonts w:ascii="Arial" w:hAnsi="Arial" w:cs="Arial"/>
                <w:b/>
              </w:rPr>
              <w:t>X</w:t>
            </w:r>
          </w:p>
        </w:tc>
        <w:tc>
          <w:tcPr>
            <w:tcW w:w="567" w:type="dxa"/>
          </w:tcPr>
          <w:p w14:paraId="1322623A" w14:textId="77777777" w:rsidR="000903D8" w:rsidRPr="00300F7B" w:rsidRDefault="000903D8" w:rsidP="0074043F">
            <w:pPr>
              <w:rPr>
                <w:rFonts w:ascii="Arial" w:hAnsi="Arial" w:cs="Arial"/>
                <w:b/>
              </w:rPr>
            </w:pPr>
            <w:r w:rsidRPr="00300F7B">
              <w:rPr>
                <w:rFonts w:ascii="Arial" w:hAnsi="Arial" w:cs="Arial"/>
                <w:b/>
              </w:rPr>
              <w:t>X</w:t>
            </w:r>
          </w:p>
        </w:tc>
        <w:tc>
          <w:tcPr>
            <w:tcW w:w="567" w:type="dxa"/>
          </w:tcPr>
          <w:p w14:paraId="291EFE53" w14:textId="77777777" w:rsidR="000903D8" w:rsidRPr="00300F7B" w:rsidRDefault="000903D8" w:rsidP="0074043F">
            <w:pPr>
              <w:rPr>
                <w:rFonts w:ascii="Arial" w:hAnsi="Arial" w:cs="Arial"/>
                <w:b/>
              </w:rPr>
            </w:pPr>
            <w:r w:rsidRPr="00300F7B">
              <w:rPr>
                <w:rFonts w:ascii="Arial" w:hAnsi="Arial" w:cs="Arial"/>
                <w:b/>
              </w:rPr>
              <w:t>X</w:t>
            </w:r>
          </w:p>
        </w:tc>
        <w:tc>
          <w:tcPr>
            <w:tcW w:w="567" w:type="dxa"/>
          </w:tcPr>
          <w:p w14:paraId="250F72EC" w14:textId="77777777" w:rsidR="000903D8" w:rsidRPr="00300F7B" w:rsidRDefault="000903D8" w:rsidP="0074043F">
            <w:pPr>
              <w:rPr>
                <w:rFonts w:ascii="Arial" w:hAnsi="Arial" w:cs="Arial"/>
                <w:b/>
              </w:rPr>
            </w:pPr>
            <w:r w:rsidRPr="00300F7B">
              <w:rPr>
                <w:rFonts w:ascii="Arial" w:hAnsi="Arial" w:cs="Arial"/>
                <w:b/>
              </w:rPr>
              <w:t>X</w:t>
            </w:r>
          </w:p>
        </w:tc>
      </w:tr>
      <w:tr w:rsidR="000903D8" w:rsidRPr="00344E0B" w14:paraId="4E301FC4" w14:textId="77777777" w:rsidTr="00296871">
        <w:tc>
          <w:tcPr>
            <w:tcW w:w="1730" w:type="dxa"/>
          </w:tcPr>
          <w:p w14:paraId="2E24A3BA" w14:textId="77777777" w:rsidR="000903D8" w:rsidRPr="00344E0B" w:rsidRDefault="000903D8" w:rsidP="0074043F">
            <w:pPr>
              <w:spacing w:after="120"/>
              <w:rPr>
                <w:rFonts w:ascii="Arial" w:hAnsi="Arial" w:cs="Arial"/>
              </w:rPr>
            </w:pPr>
            <w:r w:rsidRPr="00344E0B">
              <w:rPr>
                <w:rFonts w:ascii="Arial" w:hAnsi="Arial" w:cs="Arial"/>
              </w:rPr>
              <w:t>Seminars / tutorials</w:t>
            </w:r>
          </w:p>
        </w:tc>
        <w:tc>
          <w:tcPr>
            <w:tcW w:w="567" w:type="dxa"/>
          </w:tcPr>
          <w:p w14:paraId="4EA9ECE3" w14:textId="77777777" w:rsidR="000903D8" w:rsidRPr="00344E0B" w:rsidRDefault="000903D8" w:rsidP="0074043F">
            <w:pPr>
              <w:spacing w:after="120"/>
              <w:rPr>
                <w:rFonts w:ascii="Arial" w:hAnsi="Arial" w:cs="Arial"/>
                <w:b/>
              </w:rPr>
            </w:pPr>
            <w:r>
              <w:rPr>
                <w:rFonts w:ascii="Arial" w:hAnsi="Arial" w:cs="Arial"/>
                <w:b/>
              </w:rPr>
              <w:t>X</w:t>
            </w:r>
          </w:p>
        </w:tc>
        <w:tc>
          <w:tcPr>
            <w:tcW w:w="567" w:type="dxa"/>
          </w:tcPr>
          <w:p w14:paraId="67F1A3E4" w14:textId="77777777" w:rsidR="000903D8" w:rsidRDefault="000903D8" w:rsidP="0074043F">
            <w:r w:rsidRPr="00300F7B">
              <w:rPr>
                <w:rFonts w:ascii="Arial" w:hAnsi="Arial" w:cs="Arial"/>
                <w:b/>
              </w:rPr>
              <w:t>X</w:t>
            </w:r>
          </w:p>
        </w:tc>
        <w:tc>
          <w:tcPr>
            <w:tcW w:w="567" w:type="dxa"/>
          </w:tcPr>
          <w:p w14:paraId="3C296374" w14:textId="77777777" w:rsidR="000903D8" w:rsidRDefault="000903D8" w:rsidP="0074043F">
            <w:r w:rsidRPr="00300F7B">
              <w:rPr>
                <w:rFonts w:ascii="Arial" w:hAnsi="Arial" w:cs="Arial"/>
                <w:b/>
              </w:rPr>
              <w:t>X</w:t>
            </w:r>
          </w:p>
        </w:tc>
        <w:tc>
          <w:tcPr>
            <w:tcW w:w="567" w:type="dxa"/>
          </w:tcPr>
          <w:p w14:paraId="1AD93C20" w14:textId="77777777" w:rsidR="000903D8" w:rsidRDefault="000903D8" w:rsidP="0074043F">
            <w:r w:rsidRPr="00300F7B">
              <w:rPr>
                <w:rFonts w:ascii="Arial" w:hAnsi="Arial" w:cs="Arial"/>
                <w:b/>
              </w:rPr>
              <w:t>X</w:t>
            </w:r>
          </w:p>
        </w:tc>
        <w:tc>
          <w:tcPr>
            <w:tcW w:w="567" w:type="dxa"/>
          </w:tcPr>
          <w:p w14:paraId="1AE44915" w14:textId="77777777" w:rsidR="000903D8" w:rsidRDefault="000903D8" w:rsidP="0074043F">
            <w:r w:rsidRPr="00300F7B">
              <w:rPr>
                <w:rFonts w:ascii="Arial" w:hAnsi="Arial" w:cs="Arial"/>
                <w:b/>
              </w:rPr>
              <w:t>X</w:t>
            </w:r>
          </w:p>
        </w:tc>
        <w:tc>
          <w:tcPr>
            <w:tcW w:w="567" w:type="dxa"/>
          </w:tcPr>
          <w:p w14:paraId="42D4599C" w14:textId="77777777" w:rsidR="000903D8" w:rsidRDefault="000903D8" w:rsidP="0074043F">
            <w:r w:rsidRPr="00300F7B">
              <w:rPr>
                <w:rFonts w:ascii="Arial" w:hAnsi="Arial" w:cs="Arial"/>
                <w:b/>
              </w:rPr>
              <w:t>X</w:t>
            </w:r>
          </w:p>
        </w:tc>
        <w:tc>
          <w:tcPr>
            <w:tcW w:w="567" w:type="dxa"/>
          </w:tcPr>
          <w:p w14:paraId="677E8B3D" w14:textId="77777777" w:rsidR="000903D8" w:rsidRDefault="000903D8" w:rsidP="0074043F">
            <w:r w:rsidRPr="00300F7B">
              <w:rPr>
                <w:rFonts w:ascii="Arial" w:hAnsi="Arial" w:cs="Arial"/>
                <w:b/>
              </w:rPr>
              <w:t>X</w:t>
            </w:r>
          </w:p>
        </w:tc>
        <w:tc>
          <w:tcPr>
            <w:tcW w:w="567" w:type="dxa"/>
          </w:tcPr>
          <w:p w14:paraId="7CB08DA1" w14:textId="77777777" w:rsidR="000903D8" w:rsidRPr="00300F7B" w:rsidRDefault="000903D8" w:rsidP="0074043F">
            <w:pPr>
              <w:rPr>
                <w:rFonts w:ascii="Arial" w:hAnsi="Arial" w:cs="Arial"/>
                <w:b/>
              </w:rPr>
            </w:pPr>
            <w:r w:rsidRPr="00300F7B">
              <w:rPr>
                <w:rFonts w:ascii="Arial" w:hAnsi="Arial" w:cs="Arial"/>
                <w:b/>
              </w:rPr>
              <w:t>X</w:t>
            </w:r>
          </w:p>
        </w:tc>
        <w:tc>
          <w:tcPr>
            <w:tcW w:w="567" w:type="dxa"/>
          </w:tcPr>
          <w:p w14:paraId="1C365DF7" w14:textId="77777777" w:rsidR="000903D8" w:rsidRPr="00300F7B" w:rsidRDefault="000903D8" w:rsidP="0074043F">
            <w:pPr>
              <w:rPr>
                <w:rFonts w:ascii="Arial" w:hAnsi="Arial" w:cs="Arial"/>
                <w:b/>
              </w:rPr>
            </w:pPr>
            <w:r w:rsidRPr="00300F7B">
              <w:rPr>
                <w:rFonts w:ascii="Arial" w:hAnsi="Arial" w:cs="Arial"/>
                <w:b/>
              </w:rPr>
              <w:t>X</w:t>
            </w:r>
          </w:p>
        </w:tc>
        <w:tc>
          <w:tcPr>
            <w:tcW w:w="567" w:type="dxa"/>
          </w:tcPr>
          <w:p w14:paraId="6CBF8599" w14:textId="77777777" w:rsidR="000903D8" w:rsidRPr="00300F7B" w:rsidRDefault="000903D8" w:rsidP="0074043F">
            <w:pPr>
              <w:rPr>
                <w:rFonts w:ascii="Arial" w:hAnsi="Arial" w:cs="Arial"/>
                <w:b/>
              </w:rPr>
            </w:pPr>
            <w:r w:rsidRPr="00300F7B">
              <w:rPr>
                <w:rFonts w:ascii="Arial" w:hAnsi="Arial" w:cs="Arial"/>
                <w:b/>
              </w:rPr>
              <w:t>X</w:t>
            </w:r>
          </w:p>
        </w:tc>
        <w:tc>
          <w:tcPr>
            <w:tcW w:w="567" w:type="dxa"/>
          </w:tcPr>
          <w:p w14:paraId="0A75399E" w14:textId="77777777" w:rsidR="000903D8" w:rsidRPr="00300F7B" w:rsidRDefault="000903D8" w:rsidP="0074043F">
            <w:pPr>
              <w:rPr>
                <w:rFonts w:ascii="Arial" w:hAnsi="Arial" w:cs="Arial"/>
                <w:b/>
              </w:rPr>
            </w:pPr>
            <w:r w:rsidRPr="00300F7B">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967" w:type="dxa"/>
        <w:tblInd w:w="56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296871" w:rsidRPr="00302082" w14:paraId="44212331" w14:textId="77777777" w:rsidTr="00296871">
        <w:tc>
          <w:tcPr>
            <w:tcW w:w="1730" w:type="dxa"/>
            <w:shd w:val="clear" w:color="auto" w:fill="D9D9D9" w:themeFill="background1" w:themeFillShade="D9"/>
          </w:tcPr>
          <w:p w14:paraId="44F57133" w14:textId="77777777" w:rsidR="00296871" w:rsidRPr="00302082" w:rsidRDefault="00296871" w:rsidP="0074043F">
            <w:pPr>
              <w:spacing w:after="120"/>
              <w:ind w:left="33"/>
              <w:rPr>
                <w:rFonts w:ascii="Arial" w:hAnsi="Arial" w:cs="Arial"/>
                <w:b/>
              </w:rPr>
            </w:pPr>
            <w:r w:rsidRPr="00302082">
              <w:rPr>
                <w:rFonts w:ascii="Arial" w:hAnsi="Arial" w:cs="Arial"/>
                <w:b/>
              </w:rPr>
              <w:t>Module learning outcome</w:t>
            </w:r>
          </w:p>
        </w:tc>
        <w:tc>
          <w:tcPr>
            <w:tcW w:w="567" w:type="dxa"/>
          </w:tcPr>
          <w:p w14:paraId="1704982F" w14:textId="77777777" w:rsidR="00296871" w:rsidRPr="00BA2820" w:rsidRDefault="00296871" w:rsidP="0074043F">
            <w:pPr>
              <w:spacing w:after="120"/>
              <w:rPr>
                <w:rFonts w:ascii="Arial" w:hAnsi="Arial" w:cs="Arial"/>
              </w:rPr>
            </w:pPr>
            <w:r w:rsidRPr="00BA2820">
              <w:rPr>
                <w:rFonts w:ascii="Arial" w:hAnsi="Arial" w:cs="Arial"/>
              </w:rPr>
              <w:t>8.1</w:t>
            </w:r>
          </w:p>
        </w:tc>
        <w:tc>
          <w:tcPr>
            <w:tcW w:w="567" w:type="dxa"/>
          </w:tcPr>
          <w:p w14:paraId="264EF0B5" w14:textId="77777777" w:rsidR="00296871" w:rsidRPr="00BA2820" w:rsidRDefault="00296871" w:rsidP="0074043F">
            <w:pPr>
              <w:spacing w:after="120"/>
              <w:rPr>
                <w:rFonts w:ascii="Arial" w:hAnsi="Arial" w:cs="Arial"/>
              </w:rPr>
            </w:pPr>
            <w:r w:rsidRPr="00BA2820">
              <w:rPr>
                <w:rFonts w:ascii="Arial" w:hAnsi="Arial" w:cs="Arial"/>
              </w:rPr>
              <w:t>8.2</w:t>
            </w:r>
          </w:p>
        </w:tc>
        <w:tc>
          <w:tcPr>
            <w:tcW w:w="567" w:type="dxa"/>
          </w:tcPr>
          <w:p w14:paraId="3D751AFB" w14:textId="77777777" w:rsidR="00296871" w:rsidRPr="00BA2820" w:rsidRDefault="00296871" w:rsidP="0074043F">
            <w:pPr>
              <w:spacing w:after="120"/>
              <w:rPr>
                <w:rFonts w:ascii="Arial" w:hAnsi="Arial" w:cs="Arial"/>
              </w:rPr>
            </w:pPr>
            <w:r w:rsidRPr="00BA2820">
              <w:rPr>
                <w:rFonts w:ascii="Arial" w:hAnsi="Arial" w:cs="Arial"/>
              </w:rPr>
              <w:t>8.3</w:t>
            </w:r>
          </w:p>
        </w:tc>
        <w:tc>
          <w:tcPr>
            <w:tcW w:w="567" w:type="dxa"/>
          </w:tcPr>
          <w:p w14:paraId="5098F71C" w14:textId="77777777" w:rsidR="00296871" w:rsidRPr="00BA2820" w:rsidRDefault="00296871" w:rsidP="0074043F">
            <w:pPr>
              <w:spacing w:after="120"/>
              <w:rPr>
                <w:rFonts w:ascii="Arial" w:hAnsi="Arial" w:cs="Arial"/>
              </w:rPr>
            </w:pPr>
            <w:r w:rsidRPr="00BA2820">
              <w:rPr>
                <w:rFonts w:ascii="Arial" w:hAnsi="Arial" w:cs="Arial"/>
              </w:rPr>
              <w:t>8.4</w:t>
            </w:r>
          </w:p>
        </w:tc>
        <w:tc>
          <w:tcPr>
            <w:tcW w:w="567" w:type="dxa"/>
          </w:tcPr>
          <w:p w14:paraId="174CC48B" w14:textId="77777777" w:rsidR="00296871" w:rsidRPr="00BA2820" w:rsidRDefault="00296871" w:rsidP="0074043F">
            <w:pPr>
              <w:spacing w:after="120"/>
              <w:rPr>
                <w:rFonts w:ascii="Arial" w:hAnsi="Arial" w:cs="Arial"/>
              </w:rPr>
            </w:pPr>
            <w:r>
              <w:rPr>
                <w:rFonts w:ascii="Arial" w:hAnsi="Arial" w:cs="Arial"/>
              </w:rPr>
              <w:t>8.5</w:t>
            </w:r>
          </w:p>
        </w:tc>
        <w:tc>
          <w:tcPr>
            <w:tcW w:w="567" w:type="dxa"/>
          </w:tcPr>
          <w:p w14:paraId="771CB407" w14:textId="77777777" w:rsidR="00296871" w:rsidRPr="00BA2820" w:rsidRDefault="00296871" w:rsidP="0074043F">
            <w:pPr>
              <w:spacing w:after="120"/>
              <w:rPr>
                <w:rFonts w:ascii="Arial" w:hAnsi="Arial" w:cs="Arial"/>
              </w:rPr>
            </w:pPr>
            <w:r>
              <w:rPr>
                <w:rFonts w:ascii="Arial" w:hAnsi="Arial" w:cs="Arial"/>
              </w:rPr>
              <w:t>8.6</w:t>
            </w:r>
          </w:p>
        </w:tc>
        <w:tc>
          <w:tcPr>
            <w:tcW w:w="567" w:type="dxa"/>
          </w:tcPr>
          <w:p w14:paraId="23335ED7" w14:textId="77777777" w:rsidR="00296871" w:rsidRPr="00BA2820" w:rsidRDefault="00296871" w:rsidP="0074043F">
            <w:pPr>
              <w:spacing w:after="120"/>
              <w:rPr>
                <w:rFonts w:ascii="Arial" w:hAnsi="Arial" w:cs="Arial"/>
              </w:rPr>
            </w:pPr>
            <w:r>
              <w:rPr>
                <w:rFonts w:ascii="Arial" w:hAnsi="Arial" w:cs="Arial"/>
              </w:rPr>
              <w:t>8.7</w:t>
            </w:r>
          </w:p>
        </w:tc>
        <w:tc>
          <w:tcPr>
            <w:tcW w:w="567" w:type="dxa"/>
          </w:tcPr>
          <w:p w14:paraId="04CA1FF9" w14:textId="77777777" w:rsidR="00296871" w:rsidRPr="00BA2820" w:rsidRDefault="00296871" w:rsidP="0074043F">
            <w:pPr>
              <w:spacing w:after="120"/>
              <w:rPr>
                <w:rFonts w:ascii="Arial" w:hAnsi="Arial" w:cs="Arial"/>
              </w:rPr>
            </w:pPr>
            <w:r>
              <w:rPr>
                <w:rFonts w:ascii="Arial" w:hAnsi="Arial" w:cs="Arial"/>
              </w:rPr>
              <w:t>9.1</w:t>
            </w:r>
          </w:p>
        </w:tc>
        <w:tc>
          <w:tcPr>
            <w:tcW w:w="567" w:type="dxa"/>
          </w:tcPr>
          <w:p w14:paraId="593939F8" w14:textId="77777777" w:rsidR="00296871" w:rsidRPr="00BA2820" w:rsidRDefault="00296871" w:rsidP="0074043F">
            <w:pPr>
              <w:spacing w:after="120"/>
              <w:rPr>
                <w:rFonts w:ascii="Arial" w:hAnsi="Arial" w:cs="Arial"/>
              </w:rPr>
            </w:pPr>
            <w:r>
              <w:rPr>
                <w:rFonts w:ascii="Arial" w:hAnsi="Arial" w:cs="Arial"/>
              </w:rPr>
              <w:t>9.2</w:t>
            </w:r>
          </w:p>
        </w:tc>
        <w:tc>
          <w:tcPr>
            <w:tcW w:w="567" w:type="dxa"/>
          </w:tcPr>
          <w:p w14:paraId="0371C6E0" w14:textId="77777777" w:rsidR="00296871" w:rsidRPr="00BA2820" w:rsidRDefault="00296871" w:rsidP="0074043F">
            <w:pPr>
              <w:spacing w:after="120"/>
              <w:rPr>
                <w:rFonts w:ascii="Arial" w:hAnsi="Arial" w:cs="Arial"/>
              </w:rPr>
            </w:pPr>
            <w:r>
              <w:rPr>
                <w:rFonts w:ascii="Arial" w:hAnsi="Arial" w:cs="Arial"/>
              </w:rPr>
              <w:t>9.3</w:t>
            </w:r>
          </w:p>
        </w:tc>
        <w:tc>
          <w:tcPr>
            <w:tcW w:w="567" w:type="dxa"/>
          </w:tcPr>
          <w:p w14:paraId="3EE72271" w14:textId="77777777" w:rsidR="00296871" w:rsidRPr="00BA2820" w:rsidRDefault="00296871" w:rsidP="0074043F">
            <w:pPr>
              <w:spacing w:after="120"/>
              <w:rPr>
                <w:rFonts w:ascii="Arial" w:hAnsi="Arial" w:cs="Arial"/>
              </w:rPr>
            </w:pPr>
            <w:r>
              <w:rPr>
                <w:rFonts w:ascii="Arial" w:hAnsi="Arial" w:cs="Arial"/>
              </w:rPr>
              <w:t>9.4</w:t>
            </w:r>
          </w:p>
        </w:tc>
      </w:tr>
      <w:tr w:rsidR="00296871" w:rsidRPr="00302082" w14:paraId="08FC2973" w14:textId="77777777" w:rsidTr="00296871">
        <w:tc>
          <w:tcPr>
            <w:tcW w:w="1730" w:type="dxa"/>
            <w:shd w:val="clear" w:color="auto" w:fill="D9D9D9" w:themeFill="background1" w:themeFillShade="D9"/>
          </w:tcPr>
          <w:p w14:paraId="13B5ACF9" w14:textId="77777777" w:rsidR="00296871" w:rsidRPr="00302082" w:rsidRDefault="00296871" w:rsidP="0074043F">
            <w:pPr>
              <w:spacing w:after="120"/>
              <w:rPr>
                <w:rFonts w:ascii="Arial" w:hAnsi="Arial" w:cs="Arial"/>
                <w:b/>
              </w:rPr>
            </w:pPr>
            <w:r w:rsidRPr="00302082">
              <w:rPr>
                <w:rFonts w:ascii="Arial" w:hAnsi="Arial" w:cs="Arial"/>
                <w:b/>
              </w:rPr>
              <w:t>Assessment method</w:t>
            </w:r>
          </w:p>
        </w:tc>
        <w:tc>
          <w:tcPr>
            <w:tcW w:w="567" w:type="dxa"/>
          </w:tcPr>
          <w:p w14:paraId="3BB976A4" w14:textId="77777777" w:rsidR="00296871" w:rsidRPr="00302082" w:rsidRDefault="00296871" w:rsidP="0074043F">
            <w:pPr>
              <w:spacing w:after="120"/>
              <w:rPr>
                <w:rFonts w:ascii="Arial" w:hAnsi="Arial" w:cs="Arial"/>
                <w:b/>
              </w:rPr>
            </w:pPr>
          </w:p>
        </w:tc>
        <w:tc>
          <w:tcPr>
            <w:tcW w:w="567" w:type="dxa"/>
          </w:tcPr>
          <w:p w14:paraId="55095588" w14:textId="77777777" w:rsidR="00296871" w:rsidRPr="00302082" w:rsidRDefault="00296871" w:rsidP="0074043F">
            <w:pPr>
              <w:spacing w:after="120"/>
              <w:rPr>
                <w:rFonts w:ascii="Arial" w:hAnsi="Arial" w:cs="Arial"/>
                <w:b/>
              </w:rPr>
            </w:pPr>
          </w:p>
        </w:tc>
        <w:tc>
          <w:tcPr>
            <w:tcW w:w="567" w:type="dxa"/>
          </w:tcPr>
          <w:p w14:paraId="62232815" w14:textId="77777777" w:rsidR="00296871" w:rsidRPr="00302082" w:rsidRDefault="00296871" w:rsidP="0074043F">
            <w:pPr>
              <w:spacing w:after="120"/>
              <w:rPr>
                <w:rFonts w:ascii="Arial" w:hAnsi="Arial" w:cs="Arial"/>
                <w:b/>
              </w:rPr>
            </w:pPr>
          </w:p>
        </w:tc>
        <w:tc>
          <w:tcPr>
            <w:tcW w:w="567" w:type="dxa"/>
          </w:tcPr>
          <w:p w14:paraId="79C59A1F" w14:textId="77777777" w:rsidR="00296871" w:rsidRPr="00302082" w:rsidRDefault="00296871" w:rsidP="0074043F">
            <w:pPr>
              <w:spacing w:after="120"/>
              <w:rPr>
                <w:rFonts w:ascii="Arial" w:hAnsi="Arial" w:cs="Arial"/>
                <w:b/>
              </w:rPr>
            </w:pPr>
          </w:p>
        </w:tc>
        <w:tc>
          <w:tcPr>
            <w:tcW w:w="567" w:type="dxa"/>
          </w:tcPr>
          <w:p w14:paraId="2CB69811" w14:textId="77777777" w:rsidR="00296871" w:rsidRPr="00302082" w:rsidRDefault="00296871" w:rsidP="0074043F">
            <w:pPr>
              <w:spacing w:after="120"/>
              <w:rPr>
                <w:rFonts w:ascii="Arial" w:hAnsi="Arial" w:cs="Arial"/>
                <w:b/>
              </w:rPr>
            </w:pPr>
          </w:p>
        </w:tc>
        <w:tc>
          <w:tcPr>
            <w:tcW w:w="567" w:type="dxa"/>
          </w:tcPr>
          <w:p w14:paraId="73F480F1" w14:textId="77777777" w:rsidR="00296871" w:rsidRPr="00302082" w:rsidRDefault="00296871" w:rsidP="0074043F">
            <w:pPr>
              <w:spacing w:after="120"/>
              <w:rPr>
                <w:rFonts w:ascii="Arial" w:hAnsi="Arial" w:cs="Arial"/>
                <w:b/>
              </w:rPr>
            </w:pPr>
          </w:p>
        </w:tc>
        <w:tc>
          <w:tcPr>
            <w:tcW w:w="567" w:type="dxa"/>
          </w:tcPr>
          <w:p w14:paraId="0603834F" w14:textId="77777777" w:rsidR="00296871" w:rsidRPr="00302082" w:rsidRDefault="00296871" w:rsidP="0074043F">
            <w:pPr>
              <w:spacing w:after="120"/>
              <w:rPr>
                <w:rFonts w:ascii="Arial" w:hAnsi="Arial" w:cs="Arial"/>
                <w:b/>
              </w:rPr>
            </w:pPr>
          </w:p>
        </w:tc>
        <w:tc>
          <w:tcPr>
            <w:tcW w:w="567" w:type="dxa"/>
          </w:tcPr>
          <w:p w14:paraId="4FD11496" w14:textId="77777777" w:rsidR="00296871" w:rsidRPr="00302082" w:rsidRDefault="00296871" w:rsidP="0074043F">
            <w:pPr>
              <w:spacing w:after="120"/>
              <w:rPr>
                <w:rFonts w:ascii="Arial" w:hAnsi="Arial" w:cs="Arial"/>
                <w:b/>
              </w:rPr>
            </w:pPr>
          </w:p>
        </w:tc>
        <w:tc>
          <w:tcPr>
            <w:tcW w:w="567" w:type="dxa"/>
          </w:tcPr>
          <w:p w14:paraId="230FA2C0" w14:textId="77777777" w:rsidR="00296871" w:rsidRPr="00302082" w:rsidRDefault="00296871" w:rsidP="0074043F">
            <w:pPr>
              <w:spacing w:after="120"/>
              <w:rPr>
                <w:rFonts w:ascii="Arial" w:hAnsi="Arial" w:cs="Arial"/>
                <w:b/>
              </w:rPr>
            </w:pPr>
          </w:p>
        </w:tc>
        <w:tc>
          <w:tcPr>
            <w:tcW w:w="567" w:type="dxa"/>
          </w:tcPr>
          <w:p w14:paraId="29E35493" w14:textId="77777777" w:rsidR="00296871" w:rsidRPr="00302082" w:rsidRDefault="00296871" w:rsidP="0074043F">
            <w:pPr>
              <w:spacing w:after="120"/>
              <w:rPr>
                <w:rFonts w:ascii="Arial" w:hAnsi="Arial" w:cs="Arial"/>
                <w:b/>
              </w:rPr>
            </w:pPr>
          </w:p>
        </w:tc>
        <w:tc>
          <w:tcPr>
            <w:tcW w:w="567" w:type="dxa"/>
          </w:tcPr>
          <w:p w14:paraId="1130676B" w14:textId="77777777" w:rsidR="00296871" w:rsidRPr="00302082" w:rsidRDefault="00296871" w:rsidP="0074043F">
            <w:pPr>
              <w:spacing w:after="120"/>
              <w:rPr>
                <w:rFonts w:ascii="Arial" w:hAnsi="Arial" w:cs="Arial"/>
                <w:b/>
              </w:rPr>
            </w:pPr>
          </w:p>
        </w:tc>
      </w:tr>
      <w:tr w:rsidR="00296871" w:rsidRPr="00344E0B" w14:paraId="12F2AB41" w14:textId="77777777" w:rsidTr="00296871">
        <w:tc>
          <w:tcPr>
            <w:tcW w:w="1730" w:type="dxa"/>
          </w:tcPr>
          <w:p w14:paraId="4CCECF62" w14:textId="77777777" w:rsidR="00296871" w:rsidRPr="00344E0B" w:rsidRDefault="00296871" w:rsidP="0074043F">
            <w:pPr>
              <w:spacing w:after="120"/>
              <w:rPr>
                <w:rFonts w:ascii="Arial" w:hAnsi="Arial" w:cs="Arial"/>
              </w:rPr>
            </w:pPr>
            <w:r w:rsidRPr="00BA2820">
              <w:rPr>
                <w:rFonts w:ascii="Arial" w:hAnsi="Arial" w:cs="Arial"/>
              </w:rPr>
              <w:t>Dissertation / Artefact</w:t>
            </w:r>
          </w:p>
        </w:tc>
        <w:tc>
          <w:tcPr>
            <w:tcW w:w="567" w:type="dxa"/>
          </w:tcPr>
          <w:p w14:paraId="34F6BBB1" w14:textId="77777777" w:rsidR="00296871" w:rsidRDefault="00296871" w:rsidP="0074043F">
            <w:r w:rsidRPr="000A2E92">
              <w:rPr>
                <w:rFonts w:ascii="Arial" w:hAnsi="Arial" w:cs="Arial"/>
                <w:b/>
              </w:rPr>
              <w:t>X</w:t>
            </w:r>
          </w:p>
        </w:tc>
        <w:tc>
          <w:tcPr>
            <w:tcW w:w="567" w:type="dxa"/>
          </w:tcPr>
          <w:p w14:paraId="788B4E03" w14:textId="77777777" w:rsidR="00296871" w:rsidRDefault="00296871" w:rsidP="0074043F">
            <w:r w:rsidRPr="000A2E92">
              <w:rPr>
                <w:rFonts w:ascii="Arial" w:hAnsi="Arial" w:cs="Arial"/>
                <w:b/>
              </w:rPr>
              <w:t>X</w:t>
            </w:r>
          </w:p>
        </w:tc>
        <w:tc>
          <w:tcPr>
            <w:tcW w:w="567" w:type="dxa"/>
          </w:tcPr>
          <w:p w14:paraId="133CCBB1" w14:textId="77777777" w:rsidR="00296871" w:rsidRDefault="00296871" w:rsidP="0074043F">
            <w:r w:rsidRPr="000A2E92">
              <w:rPr>
                <w:rFonts w:ascii="Arial" w:hAnsi="Arial" w:cs="Arial"/>
                <w:b/>
              </w:rPr>
              <w:t>X</w:t>
            </w:r>
          </w:p>
        </w:tc>
        <w:tc>
          <w:tcPr>
            <w:tcW w:w="567" w:type="dxa"/>
          </w:tcPr>
          <w:p w14:paraId="1E5F0FDB" w14:textId="77777777" w:rsidR="00296871" w:rsidRDefault="00296871" w:rsidP="0074043F">
            <w:r w:rsidRPr="000A2E92">
              <w:rPr>
                <w:rFonts w:ascii="Arial" w:hAnsi="Arial" w:cs="Arial"/>
                <w:b/>
              </w:rPr>
              <w:t>X</w:t>
            </w:r>
          </w:p>
        </w:tc>
        <w:tc>
          <w:tcPr>
            <w:tcW w:w="567" w:type="dxa"/>
          </w:tcPr>
          <w:p w14:paraId="3FF01422" w14:textId="77777777" w:rsidR="00296871" w:rsidRDefault="00296871" w:rsidP="0074043F">
            <w:r w:rsidRPr="000A2E92">
              <w:rPr>
                <w:rFonts w:ascii="Arial" w:hAnsi="Arial" w:cs="Arial"/>
                <w:b/>
              </w:rPr>
              <w:t>X</w:t>
            </w:r>
          </w:p>
        </w:tc>
        <w:tc>
          <w:tcPr>
            <w:tcW w:w="567" w:type="dxa"/>
          </w:tcPr>
          <w:p w14:paraId="78413271" w14:textId="77777777" w:rsidR="00296871" w:rsidRDefault="00296871" w:rsidP="0074043F">
            <w:r w:rsidRPr="000A2E92">
              <w:rPr>
                <w:rFonts w:ascii="Arial" w:hAnsi="Arial" w:cs="Arial"/>
                <w:b/>
              </w:rPr>
              <w:t>X</w:t>
            </w:r>
          </w:p>
        </w:tc>
        <w:tc>
          <w:tcPr>
            <w:tcW w:w="567" w:type="dxa"/>
          </w:tcPr>
          <w:p w14:paraId="78390DF0" w14:textId="77777777" w:rsidR="00296871" w:rsidRDefault="00296871" w:rsidP="0074043F">
            <w:r w:rsidRPr="000A2E92">
              <w:rPr>
                <w:rFonts w:ascii="Arial" w:hAnsi="Arial" w:cs="Arial"/>
                <w:b/>
              </w:rPr>
              <w:t>X</w:t>
            </w:r>
          </w:p>
        </w:tc>
        <w:tc>
          <w:tcPr>
            <w:tcW w:w="567" w:type="dxa"/>
          </w:tcPr>
          <w:p w14:paraId="3FD897D0" w14:textId="77777777" w:rsidR="00296871" w:rsidRPr="000A2E92" w:rsidRDefault="00296871" w:rsidP="0074043F">
            <w:pPr>
              <w:rPr>
                <w:rFonts w:ascii="Arial" w:hAnsi="Arial" w:cs="Arial"/>
                <w:b/>
              </w:rPr>
            </w:pPr>
            <w:r w:rsidRPr="000A2E92">
              <w:rPr>
                <w:rFonts w:ascii="Arial" w:hAnsi="Arial" w:cs="Arial"/>
                <w:b/>
              </w:rPr>
              <w:t>X</w:t>
            </w:r>
          </w:p>
        </w:tc>
        <w:tc>
          <w:tcPr>
            <w:tcW w:w="567" w:type="dxa"/>
          </w:tcPr>
          <w:p w14:paraId="7344E87E" w14:textId="77777777" w:rsidR="00296871" w:rsidRPr="000A2E92" w:rsidRDefault="00296871" w:rsidP="0074043F">
            <w:pPr>
              <w:rPr>
                <w:rFonts w:ascii="Arial" w:hAnsi="Arial" w:cs="Arial"/>
                <w:b/>
              </w:rPr>
            </w:pPr>
            <w:r w:rsidRPr="000A2E92">
              <w:rPr>
                <w:rFonts w:ascii="Arial" w:hAnsi="Arial" w:cs="Arial"/>
                <w:b/>
              </w:rPr>
              <w:t>X</w:t>
            </w:r>
          </w:p>
        </w:tc>
        <w:tc>
          <w:tcPr>
            <w:tcW w:w="567" w:type="dxa"/>
          </w:tcPr>
          <w:p w14:paraId="35981320" w14:textId="77777777" w:rsidR="00296871" w:rsidRPr="000A2E92" w:rsidRDefault="00296871" w:rsidP="0074043F">
            <w:pPr>
              <w:rPr>
                <w:rFonts w:ascii="Arial" w:hAnsi="Arial" w:cs="Arial"/>
                <w:b/>
              </w:rPr>
            </w:pPr>
            <w:r w:rsidRPr="000A2E92">
              <w:rPr>
                <w:rFonts w:ascii="Arial" w:hAnsi="Arial" w:cs="Arial"/>
                <w:b/>
              </w:rPr>
              <w:t>X</w:t>
            </w:r>
          </w:p>
        </w:tc>
        <w:tc>
          <w:tcPr>
            <w:tcW w:w="567" w:type="dxa"/>
          </w:tcPr>
          <w:p w14:paraId="26227517" w14:textId="77777777" w:rsidR="00296871" w:rsidRPr="000A2E92" w:rsidRDefault="00296871" w:rsidP="0074043F">
            <w:pPr>
              <w:rPr>
                <w:rFonts w:ascii="Arial" w:hAnsi="Arial" w:cs="Arial"/>
                <w:b/>
              </w:rPr>
            </w:pPr>
            <w:r w:rsidRPr="000A2E92">
              <w:rPr>
                <w:rFonts w:ascii="Arial" w:hAnsi="Arial" w:cs="Arial"/>
                <w:b/>
              </w:rPr>
              <w:t>X</w:t>
            </w:r>
          </w:p>
        </w:tc>
      </w:tr>
    </w:tbl>
    <w:p w14:paraId="3309D654" w14:textId="77777777" w:rsidR="00636058" w:rsidRDefault="00636058" w:rsidP="001C702F">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0463E6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1C702F">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570D7AEB" w:rsidR="008D4447" w:rsidRDefault="00A76F60" w:rsidP="001C702F">
      <w:pPr>
        <w:spacing w:after="120" w:line="240" w:lineRule="auto"/>
        <w:ind w:left="426" w:right="543" w:firstLine="141"/>
        <w:rPr>
          <w:rFonts w:ascii="Arial" w:hAnsi="Arial" w:cs="Arial"/>
          <w:sz w:val="24"/>
          <w:szCs w:val="24"/>
        </w:rPr>
      </w:pPr>
      <w:r w:rsidRPr="00A76F60">
        <w:rPr>
          <w:rFonts w:ascii="Arial" w:hAnsi="Arial" w:cs="Arial"/>
          <w:sz w:val="24"/>
          <w:szCs w:val="24"/>
        </w:rPr>
        <w:t>Canterbury</w:t>
      </w:r>
    </w:p>
    <w:p w14:paraId="3B317172" w14:textId="77777777" w:rsidR="001C702F" w:rsidRPr="001C702F" w:rsidRDefault="001C702F" w:rsidP="001C702F">
      <w:pPr>
        <w:spacing w:after="120" w:line="240" w:lineRule="auto"/>
        <w:ind w:left="426" w:right="543" w:firstLine="141"/>
        <w:rPr>
          <w:rFonts w:ascii="Arial" w:hAnsi="Arial" w:cs="Arial"/>
          <w:sz w:val="24"/>
          <w:szCs w:val="24"/>
        </w:rPr>
      </w:pPr>
    </w:p>
    <w:p w14:paraId="654C7CE7" w14:textId="77777777" w:rsidR="00883204" w:rsidRPr="009D52D0" w:rsidRDefault="00883204" w:rsidP="00072357">
      <w:pPr>
        <w:pStyle w:val="Heading2"/>
      </w:pPr>
      <w:r w:rsidRPr="009D52D0">
        <w:t xml:space="preserve">Internationalisation </w:t>
      </w:r>
    </w:p>
    <w:p w14:paraId="3F5B9073" w14:textId="02AF6005" w:rsidR="009D52D0" w:rsidRPr="001C702F" w:rsidRDefault="00F01B74" w:rsidP="001C702F">
      <w:pPr>
        <w:spacing w:after="120" w:line="240" w:lineRule="auto"/>
        <w:ind w:left="567" w:right="260"/>
        <w:rPr>
          <w:rFonts w:ascii="Arial" w:hAnsi="Arial" w:cs="Arial"/>
          <w:iCs/>
        </w:rPr>
      </w:pPr>
      <w:r>
        <w:rPr>
          <w:rFonts w:ascii="Arial" w:hAnsi="Arial" w:cs="Arial"/>
          <w:iCs/>
        </w:rPr>
        <w:lastRenderedPageBreak/>
        <w:t>Lectures, seminar teaching and tutorials will continue to draw on international source materials for historical and contemporary examples and theories of architecture and design.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45"/>
        <w:gridCol w:w="2318"/>
        <w:gridCol w:w="2080"/>
      </w:tblGrid>
      <w:tr w:rsidR="00302082" w:rsidRPr="009D52D0" w14:paraId="52814657" w14:textId="77777777" w:rsidTr="00E76713">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0"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E76713">
        <w:trPr>
          <w:trHeight w:val="305"/>
        </w:trPr>
        <w:tc>
          <w:tcPr>
            <w:tcW w:w="1760" w:type="dxa"/>
          </w:tcPr>
          <w:p w14:paraId="4474539E" w14:textId="35469FE0" w:rsidR="00422B69" w:rsidRPr="009D52D0" w:rsidRDefault="00E76713"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664342B8" w:rsidR="00422B69" w:rsidRPr="009D52D0" w:rsidRDefault="00415B19" w:rsidP="009D52D0">
            <w:pPr>
              <w:spacing w:after="120"/>
              <w:ind w:right="543"/>
              <w:rPr>
                <w:rFonts w:ascii="Arial" w:hAnsi="Arial" w:cs="Arial"/>
                <w:sz w:val="20"/>
                <w:szCs w:val="20"/>
              </w:rPr>
            </w:pPr>
            <w:r>
              <w:rPr>
                <w:rFonts w:ascii="Arial" w:hAnsi="Arial" w:cs="Arial"/>
                <w:sz w:val="20"/>
                <w:szCs w:val="20"/>
              </w:rPr>
              <w:t>New</w:t>
            </w:r>
          </w:p>
        </w:tc>
        <w:tc>
          <w:tcPr>
            <w:tcW w:w="1945" w:type="dxa"/>
          </w:tcPr>
          <w:p w14:paraId="7151A835" w14:textId="146360B3" w:rsidR="00422B69" w:rsidRPr="009D52D0" w:rsidRDefault="00415B19"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554B5F1C" w:rsidR="00422B69" w:rsidRPr="009D52D0" w:rsidRDefault="00415B19" w:rsidP="009D52D0">
            <w:pPr>
              <w:spacing w:after="120"/>
              <w:ind w:right="543"/>
              <w:rPr>
                <w:rFonts w:ascii="Arial" w:hAnsi="Arial" w:cs="Arial"/>
                <w:sz w:val="20"/>
                <w:szCs w:val="20"/>
              </w:rPr>
            </w:pPr>
            <w:r>
              <w:rPr>
                <w:rFonts w:ascii="Arial" w:hAnsi="Arial" w:cs="Arial"/>
                <w:sz w:val="20"/>
                <w:szCs w:val="20"/>
              </w:rPr>
              <w:t>N/A</w:t>
            </w:r>
          </w:p>
        </w:tc>
        <w:tc>
          <w:tcPr>
            <w:tcW w:w="2080" w:type="dxa"/>
          </w:tcPr>
          <w:p w14:paraId="2788108C" w14:textId="7831826B" w:rsidR="00422B69" w:rsidRPr="009D52D0" w:rsidRDefault="00415B1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E76713">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08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BA34" w14:textId="77777777" w:rsidR="00925BE3" w:rsidRDefault="00925BE3" w:rsidP="009A2D37">
      <w:pPr>
        <w:spacing w:after="0" w:line="240" w:lineRule="auto"/>
      </w:pPr>
      <w:r>
        <w:separator/>
      </w:r>
    </w:p>
  </w:endnote>
  <w:endnote w:type="continuationSeparator" w:id="0">
    <w:p w14:paraId="106E130A" w14:textId="77777777" w:rsidR="00925BE3" w:rsidRDefault="00925BE3" w:rsidP="009A2D37">
      <w:pPr>
        <w:spacing w:after="0" w:line="240" w:lineRule="auto"/>
      </w:pPr>
      <w:r>
        <w:continuationSeparator/>
      </w:r>
    </w:p>
  </w:endnote>
  <w:endnote w:type="continuationNotice" w:id="1">
    <w:p w14:paraId="625394F0" w14:textId="77777777" w:rsidR="00925BE3" w:rsidRDefault="00925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A66D799" w:rsidR="008B2543" w:rsidRDefault="0019787E" w:rsidP="009A2D37">
        <w:pPr>
          <w:pStyle w:val="Footer"/>
          <w:jc w:val="center"/>
        </w:pPr>
        <w:r>
          <w:fldChar w:fldCharType="begin"/>
        </w:r>
        <w:r>
          <w:instrText xml:space="preserve"> PAGE   \* MERGEFORMAT </w:instrText>
        </w:r>
        <w:r>
          <w:fldChar w:fldCharType="separate"/>
        </w:r>
        <w:r w:rsidR="001A0B4D">
          <w:rPr>
            <w:noProof/>
          </w:rPr>
          <w:t>4</w:t>
        </w:r>
        <w:r>
          <w:rPr>
            <w:noProof/>
          </w:rPr>
          <w:fldChar w:fldCharType="end"/>
        </w:r>
      </w:p>
    </w:sdtContent>
  </w:sdt>
  <w:p w14:paraId="68CEE6D1" w14:textId="77777777" w:rsidR="00415B19" w:rsidRPr="00415B19" w:rsidRDefault="00415B19" w:rsidP="00415B19">
    <w:pPr>
      <w:pStyle w:val="Footer"/>
      <w:jc w:val="center"/>
      <w:rPr>
        <w:sz w:val="18"/>
        <w:szCs w:val="18"/>
      </w:rPr>
    </w:pPr>
    <w:r w:rsidRPr="00415B19">
      <w:rPr>
        <w:rFonts w:ascii="Arial" w:hAnsi="Arial" w:cs="Arial"/>
        <w:sz w:val="18"/>
        <w:szCs w:val="18"/>
      </w:rPr>
      <w:t>Contemporary Architectural Investigation</w:t>
    </w:r>
  </w:p>
  <w:p w14:paraId="26569854" w14:textId="65181AF4" w:rsidR="008B2543" w:rsidRPr="007B7724" w:rsidRDefault="008B2543" w:rsidP="00415B1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B7B4A0B" w:rsidR="00EB41D1" w:rsidRDefault="00EB41D1" w:rsidP="00EB41D1">
        <w:pPr>
          <w:pStyle w:val="Footer"/>
          <w:jc w:val="center"/>
        </w:pPr>
        <w:r>
          <w:fldChar w:fldCharType="begin"/>
        </w:r>
        <w:r>
          <w:instrText xml:space="preserve"> PAGE   \* MERGEFORMAT </w:instrText>
        </w:r>
        <w:r>
          <w:fldChar w:fldCharType="separate"/>
        </w:r>
        <w:r w:rsidR="001A0B4D">
          <w:rPr>
            <w:noProof/>
          </w:rPr>
          <w:t>1</w:t>
        </w:r>
        <w:r>
          <w:rPr>
            <w:noProof/>
          </w:rPr>
          <w:fldChar w:fldCharType="end"/>
        </w:r>
      </w:p>
    </w:sdtContent>
  </w:sdt>
  <w:p w14:paraId="24F79DDC" w14:textId="36154706" w:rsidR="00F17B94" w:rsidRPr="00415B19" w:rsidRDefault="00415B19" w:rsidP="00415B19">
    <w:pPr>
      <w:pStyle w:val="Footer"/>
      <w:jc w:val="center"/>
      <w:rPr>
        <w:sz w:val="18"/>
        <w:szCs w:val="18"/>
      </w:rPr>
    </w:pPr>
    <w:bookmarkStart w:id="2" w:name="_Hlk121317296"/>
    <w:bookmarkStart w:id="3" w:name="_Hlk121317297"/>
    <w:bookmarkStart w:id="4" w:name="_Hlk121317298"/>
    <w:bookmarkStart w:id="5" w:name="_Hlk121317299"/>
    <w:r w:rsidRPr="00415B19">
      <w:rPr>
        <w:rFonts w:ascii="Arial" w:hAnsi="Arial" w:cs="Arial"/>
        <w:sz w:val="18"/>
        <w:szCs w:val="18"/>
      </w:rPr>
      <w:t>Contemporary Architectural Investigation</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FB24" w14:textId="77777777" w:rsidR="00925BE3" w:rsidRDefault="00925BE3" w:rsidP="009A2D37">
      <w:pPr>
        <w:spacing w:after="0" w:line="240" w:lineRule="auto"/>
      </w:pPr>
      <w:r>
        <w:separator/>
      </w:r>
    </w:p>
  </w:footnote>
  <w:footnote w:type="continuationSeparator" w:id="0">
    <w:p w14:paraId="0CBD62D3" w14:textId="77777777" w:rsidR="00925BE3" w:rsidRDefault="00925BE3" w:rsidP="009A2D37">
      <w:pPr>
        <w:spacing w:after="0" w:line="240" w:lineRule="auto"/>
      </w:pPr>
      <w:r>
        <w:continuationSeparator/>
      </w:r>
    </w:p>
  </w:footnote>
  <w:footnote w:type="continuationNotice" w:id="1">
    <w:p w14:paraId="7C4717F8" w14:textId="77777777" w:rsidR="00925BE3" w:rsidRDefault="00925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2EF0274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9261C8"/>
    <w:multiLevelType w:val="multilevel"/>
    <w:tmpl w:val="12B8674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F2C5C"/>
    <w:multiLevelType w:val="multilevel"/>
    <w:tmpl w:val="634CCC18"/>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40A3B51"/>
    <w:multiLevelType w:val="multilevel"/>
    <w:tmpl w:val="C970439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03D8"/>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DA0"/>
    <w:rsid w:val="001402AD"/>
    <w:rsid w:val="001540CE"/>
    <w:rsid w:val="0015717B"/>
    <w:rsid w:val="00157ACA"/>
    <w:rsid w:val="00160427"/>
    <w:rsid w:val="00162D46"/>
    <w:rsid w:val="00172793"/>
    <w:rsid w:val="001740E0"/>
    <w:rsid w:val="00180558"/>
    <w:rsid w:val="001811E5"/>
    <w:rsid w:val="00183B34"/>
    <w:rsid w:val="00185F46"/>
    <w:rsid w:val="00196C6A"/>
    <w:rsid w:val="0019787E"/>
    <w:rsid w:val="001A0B4D"/>
    <w:rsid w:val="001A425B"/>
    <w:rsid w:val="001A7762"/>
    <w:rsid w:val="001B1B28"/>
    <w:rsid w:val="001B27FB"/>
    <w:rsid w:val="001C1787"/>
    <w:rsid w:val="001C23BD"/>
    <w:rsid w:val="001C4A85"/>
    <w:rsid w:val="001C5443"/>
    <w:rsid w:val="001C702F"/>
    <w:rsid w:val="001D0C7D"/>
    <w:rsid w:val="001D1F2D"/>
    <w:rsid w:val="001D2314"/>
    <w:rsid w:val="001D6398"/>
    <w:rsid w:val="001E1F45"/>
    <w:rsid w:val="001E62C1"/>
    <w:rsid w:val="001F0779"/>
    <w:rsid w:val="001F3C3E"/>
    <w:rsid w:val="00201C5F"/>
    <w:rsid w:val="0020243A"/>
    <w:rsid w:val="00204081"/>
    <w:rsid w:val="00211D0D"/>
    <w:rsid w:val="0021578E"/>
    <w:rsid w:val="0022570F"/>
    <w:rsid w:val="00227582"/>
    <w:rsid w:val="002302FD"/>
    <w:rsid w:val="002308BE"/>
    <w:rsid w:val="002407C0"/>
    <w:rsid w:val="002461AF"/>
    <w:rsid w:val="002465A1"/>
    <w:rsid w:val="00253726"/>
    <w:rsid w:val="00264576"/>
    <w:rsid w:val="0026585A"/>
    <w:rsid w:val="00266735"/>
    <w:rsid w:val="00273CF0"/>
    <w:rsid w:val="002748D4"/>
    <w:rsid w:val="00274ED7"/>
    <w:rsid w:val="0028461D"/>
    <w:rsid w:val="0028590C"/>
    <w:rsid w:val="00292C46"/>
    <w:rsid w:val="002938D6"/>
    <w:rsid w:val="00294B73"/>
    <w:rsid w:val="00296871"/>
    <w:rsid w:val="002A0C18"/>
    <w:rsid w:val="002A219B"/>
    <w:rsid w:val="002A22DB"/>
    <w:rsid w:val="002A42BD"/>
    <w:rsid w:val="002A552D"/>
    <w:rsid w:val="002B20F5"/>
    <w:rsid w:val="002B2A1A"/>
    <w:rsid w:val="002B71F2"/>
    <w:rsid w:val="002D1DDF"/>
    <w:rsid w:val="002E71C0"/>
    <w:rsid w:val="002F05F4"/>
    <w:rsid w:val="002F0CE4"/>
    <w:rsid w:val="002F23EF"/>
    <w:rsid w:val="002F2626"/>
    <w:rsid w:val="002F6D5C"/>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B19"/>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3659"/>
    <w:rsid w:val="00486993"/>
    <w:rsid w:val="00492DA4"/>
    <w:rsid w:val="00496AA3"/>
    <w:rsid w:val="00497C98"/>
    <w:rsid w:val="004A39D7"/>
    <w:rsid w:val="004A3C23"/>
    <w:rsid w:val="004A55FA"/>
    <w:rsid w:val="004B5D03"/>
    <w:rsid w:val="004C1EC4"/>
    <w:rsid w:val="004C6BAC"/>
    <w:rsid w:val="004D035C"/>
    <w:rsid w:val="004F3C18"/>
    <w:rsid w:val="004F4328"/>
    <w:rsid w:val="005005E4"/>
    <w:rsid w:val="00500B56"/>
    <w:rsid w:val="00513689"/>
    <w:rsid w:val="0051375A"/>
    <w:rsid w:val="00521097"/>
    <w:rsid w:val="00526FD6"/>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6F65"/>
    <w:rsid w:val="005D6EB5"/>
    <w:rsid w:val="005D7CD0"/>
    <w:rsid w:val="005E1A3A"/>
    <w:rsid w:val="005E6ADC"/>
    <w:rsid w:val="005E6D10"/>
    <w:rsid w:val="005E6D38"/>
    <w:rsid w:val="005E7B3F"/>
    <w:rsid w:val="005F040F"/>
    <w:rsid w:val="005F2C42"/>
    <w:rsid w:val="006043FC"/>
    <w:rsid w:val="006050CF"/>
    <w:rsid w:val="006077F2"/>
    <w:rsid w:val="0062219E"/>
    <w:rsid w:val="006253AA"/>
    <w:rsid w:val="00626023"/>
    <w:rsid w:val="00631A68"/>
    <w:rsid w:val="00633150"/>
    <w:rsid w:val="006336C2"/>
    <w:rsid w:val="00636058"/>
    <w:rsid w:val="00637A50"/>
    <w:rsid w:val="00641D6D"/>
    <w:rsid w:val="0064364E"/>
    <w:rsid w:val="006438F3"/>
    <w:rsid w:val="00647907"/>
    <w:rsid w:val="00651A82"/>
    <w:rsid w:val="006525E9"/>
    <w:rsid w:val="0066747B"/>
    <w:rsid w:val="006725EC"/>
    <w:rsid w:val="00674680"/>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469"/>
    <w:rsid w:val="00754069"/>
    <w:rsid w:val="00765ED0"/>
    <w:rsid w:val="007667DF"/>
    <w:rsid w:val="0077080B"/>
    <w:rsid w:val="007755B0"/>
    <w:rsid w:val="00787070"/>
    <w:rsid w:val="00790512"/>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4E7C"/>
    <w:rsid w:val="00903DF6"/>
    <w:rsid w:val="00911492"/>
    <w:rsid w:val="00921CF6"/>
    <w:rsid w:val="00922E9E"/>
    <w:rsid w:val="00924EF0"/>
    <w:rsid w:val="00925BE3"/>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7FED"/>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03DA"/>
    <w:rsid w:val="00A32048"/>
    <w:rsid w:val="00A41F06"/>
    <w:rsid w:val="00A50FD4"/>
    <w:rsid w:val="00A52DB4"/>
    <w:rsid w:val="00A618E1"/>
    <w:rsid w:val="00A629B9"/>
    <w:rsid w:val="00A70C20"/>
    <w:rsid w:val="00A74292"/>
    <w:rsid w:val="00A76F60"/>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3602"/>
    <w:rsid w:val="00B746A8"/>
    <w:rsid w:val="00B750F2"/>
    <w:rsid w:val="00B7664D"/>
    <w:rsid w:val="00B80989"/>
    <w:rsid w:val="00B90C66"/>
    <w:rsid w:val="00B9109B"/>
    <w:rsid w:val="00B927AE"/>
    <w:rsid w:val="00B93721"/>
    <w:rsid w:val="00B937B1"/>
    <w:rsid w:val="00B96DEB"/>
    <w:rsid w:val="00BA453C"/>
    <w:rsid w:val="00BA4E02"/>
    <w:rsid w:val="00BB2045"/>
    <w:rsid w:val="00BB2A6D"/>
    <w:rsid w:val="00BB4189"/>
    <w:rsid w:val="00BC19F7"/>
    <w:rsid w:val="00BC41ED"/>
    <w:rsid w:val="00BC7A62"/>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713"/>
    <w:rsid w:val="00E77786"/>
    <w:rsid w:val="00E806FB"/>
    <w:rsid w:val="00EB0365"/>
    <w:rsid w:val="00EB1C2D"/>
    <w:rsid w:val="00EB41D1"/>
    <w:rsid w:val="00EC1810"/>
    <w:rsid w:val="00EC3FCC"/>
    <w:rsid w:val="00ED32FF"/>
    <w:rsid w:val="00EE0A9C"/>
    <w:rsid w:val="00EF039B"/>
    <w:rsid w:val="00EF0BA7"/>
    <w:rsid w:val="00EF4933"/>
    <w:rsid w:val="00EF5044"/>
    <w:rsid w:val="00EF5DCE"/>
    <w:rsid w:val="00F01956"/>
    <w:rsid w:val="00F01B74"/>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Modulepara">
    <w:name w:val="Module para"/>
    <w:basedOn w:val="Normal"/>
    <w:rsid w:val="007755B0"/>
    <w:pPr>
      <w:spacing w:after="0" w:line="240" w:lineRule="auto"/>
      <w:ind w:hanging="36"/>
    </w:pPr>
    <w:rPr>
      <w:rFonts w:ascii="Arial" w:eastAsia="Times New Roman" w:hAnsi="Arial" w:cs="Arial"/>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4B33B-5A01-4FE5-9635-34050D517E8C}">
  <ds:schemaRefs>
    <ds:schemaRef ds:uri="http://schemas.openxmlformats.org/officeDocument/2006/bibliography"/>
  </ds:schemaRefs>
</ds:datastoreItem>
</file>

<file path=customXml/itemProps2.xml><?xml version="1.0" encoding="utf-8"?>
<ds:datastoreItem xmlns:ds="http://schemas.openxmlformats.org/officeDocument/2006/customXml" ds:itemID="{13BC7180-9617-4F61-8D81-CF1B7576E839}"/>
</file>

<file path=customXml/itemProps3.xml><?xml version="1.0" encoding="utf-8"?>
<ds:datastoreItem xmlns:ds="http://schemas.openxmlformats.org/officeDocument/2006/customXml" ds:itemID="{A3ABD948-776F-48A7-B3B1-A6D2B40D3883}"/>
</file>

<file path=customXml/itemProps4.xml><?xml version="1.0" encoding="utf-8"?>
<ds:datastoreItem xmlns:ds="http://schemas.openxmlformats.org/officeDocument/2006/customXml" ds:itemID="{2628A5B3-2B3B-4AB7-9CDD-BAFA7646FF44}"/>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35</cp:revision>
  <cp:lastPrinted>2019-02-26T09:40:00Z</cp:lastPrinted>
  <dcterms:created xsi:type="dcterms:W3CDTF">2022-10-10T18:28:00Z</dcterms:created>
  <dcterms:modified xsi:type="dcterms:W3CDTF">2023-02-17T12:38:00Z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