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5F0C8C0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302082" w:rsidR="009A2D37" w:rsidP="00CB34E8" w:rsidRDefault="00D268A5" w14:paraId="7F64CC1E" w14:textId="7781F2B7">
      <w:pPr>
        <w:spacing w:after="120" w:line="240" w:lineRule="auto"/>
        <w:ind w:left="567" w:right="260"/>
        <w:jc w:val="both"/>
        <w:rPr>
          <w:rFonts w:ascii="Arial" w:hAnsi="Arial" w:cs="Arial"/>
        </w:rPr>
      </w:pPr>
      <w:r>
        <w:rPr>
          <w:rFonts w:ascii="Arial" w:hAnsi="Arial" w:cs="Arial"/>
        </w:rPr>
        <w:t>ACCT523</w:t>
      </w:r>
      <w:r w:rsidR="00CB34E8">
        <w:rPr>
          <w:rFonts w:ascii="Arial" w:hAnsi="Arial" w:cs="Arial"/>
        </w:rPr>
        <w:t>0</w:t>
      </w:r>
      <w:r w:rsidR="004857DC">
        <w:rPr>
          <w:rFonts w:ascii="Arial" w:hAnsi="Arial" w:cs="Arial"/>
        </w:rPr>
        <w:t xml:space="preserve"> (AC523</w:t>
      </w:r>
      <w:r w:rsidR="007C05EE">
        <w:rPr>
          <w:rFonts w:ascii="Arial" w:hAnsi="Arial" w:cs="Arial"/>
        </w:rPr>
        <w:t>)</w:t>
      </w:r>
      <w:r>
        <w:rPr>
          <w:rFonts w:ascii="Arial" w:hAnsi="Arial" w:cs="Arial"/>
        </w:rPr>
        <w:t xml:space="preserve"> Principles of Finance</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5F0105" w14:paraId="36B9CCAD" w14:textId="2BC682FE">
      <w:pPr>
        <w:spacing w:after="120" w:line="240" w:lineRule="auto"/>
        <w:ind w:left="567" w:right="260"/>
        <w:rPr>
          <w:rFonts w:ascii="Arial" w:hAnsi="Arial" w:cs="Arial"/>
          <w:iCs/>
        </w:rPr>
      </w:pPr>
      <w:r>
        <w:rPr>
          <w:rFonts w:ascii="Arial" w:hAnsi="Arial" w:cs="Arial"/>
        </w:rPr>
        <w:t>Level 5</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CB34E8" w14:paraId="100D37E6" w14:textId="77777777">
      <w:pPr>
        <w:spacing w:after="120" w:line="240" w:lineRule="auto"/>
        <w:ind w:left="567" w:right="260"/>
        <w:rPr>
          <w:rFonts w:ascii="Arial" w:hAnsi="Arial" w:cs="Arial"/>
        </w:rPr>
      </w:pPr>
      <w:r w:rsidRPr="00CB34E8">
        <w:rPr>
          <w:rFonts w:ascii="Arial" w:hAnsi="Arial" w:cs="Arial"/>
        </w:rPr>
        <w:t>30 credits (15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P="005F0105" w:rsidRDefault="005F0105" w14:paraId="610F4454" w14:textId="20B87327">
      <w:pPr>
        <w:pStyle w:val="ListParagraph"/>
        <w:spacing w:after="0"/>
        <w:ind w:left="567"/>
        <w:rPr>
          <w:rFonts w:ascii="Arial" w:hAnsi="Arial" w:cs="Arial"/>
        </w:rPr>
      </w:pPr>
      <w:r>
        <w:rPr>
          <w:rFonts w:ascii="Arial" w:hAnsi="Arial" w:cs="Arial"/>
        </w:rPr>
        <w:t xml:space="preserve">Autumn and Spring </w:t>
      </w:r>
    </w:p>
    <w:p w:rsidRPr="005F0105" w:rsidR="005F0105" w:rsidP="005F0105" w:rsidRDefault="005F0105" w14:paraId="5B5CC55A" w14:textId="77777777">
      <w:pPr>
        <w:pStyle w:val="ListParagraph"/>
        <w:spacing w:after="0"/>
        <w:ind w:left="567"/>
        <w:rPr>
          <w:rFonts w:ascii="Arial" w:hAnsi="Arial" w:cs="Arial"/>
        </w:rPr>
      </w:pPr>
    </w:p>
    <w:p w:rsidR="009A2D37" w:rsidP="00696FF5" w:rsidRDefault="009A2D37" w14:paraId="21BD3DD5" w14:textId="621F4DB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D216AB" w:rsidR="00DD493D" w:rsidP="00D216AB" w:rsidRDefault="00DD493D" w14:paraId="45B70239" w14:textId="05285788">
      <w:pPr>
        <w:spacing w:after="120" w:line="240" w:lineRule="auto"/>
        <w:ind w:left="567" w:right="260"/>
        <w:rPr>
          <w:rFonts w:ascii="Arial" w:hAnsi="Arial" w:cs="Arial"/>
          <w:i/>
          <w:iCs/>
        </w:rPr>
      </w:pPr>
      <w:r w:rsidRPr="00D216AB">
        <w:rPr>
          <w:rFonts w:ascii="Arial" w:hAnsi="Arial" w:cs="Arial"/>
          <w:iCs/>
        </w:rPr>
        <w:t>BUSN3720 Mathematics and Statistics for Accounting and Finance and ECON3020: Introduction to Economics</w:t>
      </w:r>
    </w:p>
    <w:p w:rsidRPr="00302082" w:rsidR="009A2D37" w:rsidP="00696FF5" w:rsidRDefault="009A2D37" w14:paraId="5396EA2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2524C0" w:rsidR="002524C0" w:rsidP="002524C0" w:rsidRDefault="002524C0" w14:paraId="5FA18E64" w14:textId="422E1A9A">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rsidRPr="00302082" w:rsidR="009A2D37" w:rsidP="002524C0" w:rsidRDefault="009A2D37" w14:paraId="53E08352" w14:textId="77777777">
      <w:pPr>
        <w:spacing w:after="120" w:line="240" w:lineRule="auto"/>
        <w:ind w:right="260"/>
        <w:rPr>
          <w:rFonts w:ascii="Arial" w:hAnsi="Arial" w:cs="Arial"/>
          <w:i/>
          <w:iCs/>
        </w:rPr>
      </w:pPr>
    </w:p>
    <w:p w:rsidR="009A2D37" w:rsidP="00696FF5" w:rsidRDefault="009A2D37" w14:paraId="671AB754" w14:textId="4DB032A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6375AB" w:rsidR="006375AB" w:rsidP="006375AB" w:rsidRDefault="006375AB" w14:paraId="2A7DD113" w14:textId="22583F50">
      <w:pPr>
        <w:pStyle w:val="ListParagraph"/>
        <w:spacing w:after="120" w:line="240" w:lineRule="auto"/>
        <w:ind w:left="567" w:right="260"/>
        <w:rPr>
          <w:rFonts w:ascii="Arial" w:hAnsi="Arial" w:eastAsia="Times New Roman" w:cs="Arial"/>
          <w:color w:val="000000"/>
        </w:rPr>
      </w:pPr>
      <w:r>
        <w:rPr>
          <w:rFonts w:ascii="Arial" w:hAnsi="Arial" w:eastAsia="Times New Roman" w:cs="Arial"/>
          <w:color w:val="000000"/>
        </w:rPr>
        <w:t>8.1 d</w:t>
      </w:r>
      <w:r w:rsidRPr="006375AB">
        <w:rPr>
          <w:rFonts w:ascii="Arial" w:hAnsi="Arial" w:eastAsia="Times New Roman" w:cs="Arial"/>
          <w:color w:val="000000"/>
        </w:rPr>
        <w:t>ifferentiate the contexts in which finance operates.</w:t>
      </w:r>
    </w:p>
    <w:p w:rsidRPr="006375AB" w:rsidR="006375AB" w:rsidP="006375AB" w:rsidRDefault="006375AB" w14:paraId="6F965947" w14:textId="5D1B2FC3">
      <w:pPr>
        <w:pStyle w:val="ListParagraph"/>
        <w:spacing w:after="120" w:line="240" w:lineRule="auto"/>
        <w:ind w:left="567" w:right="260"/>
        <w:rPr>
          <w:rFonts w:ascii="Arial" w:hAnsi="Arial" w:eastAsia="Times New Roman" w:cs="Arial"/>
          <w:color w:val="000000"/>
        </w:rPr>
      </w:pPr>
      <w:r>
        <w:rPr>
          <w:rFonts w:ascii="Arial" w:hAnsi="Arial" w:eastAsia="Times New Roman" w:cs="Arial"/>
          <w:color w:val="000000"/>
        </w:rPr>
        <w:t>8.2 e</w:t>
      </w:r>
      <w:r w:rsidRPr="006375AB">
        <w:rPr>
          <w:rFonts w:ascii="Arial" w:hAnsi="Arial" w:eastAsia="Times New Roman" w:cs="Arial"/>
          <w:color w:val="000000"/>
        </w:rPr>
        <w:t xml:space="preserve">valuate the concepts and principles that underlie the investment and financing decision-making processes, including the strengths and weaknesses of quantitative techniques. </w:t>
      </w:r>
    </w:p>
    <w:p w:rsidRPr="006375AB" w:rsidR="006375AB" w:rsidP="006375AB" w:rsidRDefault="006375AB" w14:paraId="741335FA" w14:textId="67F2EF90">
      <w:pPr>
        <w:pStyle w:val="ListParagraph"/>
        <w:spacing w:after="120" w:line="240" w:lineRule="auto"/>
        <w:ind w:left="567" w:right="260"/>
        <w:rPr>
          <w:rFonts w:ascii="Arial" w:hAnsi="Arial" w:eastAsia="Times New Roman" w:cs="Arial"/>
          <w:color w:val="000000"/>
        </w:rPr>
      </w:pPr>
      <w:r>
        <w:rPr>
          <w:rFonts w:ascii="Arial" w:hAnsi="Arial" w:eastAsia="Times New Roman" w:cs="Arial"/>
          <w:color w:val="000000"/>
        </w:rPr>
        <w:t>8.3 i</w:t>
      </w:r>
      <w:r w:rsidRPr="006375AB">
        <w:rPr>
          <w:rFonts w:ascii="Arial" w:hAnsi="Arial" w:eastAsia="Times New Roman" w:cs="Arial"/>
          <w:color w:val="000000"/>
        </w:rPr>
        <w:t xml:space="preserve">dentify the nature of a problem and selection of appropriate quantitative techniques. </w:t>
      </w:r>
    </w:p>
    <w:p w:rsidRPr="006375AB" w:rsidR="006375AB" w:rsidP="006375AB" w:rsidRDefault="006375AB" w14:paraId="53CA2C61" w14:textId="3914F6E3">
      <w:pPr>
        <w:pStyle w:val="ListParagraph"/>
        <w:spacing w:after="120" w:line="240" w:lineRule="auto"/>
        <w:ind w:left="567" w:right="260"/>
        <w:rPr>
          <w:rFonts w:ascii="Arial" w:hAnsi="Arial" w:eastAsia="Times New Roman" w:cs="Arial"/>
          <w:color w:val="000000"/>
        </w:rPr>
      </w:pPr>
      <w:r w:rsidRPr="006375AB">
        <w:rPr>
          <w:rFonts w:ascii="Arial" w:hAnsi="Arial" w:eastAsia="Times New Roman" w:cs="Arial"/>
          <w:color w:val="000000"/>
        </w:rPr>
        <w:t xml:space="preserve">8.4 </w:t>
      </w:r>
      <w:r>
        <w:rPr>
          <w:rFonts w:ascii="Arial" w:hAnsi="Arial" w:eastAsia="Times New Roman" w:cs="Arial"/>
          <w:color w:val="000000"/>
        </w:rPr>
        <w:t>c</w:t>
      </w:r>
      <w:r w:rsidRPr="006375AB">
        <w:rPr>
          <w:rFonts w:ascii="Arial" w:hAnsi="Arial" w:eastAsia="Times New Roman" w:cs="Arial"/>
          <w:color w:val="000000"/>
        </w:rPr>
        <w:t>ompare and contrast alternative approaches to investment appraisal and financing as well as to evaluate the appropriateness of different approaches to solving problems in finance.</w:t>
      </w:r>
    </w:p>
    <w:p w:rsidRPr="006375AB" w:rsidR="004857DC" w:rsidP="006375AB" w:rsidRDefault="006375AB" w14:paraId="7B9518EB" w14:textId="59CB78AF">
      <w:pPr>
        <w:pStyle w:val="ListParagraph"/>
        <w:spacing w:after="120" w:line="240" w:lineRule="auto"/>
        <w:ind w:left="567" w:right="260"/>
        <w:rPr>
          <w:rFonts w:ascii="Arial" w:hAnsi="Arial" w:eastAsia="Times New Roman" w:cs="Arial"/>
          <w:color w:val="000000"/>
        </w:rPr>
      </w:pPr>
      <w:r w:rsidRPr="006375AB">
        <w:rPr>
          <w:rFonts w:ascii="Arial" w:hAnsi="Arial" w:eastAsia="Times New Roman" w:cs="Arial"/>
          <w:color w:val="000000"/>
        </w:rPr>
        <w:t xml:space="preserve">8.5 </w:t>
      </w:r>
      <w:r>
        <w:rPr>
          <w:rFonts w:ascii="Arial" w:hAnsi="Arial" w:eastAsia="Times New Roman" w:cs="Arial"/>
          <w:color w:val="000000"/>
        </w:rPr>
        <w:t>i</w:t>
      </w:r>
      <w:r w:rsidRPr="006375AB">
        <w:rPr>
          <w:rFonts w:ascii="Arial" w:hAnsi="Arial" w:eastAsia="Times New Roman" w:cs="Arial"/>
          <w:color w:val="000000"/>
        </w:rPr>
        <w:t>dentify, find and summarise transactions and other economic events, including decision analysis, discounted cash-flow analysis and the analysis of financial risk.</w:t>
      </w:r>
    </w:p>
    <w:p w:rsidRPr="00302082" w:rsidR="00C729D7" w:rsidP="00696FF5" w:rsidRDefault="009A2D37" w14:paraId="0F260B2D"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6375AB" w:rsidR="006375AB" w:rsidP="006375AB" w:rsidRDefault="006375AB" w14:paraId="41B13B41" w14:textId="2C79CD7D">
      <w:pPr>
        <w:pStyle w:val="ListParagraph"/>
        <w:spacing w:after="120" w:line="240" w:lineRule="auto"/>
        <w:ind w:left="567" w:right="260"/>
        <w:rPr>
          <w:rFonts w:ascii="Arial" w:hAnsi="Arial" w:eastAsia="Times New Roman" w:cs="Arial"/>
          <w:color w:val="000000"/>
        </w:rPr>
      </w:pPr>
      <w:r>
        <w:rPr>
          <w:rFonts w:ascii="Arial" w:hAnsi="Arial" w:eastAsia="Times New Roman" w:cs="Arial"/>
          <w:color w:val="000000"/>
        </w:rPr>
        <w:t>9.1 e</w:t>
      </w:r>
      <w:r w:rsidRPr="006375AB">
        <w:rPr>
          <w:rFonts w:ascii="Arial" w:hAnsi="Arial" w:eastAsia="Times New Roman" w:cs="Arial"/>
          <w:color w:val="000000"/>
        </w:rPr>
        <w:t>ffectively communicate information, arguments and analysis in a variety of forms to specialist and non-specialist audiences.</w:t>
      </w:r>
    </w:p>
    <w:p w:rsidRPr="006375AB" w:rsidR="006375AB" w:rsidP="006375AB" w:rsidRDefault="006375AB" w14:paraId="3FC0D2D0" w14:textId="2FD54486">
      <w:pPr>
        <w:pStyle w:val="ListParagraph"/>
        <w:spacing w:after="120" w:line="240" w:lineRule="auto"/>
        <w:ind w:left="567" w:right="260"/>
        <w:rPr>
          <w:rFonts w:ascii="Arial" w:hAnsi="Arial" w:eastAsia="Times New Roman" w:cs="Arial"/>
          <w:color w:val="000000"/>
        </w:rPr>
      </w:pPr>
      <w:r w:rsidRPr="006375AB">
        <w:rPr>
          <w:rFonts w:ascii="Arial" w:hAnsi="Arial" w:eastAsia="Times New Roman" w:cs="Arial"/>
          <w:color w:val="000000"/>
        </w:rPr>
        <w:t xml:space="preserve">9.2 </w:t>
      </w:r>
      <w:r>
        <w:rPr>
          <w:rFonts w:ascii="Arial" w:hAnsi="Arial" w:eastAsia="Times New Roman" w:cs="Arial"/>
          <w:color w:val="000000"/>
        </w:rPr>
        <w:t>p</w:t>
      </w:r>
      <w:r w:rsidRPr="006375AB">
        <w:rPr>
          <w:rFonts w:ascii="Arial" w:hAnsi="Arial" w:eastAsia="Times New Roman" w:cs="Arial"/>
          <w:color w:val="000000"/>
        </w:rPr>
        <w:t>lan, work independently and use relevant resources.</w:t>
      </w:r>
    </w:p>
    <w:p w:rsidRPr="006375AB" w:rsidR="009A2D37" w:rsidP="006375AB" w:rsidRDefault="006375AB" w14:paraId="2A64B5A9" w14:textId="4FB13950">
      <w:pPr>
        <w:pStyle w:val="ListParagraph"/>
        <w:spacing w:after="120" w:line="240" w:lineRule="auto"/>
        <w:ind w:left="567" w:right="260"/>
        <w:rPr>
          <w:rFonts w:ascii="Arial" w:hAnsi="Arial" w:cs="Arial"/>
          <w:color w:val="000000"/>
        </w:rPr>
      </w:pPr>
      <w:r>
        <w:rPr>
          <w:rFonts w:ascii="Arial" w:hAnsi="Arial" w:eastAsia="Times New Roman" w:cs="Arial"/>
          <w:color w:val="000000"/>
        </w:rPr>
        <w:t>9.3 c</w:t>
      </w:r>
      <w:r w:rsidRPr="006375AB">
        <w:rPr>
          <w:rFonts w:ascii="Arial" w:hAnsi="Arial" w:eastAsia="Times New Roman" w:cs="Arial"/>
          <w:color w:val="000000"/>
        </w:rPr>
        <w:t>ommunicate and work effectively within a group context</w:t>
      </w:r>
      <w:r w:rsidRPr="006375AB">
        <w:rPr>
          <w:rFonts w:ascii="Arial" w:hAnsi="Arial" w:cs="Arial"/>
          <w:color w:val="000000"/>
        </w:rPr>
        <w:br/>
      </w:r>
    </w:p>
    <w:p w:rsidR="009A2D37" w:rsidP="00696FF5" w:rsidRDefault="009A2D37" w14:paraId="7499F0A1" w14:textId="08302E8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6375AB" w:rsidR="006375AB" w:rsidP="006375AB" w:rsidRDefault="006375AB" w14:paraId="62C5D50F" w14:textId="77777777">
      <w:pPr>
        <w:pStyle w:val="ListParagraph"/>
        <w:spacing w:after="120" w:line="240" w:lineRule="auto"/>
        <w:ind w:left="567" w:right="260"/>
        <w:jc w:val="both"/>
        <w:rPr>
          <w:rFonts w:ascii="Arial" w:hAnsi="Arial" w:cs="Arial"/>
          <w:color w:val="000000"/>
        </w:rPr>
      </w:pPr>
      <w:r w:rsidRPr="006375AB">
        <w:rPr>
          <w:rFonts w:ascii="Arial" w:hAnsi="Arial" w:cs="Arial"/>
          <w:color w:val="000000"/>
        </w:rPr>
        <w:t>This module is concerned with the principles which underlie the investment and financing decision making process. Before a rational decision can be made objectives need to be considered and models need to be built. Short-term decisions are dealt with first, together with relevant costs. One such cost is the time value of money. This leads to long term investment decisions which are examined using the economic theory of choice, first assuming perfect capital markets and certainty. These assumptions are then relaxed so that such problems as incorporating capital rationing and risk into the investment decision are considered. The module proceeds by looking at the financing decision. The financial system within which business organisations operate is examined, followed by the specific sources and costs of long and short-term capital, including the management of fixed and working capital.</w:t>
      </w:r>
    </w:p>
    <w:p w:rsidRPr="00302082" w:rsidR="00443647" w:rsidP="006375AB" w:rsidRDefault="00443647" w14:paraId="3B74D3FE" w14:textId="10BDC4E8">
      <w:pPr>
        <w:spacing w:after="120" w:line="240" w:lineRule="auto"/>
        <w:ind w:right="260"/>
        <w:jc w:val="both"/>
        <w:rPr>
          <w:rFonts w:ascii="Arial" w:hAnsi="Arial" w:cs="Arial"/>
          <w:b/>
        </w:rPr>
      </w:pPr>
    </w:p>
    <w:p w:rsidR="009A2D37" w:rsidP="00696FF5" w:rsidRDefault="00883204" w14:paraId="7701B145" w14:textId="2B36713A">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6375AB" w:rsidR="006375AB" w:rsidP="006375AB" w:rsidRDefault="006375AB" w14:paraId="618D432F" w14:textId="77777777">
      <w:pPr>
        <w:pStyle w:val="ListParagraph"/>
        <w:spacing w:after="120"/>
        <w:ind w:left="567"/>
        <w:rPr>
          <w:rFonts w:ascii="Arial" w:hAnsi="Arial" w:cs="Arial"/>
        </w:rPr>
      </w:pPr>
      <w:r w:rsidRPr="006375AB">
        <w:rPr>
          <w:rFonts w:ascii="Arial" w:hAnsi="Arial" w:cs="Arial"/>
        </w:rPr>
        <w:t xml:space="preserve">Lumby, S. and Jones, C. (2015) </w:t>
      </w:r>
      <w:r w:rsidRPr="006375AB">
        <w:rPr>
          <w:rFonts w:ascii="Arial" w:hAnsi="Arial" w:cs="Arial"/>
          <w:i/>
        </w:rPr>
        <w:t>Corporate Finance: theory and practice</w:t>
      </w:r>
      <w:r w:rsidRPr="006375AB">
        <w:rPr>
          <w:rFonts w:ascii="Arial" w:hAnsi="Arial" w:cs="Arial"/>
        </w:rPr>
        <w:t xml:space="preserve">, 9th Edition, 2015, Andover:   Cengage Learning ISBN 13: 9781408079090    </w:t>
      </w:r>
    </w:p>
    <w:p w:rsidRPr="006375AB" w:rsidR="009A2D37" w:rsidP="006375AB" w:rsidRDefault="006375AB" w14:paraId="0620A972" w14:textId="3CF59C41">
      <w:pPr>
        <w:pStyle w:val="ListParagraph"/>
        <w:spacing w:after="120"/>
        <w:ind w:left="567"/>
        <w:rPr>
          <w:rFonts w:ascii="Arial" w:hAnsi="Arial" w:cs="Arial"/>
        </w:rPr>
      </w:pPr>
      <w:r w:rsidRPr="006375AB">
        <w:rPr>
          <w:rFonts w:ascii="Arial" w:hAnsi="Arial" w:cs="Arial"/>
        </w:rPr>
        <w:t xml:space="preserve">McLaney, E. (2014). </w:t>
      </w:r>
      <w:r w:rsidRPr="006375AB">
        <w:rPr>
          <w:rFonts w:ascii="Arial" w:hAnsi="Arial" w:cs="Arial"/>
          <w:i/>
        </w:rPr>
        <w:t>Business Finance</w:t>
      </w:r>
      <w:r w:rsidRPr="006375AB">
        <w:rPr>
          <w:rFonts w:ascii="Arial" w:hAnsi="Arial" w:cs="Arial"/>
        </w:rPr>
        <w:t>, 10th Edition, 2014, Harlow: Pearson Education Limited</w:t>
      </w:r>
      <w:r w:rsidRPr="006375AB">
        <w:rPr>
          <w:rFonts w:ascii="Arial" w:hAnsi="Arial" w:cs="Arial"/>
        </w:rPr>
        <w:br/>
      </w:r>
      <w:r w:rsidRPr="006375AB">
        <w:rPr>
          <w:rFonts w:ascii="Arial" w:hAnsi="Arial" w:cs="Arial"/>
        </w:rPr>
        <w:t xml:space="preserve">  ISBN - 13: 9781292016122</w:t>
      </w: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73473" w:rsidR="009A2D37" w:rsidP="00696FF5" w:rsidRDefault="00C57028" w14:paraId="63D5589A" w14:textId="77777777">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65</w:t>
      </w:r>
    </w:p>
    <w:p w:rsidRPr="00873473" w:rsidR="00C57028" w:rsidP="00C57028" w:rsidRDefault="00C57028" w14:paraId="0AB4FB84" w14:textId="77777777">
      <w:pPr>
        <w:spacing w:after="120" w:line="240" w:lineRule="auto"/>
        <w:ind w:left="567" w:right="260"/>
        <w:jc w:val="both"/>
        <w:rPr>
          <w:rFonts w:ascii="Arial" w:hAnsi="Arial" w:cs="Arial"/>
          <w:iCs/>
        </w:rPr>
      </w:pPr>
      <w:r w:rsidRPr="00873473">
        <w:rPr>
          <w:rFonts w:ascii="Arial" w:hAnsi="Arial" w:cs="Arial"/>
          <w:iCs/>
        </w:rPr>
        <w:t>Private study hours:</w:t>
      </w:r>
      <w:r w:rsidR="00873473">
        <w:rPr>
          <w:rFonts w:ascii="Arial" w:hAnsi="Arial" w:cs="Arial"/>
          <w:iCs/>
        </w:rPr>
        <w:t xml:space="preserve"> 235</w:t>
      </w:r>
    </w:p>
    <w:p w:rsidRPr="00873473" w:rsidR="00C57028" w:rsidP="00C57028" w:rsidRDefault="00C57028" w14:paraId="5C21BC2F" w14:textId="77777777">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rsidRPr="00302082" w:rsidR="009A2D37" w:rsidP="00302082" w:rsidRDefault="009A2D37" w14:paraId="153D50FC" w14:textId="77777777">
      <w:pPr>
        <w:spacing w:after="120" w:line="240" w:lineRule="auto"/>
        <w:ind w:left="426" w:right="260"/>
        <w:rPr>
          <w:rFonts w:ascii="Arial" w:hAnsi="Arial" w:cs="Arial"/>
          <w:i/>
          <w:iCs/>
        </w:rPr>
      </w:pP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P="00696FF5" w:rsidRDefault="00696FF5" w14:paraId="1E4BBFCE" w14:textId="6C422E3C">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696FF5" w:rsidR="00D216AB" w:rsidP="00D216AB" w:rsidRDefault="00D216AB" w14:paraId="41F4A158" w14:textId="77777777">
      <w:pPr>
        <w:pStyle w:val="ListParagraph"/>
        <w:spacing w:after="120"/>
        <w:ind w:left="567"/>
        <w:rPr>
          <w:rFonts w:ascii="Arial" w:hAnsi="Arial" w:cs="Arial"/>
          <w:iCs/>
        </w:rPr>
      </w:pPr>
      <w:bookmarkStart w:name="_GoBack" w:id="0"/>
      <w:bookmarkEnd w:id="0"/>
    </w:p>
    <w:p w:rsidRPr="00DD493D" w:rsidR="00AF5475" w:rsidP="00AF5475" w:rsidRDefault="00AF5475" w14:paraId="0081CFE8" w14:textId="77777777">
      <w:pPr>
        <w:pStyle w:val="ListParagraph"/>
        <w:spacing w:after="120" w:line="240" w:lineRule="auto"/>
        <w:ind w:left="567" w:right="260"/>
        <w:jc w:val="both"/>
        <w:rPr>
          <w:rFonts w:ascii="Arial" w:hAnsi="Arial" w:cs="Arial"/>
          <w:iCs/>
        </w:rPr>
      </w:pPr>
      <w:r w:rsidRPr="00DD493D">
        <w:rPr>
          <w:rFonts w:ascii="Arial" w:hAnsi="Arial" w:cs="Arial"/>
          <w:iCs/>
        </w:rPr>
        <w:t>Exam, 3 hours (70%)</w:t>
      </w:r>
    </w:p>
    <w:p w:rsidRPr="00DD493D" w:rsidR="00AF5475" w:rsidP="00AF5475" w:rsidRDefault="00AF5475" w14:paraId="0F11A49E" w14:textId="2F1065C8">
      <w:pPr>
        <w:pStyle w:val="ListParagraph"/>
        <w:spacing w:after="120" w:line="240" w:lineRule="auto"/>
        <w:ind w:left="567" w:right="260"/>
        <w:jc w:val="both"/>
        <w:rPr>
          <w:rFonts w:ascii="Arial" w:hAnsi="Arial" w:cs="Arial"/>
          <w:iCs/>
        </w:rPr>
      </w:pPr>
      <w:r w:rsidRPr="00DD493D">
        <w:rPr>
          <w:rFonts w:ascii="Arial" w:hAnsi="Arial" w:cs="Arial"/>
          <w:iCs/>
        </w:rPr>
        <w:t>Multiple Choice Test (10%)</w:t>
      </w:r>
    </w:p>
    <w:p w:rsidRPr="00DD493D" w:rsidR="00AF5475" w:rsidP="00AF5475" w:rsidRDefault="00AF5475" w14:paraId="32E4F0C1" w14:textId="77777777">
      <w:pPr>
        <w:pStyle w:val="ListParagraph"/>
        <w:spacing w:after="120" w:line="240" w:lineRule="auto"/>
        <w:ind w:left="567" w:right="260"/>
        <w:jc w:val="both"/>
        <w:rPr>
          <w:rFonts w:ascii="Arial" w:hAnsi="Arial" w:cs="Arial"/>
          <w:iCs/>
        </w:rPr>
      </w:pPr>
      <w:r w:rsidRPr="00DD493D">
        <w:rPr>
          <w:rFonts w:ascii="Arial" w:hAnsi="Arial" w:cs="Arial"/>
          <w:iCs/>
        </w:rPr>
        <w:t>In-course test, 45 minutes (10%)</w:t>
      </w:r>
    </w:p>
    <w:p w:rsidRPr="00DD493D" w:rsidR="006043FC" w:rsidP="00AF5475" w:rsidRDefault="00AF5475" w14:paraId="2D22558A" w14:textId="7724E8A1">
      <w:pPr>
        <w:pStyle w:val="ListParagraph"/>
        <w:spacing w:after="120" w:line="240" w:lineRule="auto"/>
        <w:ind w:left="567" w:right="260"/>
        <w:jc w:val="both"/>
        <w:rPr>
          <w:rFonts w:ascii="Arial" w:hAnsi="Arial" w:cs="Arial"/>
          <w:iCs/>
        </w:rPr>
      </w:pPr>
      <w:r w:rsidRPr="00DD493D">
        <w:rPr>
          <w:rFonts w:ascii="Arial" w:hAnsi="Arial" w:cs="Arial"/>
          <w:iCs/>
        </w:rPr>
        <w:t>Presentation (10%)</w:t>
      </w:r>
    </w:p>
    <w:p w:rsidRPr="00696FF5" w:rsidR="00696FF5" w:rsidP="00696FF5" w:rsidRDefault="00696FF5" w14:paraId="19385B7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AF5475" w:rsidR="00C57028" w:rsidP="00C57028" w:rsidRDefault="00AF5475" w14:paraId="221A8169" w14:textId="6AD451C4">
      <w:pPr>
        <w:spacing w:after="120" w:line="240" w:lineRule="auto"/>
        <w:ind w:left="567" w:right="260"/>
        <w:jc w:val="both"/>
        <w:rPr>
          <w:rFonts w:ascii="Arial" w:hAnsi="Arial" w:cs="Arial"/>
          <w:b/>
          <w:iCs/>
        </w:rPr>
      </w:pPr>
      <w:r w:rsidRPr="00AF5475">
        <w:rPr>
          <w:rFonts w:ascii="Arial" w:hAnsi="Arial" w:cs="Arial"/>
          <w:iCs/>
        </w:rPr>
        <w:t>Reassessment Instrument: 100% exam</w:t>
      </w:r>
    </w:p>
    <w:p w:rsidR="00696FF5" w:rsidP="00302082" w:rsidRDefault="00696FF5" w14:paraId="6DE3590E" w14:textId="77777777">
      <w:pPr>
        <w:spacing w:after="120" w:line="240" w:lineRule="auto"/>
        <w:ind w:left="426" w:right="260"/>
        <w:rPr>
          <w:rFonts w:ascii="Arial" w:hAnsi="Arial" w:cs="Arial"/>
          <w:b/>
          <w:i/>
          <w:iCs/>
        </w:rPr>
      </w:pPr>
    </w:p>
    <w:p w:rsidRPr="00694CDB" w:rsidR="00274ED7" w:rsidP="00696FF5" w:rsidRDefault="006F3F8B" w14:paraId="45DC6BF7" w14:textId="77777777">
      <w:pPr>
        <w:numPr>
          <w:ilvl w:val="0"/>
          <w:numId w:val="1"/>
        </w:numPr>
        <w:spacing w:after="120" w:line="240" w:lineRule="auto"/>
        <w:ind w:left="567" w:right="261" w:hanging="567"/>
        <w:jc w:val="both"/>
        <w:rPr>
          <w:rFonts w:ascii="Arial" w:hAnsi="Arial" w:cs="Arial"/>
          <w:b/>
          <w:iCs/>
        </w:rPr>
      </w:pPr>
      <w:r w:rsidRPr="00694CDB">
        <w:rPr>
          <w:rFonts w:ascii="Arial" w:hAnsi="Arial" w:cs="Arial"/>
          <w:b/>
          <w:iCs/>
        </w:rPr>
        <w:t xml:space="preserve">Map of </w:t>
      </w:r>
      <w:r w:rsidRPr="00694CDB" w:rsidR="00883204">
        <w:rPr>
          <w:rFonts w:ascii="Arial" w:hAnsi="Arial" w:cs="Arial"/>
          <w:b/>
          <w:iCs/>
        </w:rPr>
        <w:t xml:space="preserve">module learning outcomes </w:t>
      </w:r>
      <w:r w:rsidRPr="00694CDB" w:rsidR="00B30E07">
        <w:rPr>
          <w:rFonts w:ascii="Arial" w:hAnsi="Arial" w:cs="Arial"/>
          <w:b/>
          <w:iCs/>
        </w:rPr>
        <w:t>(sections 8 &amp; 9)</w:t>
      </w:r>
      <w:r w:rsidRPr="00694CDB" w:rsidR="00883204">
        <w:rPr>
          <w:rFonts w:ascii="Arial" w:hAnsi="Arial" w:cs="Arial"/>
          <w:b/>
          <w:iCs/>
        </w:rPr>
        <w:t xml:space="preserve"> to l</w:t>
      </w:r>
      <w:r w:rsidRPr="00694CDB">
        <w:rPr>
          <w:rFonts w:ascii="Arial" w:hAnsi="Arial" w:cs="Arial"/>
          <w:b/>
          <w:iCs/>
        </w:rPr>
        <w:t>earning</w:t>
      </w:r>
      <w:r w:rsidRPr="00694CDB" w:rsidR="00B30E07">
        <w:rPr>
          <w:rFonts w:ascii="Arial" w:hAnsi="Arial" w:cs="Arial"/>
          <w:b/>
          <w:iCs/>
        </w:rPr>
        <w:t xml:space="preserve"> and </w:t>
      </w:r>
      <w:r w:rsidRPr="00694CDB" w:rsidR="00883204">
        <w:rPr>
          <w:rFonts w:ascii="Arial" w:hAnsi="Arial" w:cs="Arial"/>
          <w:b/>
          <w:iCs/>
        </w:rPr>
        <w:t>teaching m</w:t>
      </w:r>
      <w:r w:rsidRPr="00694CDB" w:rsidR="00B30E07">
        <w:rPr>
          <w:rFonts w:ascii="Arial" w:hAnsi="Arial" w:cs="Arial"/>
          <w:b/>
          <w:iCs/>
        </w:rPr>
        <w:t>ethods (section12</w:t>
      </w:r>
      <w:r w:rsidRPr="00694CDB">
        <w:rPr>
          <w:rFonts w:ascii="Arial" w:hAnsi="Arial" w:cs="Arial"/>
          <w:b/>
          <w:iCs/>
        </w:rPr>
        <w:t>) and m</w:t>
      </w:r>
      <w:r w:rsidRPr="00694CDB" w:rsidR="00883204">
        <w:rPr>
          <w:rFonts w:ascii="Arial" w:hAnsi="Arial" w:cs="Arial"/>
          <w:b/>
          <w:iCs/>
        </w:rPr>
        <w:t>ethods of a</w:t>
      </w:r>
      <w:r w:rsidRPr="00694CDB" w:rsidR="00B30E07">
        <w:rPr>
          <w:rFonts w:ascii="Arial" w:hAnsi="Arial" w:cs="Arial"/>
          <w:b/>
          <w:iCs/>
        </w:rPr>
        <w:t>ssessment (section 13</w:t>
      </w:r>
      <w:r w:rsidRPr="00694CDB" w:rsidR="00EF4933">
        <w:rPr>
          <w:rFonts w:ascii="Arial" w:hAnsi="Arial" w:cs="Arial"/>
          <w:b/>
          <w:iCs/>
        </w:rPr>
        <w:t>)</w:t>
      </w:r>
    </w:p>
    <w:p w:rsidR="00873473" w:rsidP="00873473" w:rsidRDefault="00873473" w14:paraId="3426C291" w14:textId="77777777">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895"/>
        <w:gridCol w:w="952"/>
        <w:gridCol w:w="947"/>
        <w:gridCol w:w="947"/>
        <w:gridCol w:w="945"/>
        <w:gridCol w:w="943"/>
        <w:gridCol w:w="943"/>
        <w:gridCol w:w="943"/>
        <w:gridCol w:w="941"/>
      </w:tblGrid>
      <w:tr w:rsidRPr="00506EEA" w:rsidR="006375AB" w:rsidTr="00694CDB" w14:paraId="20FFD1B6" w14:textId="77777777">
        <w:tc>
          <w:tcPr>
            <w:tcW w:w="1384" w:type="pct"/>
            <w:shd w:val="clear" w:color="auto" w:fill="D9D9D9" w:themeFill="background1" w:themeFillShade="D9"/>
          </w:tcPr>
          <w:p w:rsidRPr="00506EEA" w:rsidR="006375AB" w:rsidP="000C6D04" w:rsidRDefault="006375AB" w14:paraId="4E02F45D" w14:textId="77777777">
            <w:pPr>
              <w:ind w:left="33"/>
              <w:rPr>
                <w:rFonts w:ascii="Arial" w:hAnsi="Arial" w:cs="Arial"/>
                <w:b/>
              </w:rPr>
            </w:pPr>
            <w:r w:rsidRPr="00506EEA">
              <w:rPr>
                <w:rFonts w:ascii="Arial" w:hAnsi="Arial" w:cs="Arial"/>
                <w:b/>
              </w:rPr>
              <w:t>Module learning outcome</w:t>
            </w:r>
          </w:p>
        </w:tc>
        <w:tc>
          <w:tcPr>
            <w:tcW w:w="455" w:type="pct"/>
          </w:tcPr>
          <w:p w:rsidRPr="00506EEA" w:rsidR="006375AB" w:rsidP="000C6D04" w:rsidRDefault="006375AB" w14:paraId="62657CC2" w14:textId="77777777">
            <w:pPr>
              <w:rPr>
                <w:rFonts w:ascii="Arial" w:hAnsi="Arial" w:cs="Arial"/>
                <w:i/>
              </w:rPr>
            </w:pPr>
            <w:r w:rsidRPr="00506EEA">
              <w:rPr>
                <w:rFonts w:ascii="Arial" w:hAnsi="Arial" w:cs="Arial"/>
                <w:i/>
              </w:rPr>
              <w:t>8.1</w:t>
            </w:r>
          </w:p>
        </w:tc>
        <w:tc>
          <w:tcPr>
            <w:tcW w:w="453" w:type="pct"/>
          </w:tcPr>
          <w:p w:rsidRPr="00506EEA" w:rsidR="006375AB" w:rsidP="000C6D04" w:rsidRDefault="006375AB" w14:paraId="6A700AAC" w14:textId="77777777">
            <w:pPr>
              <w:rPr>
                <w:rFonts w:ascii="Arial" w:hAnsi="Arial" w:cs="Arial"/>
                <w:i/>
              </w:rPr>
            </w:pPr>
            <w:r w:rsidRPr="00506EEA">
              <w:rPr>
                <w:rFonts w:ascii="Arial" w:hAnsi="Arial" w:cs="Arial"/>
                <w:i/>
              </w:rPr>
              <w:t>8.2</w:t>
            </w:r>
          </w:p>
        </w:tc>
        <w:tc>
          <w:tcPr>
            <w:tcW w:w="453" w:type="pct"/>
          </w:tcPr>
          <w:p w:rsidRPr="00506EEA" w:rsidR="006375AB" w:rsidP="000C6D04" w:rsidRDefault="006375AB" w14:paraId="67564D69" w14:textId="77777777">
            <w:pPr>
              <w:rPr>
                <w:rFonts w:ascii="Arial" w:hAnsi="Arial" w:cs="Arial"/>
                <w:i/>
              </w:rPr>
            </w:pPr>
            <w:r w:rsidRPr="00506EEA">
              <w:rPr>
                <w:rFonts w:ascii="Arial" w:hAnsi="Arial" w:cs="Arial"/>
                <w:i/>
              </w:rPr>
              <w:t>8.3</w:t>
            </w:r>
          </w:p>
        </w:tc>
        <w:tc>
          <w:tcPr>
            <w:tcW w:w="452" w:type="pct"/>
          </w:tcPr>
          <w:p w:rsidRPr="00506EEA" w:rsidR="006375AB" w:rsidP="000C6D04" w:rsidRDefault="006375AB" w14:paraId="74E4A8AE" w14:textId="77777777">
            <w:pPr>
              <w:rPr>
                <w:rFonts w:ascii="Arial" w:hAnsi="Arial" w:cs="Arial"/>
                <w:i/>
              </w:rPr>
            </w:pPr>
            <w:r w:rsidRPr="00506EEA">
              <w:rPr>
                <w:rFonts w:ascii="Arial" w:hAnsi="Arial" w:cs="Arial"/>
                <w:i/>
              </w:rPr>
              <w:t>8.4</w:t>
            </w:r>
          </w:p>
        </w:tc>
        <w:tc>
          <w:tcPr>
            <w:tcW w:w="451" w:type="pct"/>
          </w:tcPr>
          <w:p w:rsidRPr="00506EEA" w:rsidR="006375AB" w:rsidP="000C6D04" w:rsidRDefault="006375AB" w14:paraId="05C0703D" w14:textId="6244067E">
            <w:pPr>
              <w:rPr>
                <w:rFonts w:ascii="Arial" w:hAnsi="Arial" w:cs="Arial"/>
                <w:i/>
              </w:rPr>
            </w:pPr>
            <w:r>
              <w:rPr>
                <w:rFonts w:ascii="Arial" w:hAnsi="Arial" w:cs="Arial"/>
                <w:i/>
              </w:rPr>
              <w:t>8.5</w:t>
            </w:r>
          </w:p>
        </w:tc>
        <w:tc>
          <w:tcPr>
            <w:tcW w:w="451" w:type="pct"/>
          </w:tcPr>
          <w:p w:rsidRPr="00506EEA" w:rsidR="006375AB" w:rsidP="000C6D04" w:rsidRDefault="006375AB" w14:paraId="03281EDD" w14:textId="4986EBC7">
            <w:pPr>
              <w:rPr>
                <w:rFonts w:ascii="Arial" w:hAnsi="Arial" w:cs="Arial"/>
                <w:i/>
              </w:rPr>
            </w:pPr>
            <w:r w:rsidRPr="00506EEA">
              <w:rPr>
                <w:rFonts w:ascii="Arial" w:hAnsi="Arial" w:cs="Arial"/>
                <w:i/>
              </w:rPr>
              <w:t>9.1</w:t>
            </w:r>
          </w:p>
        </w:tc>
        <w:tc>
          <w:tcPr>
            <w:tcW w:w="451" w:type="pct"/>
          </w:tcPr>
          <w:p w:rsidRPr="00506EEA" w:rsidR="006375AB" w:rsidP="000C6D04" w:rsidRDefault="006375AB" w14:paraId="3534BD4E" w14:textId="77777777">
            <w:pPr>
              <w:rPr>
                <w:rFonts w:ascii="Arial" w:hAnsi="Arial" w:cs="Arial"/>
                <w:i/>
              </w:rPr>
            </w:pPr>
            <w:r w:rsidRPr="00506EEA">
              <w:rPr>
                <w:rFonts w:ascii="Arial" w:hAnsi="Arial" w:cs="Arial"/>
                <w:i/>
              </w:rPr>
              <w:t>9.2</w:t>
            </w:r>
          </w:p>
        </w:tc>
        <w:tc>
          <w:tcPr>
            <w:tcW w:w="451" w:type="pct"/>
          </w:tcPr>
          <w:p w:rsidRPr="00506EEA" w:rsidR="006375AB" w:rsidP="000C6D04" w:rsidRDefault="006375AB" w14:paraId="434F3BF2" w14:textId="77777777">
            <w:pPr>
              <w:rPr>
                <w:rFonts w:ascii="Arial" w:hAnsi="Arial" w:cs="Arial"/>
                <w:i/>
              </w:rPr>
            </w:pPr>
            <w:r w:rsidRPr="00506EEA">
              <w:rPr>
                <w:rFonts w:ascii="Arial" w:hAnsi="Arial" w:cs="Arial"/>
                <w:i/>
              </w:rPr>
              <w:t>9.3</w:t>
            </w:r>
          </w:p>
        </w:tc>
      </w:tr>
      <w:tr w:rsidRPr="00506EEA" w:rsidR="006375AB" w:rsidTr="00694CDB" w14:paraId="06DD3E56" w14:textId="77777777">
        <w:tc>
          <w:tcPr>
            <w:tcW w:w="1384" w:type="pct"/>
            <w:shd w:val="clear" w:color="auto" w:fill="D9D9D9" w:themeFill="background1" w:themeFillShade="D9"/>
          </w:tcPr>
          <w:p w:rsidRPr="00506EEA" w:rsidR="006375AB" w:rsidP="000C6D04" w:rsidRDefault="006375AB" w14:paraId="111D07A4" w14:textId="77777777">
            <w:pPr>
              <w:rPr>
                <w:rFonts w:ascii="Arial" w:hAnsi="Arial" w:cs="Arial"/>
                <w:b/>
              </w:rPr>
            </w:pPr>
            <w:r w:rsidRPr="00506EEA">
              <w:rPr>
                <w:rFonts w:ascii="Arial" w:hAnsi="Arial" w:cs="Arial"/>
                <w:b/>
              </w:rPr>
              <w:t>Learning/ teaching method</w:t>
            </w:r>
          </w:p>
        </w:tc>
        <w:tc>
          <w:tcPr>
            <w:tcW w:w="455" w:type="pct"/>
          </w:tcPr>
          <w:p w:rsidRPr="00506EEA" w:rsidR="006375AB" w:rsidP="000C6D04" w:rsidRDefault="006375AB" w14:paraId="21BACDDC" w14:textId="77777777">
            <w:pPr>
              <w:rPr>
                <w:rFonts w:ascii="Arial" w:hAnsi="Arial" w:cs="Arial"/>
                <w:b/>
              </w:rPr>
            </w:pPr>
          </w:p>
        </w:tc>
        <w:tc>
          <w:tcPr>
            <w:tcW w:w="453" w:type="pct"/>
          </w:tcPr>
          <w:p w:rsidRPr="00506EEA" w:rsidR="006375AB" w:rsidP="000C6D04" w:rsidRDefault="006375AB" w14:paraId="16783C01" w14:textId="77777777">
            <w:pPr>
              <w:rPr>
                <w:rFonts w:ascii="Arial" w:hAnsi="Arial" w:cs="Arial"/>
                <w:b/>
              </w:rPr>
            </w:pPr>
          </w:p>
        </w:tc>
        <w:tc>
          <w:tcPr>
            <w:tcW w:w="453" w:type="pct"/>
          </w:tcPr>
          <w:p w:rsidRPr="00506EEA" w:rsidR="006375AB" w:rsidP="000C6D04" w:rsidRDefault="006375AB" w14:paraId="1DA2A5FE" w14:textId="77777777">
            <w:pPr>
              <w:rPr>
                <w:rFonts w:ascii="Arial" w:hAnsi="Arial" w:cs="Arial"/>
                <w:b/>
              </w:rPr>
            </w:pPr>
          </w:p>
        </w:tc>
        <w:tc>
          <w:tcPr>
            <w:tcW w:w="452" w:type="pct"/>
          </w:tcPr>
          <w:p w:rsidRPr="00506EEA" w:rsidR="006375AB" w:rsidP="000C6D04" w:rsidRDefault="006375AB" w14:paraId="03C6BA86" w14:textId="77777777">
            <w:pPr>
              <w:rPr>
                <w:rFonts w:ascii="Arial" w:hAnsi="Arial" w:cs="Arial"/>
                <w:b/>
              </w:rPr>
            </w:pPr>
          </w:p>
        </w:tc>
        <w:tc>
          <w:tcPr>
            <w:tcW w:w="451" w:type="pct"/>
          </w:tcPr>
          <w:p w:rsidRPr="00506EEA" w:rsidR="006375AB" w:rsidP="000C6D04" w:rsidRDefault="006375AB" w14:paraId="56EBA834" w14:textId="77777777">
            <w:pPr>
              <w:rPr>
                <w:rFonts w:ascii="Arial" w:hAnsi="Arial" w:cs="Arial"/>
                <w:b/>
              </w:rPr>
            </w:pPr>
          </w:p>
        </w:tc>
        <w:tc>
          <w:tcPr>
            <w:tcW w:w="451" w:type="pct"/>
          </w:tcPr>
          <w:p w:rsidRPr="00506EEA" w:rsidR="006375AB" w:rsidP="000C6D04" w:rsidRDefault="006375AB" w14:paraId="79EE5176" w14:textId="7D98A5B7">
            <w:pPr>
              <w:rPr>
                <w:rFonts w:ascii="Arial" w:hAnsi="Arial" w:cs="Arial"/>
                <w:b/>
              </w:rPr>
            </w:pPr>
          </w:p>
        </w:tc>
        <w:tc>
          <w:tcPr>
            <w:tcW w:w="451" w:type="pct"/>
          </w:tcPr>
          <w:p w:rsidRPr="00506EEA" w:rsidR="006375AB" w:rsidP="000C6D04" w:rsidRDefault="006375AB" w14:paraId="46B81134" w14:textId="77777777">
            <w:pPr>
              <w:rPr>
                <w:rFonts w:ascii="Arial" w:hAnsi="Arial" w:cs="Arial"/>
                <w:b/>
              </w:rPr>
            </w:pPr>
          </w:p>
        </w:tc>
        <w:tc>
          <w:tcPr>
            <w:tcW w:w="451" w:type="pct"/>
          </w:tcPr>
          <w:p w:rsidRPr="00506EEA" w:rsidR="006375AB" w:rsidP="000C6D04" w:rsidRDefault="006375AB" w14:paraId="1E78E31E" w14:textId="77777777">
            <w:pPr>
              <w:rPr>
                <w:rFonts w:ascii="Arial" w:hAnsi="Arial" w:cs="Arial"/>
                <w:b/>
              </w:rPr>
            </w:pPr>
          </w:p>
        </w:tc>
      </w:tr>
      <w:tr w:rsidRPr="00506EEA" w:rsidR="006375AB" w:rsidTr="00694CDB" w14:paraId="6C26A038" w14:textId="77777777">
        <w:tc>
          <w:tcPr>
            <w:tcW w:w="1384" w:type="pct"/>
          </w:tcPr>
          <w:p w:rsidRPr="00443647" w:rsidR="006375AB" w:rsidP="000C6D04" w:rsidRDefault="006375AB" w14:paraId="70AD1B4B" w14:textId="77777777">
            <w:pPr>
              <w:rPr>
                <w:rFonts w:ascii="Arial" w:hAnsi="Arial" w:cs="Arial"/>
              </w:rPr>
            </w:pPr>
            <w:r w:rsidRPr="00443647">
              <w:rPr>
                <w:rFonts w:ascii="Arial" w:hAnsi="Arial" w:cs="Arial"/>
              </w:rPr>
              <w:t>Private Study</w:t>
            </w:r>
          </w:p>
        </w:tc>
        <w:tc>
          <w:tcPr>
            <w:tcW w:w="455" w:type="pct"/>
          </w:tcPr>
          <w:p w:rsidRPr="00506EEA" w:rsidR="006375AB" w:rsidP="000C6D04" w:rsidRDefault="006375AB" w14:paraId="3BFCF2F9" w14:textId="212E0D7D">
            <w:pPr>
              <w:rPr>
                <w:rFonts w:ascii="Arial" w:hAnsi="Arial" w:cs="Arial"/>
                <w:b/>
              </w:rPr>
            </w:pPr>
            <w:r>
              <w:rPr>
                <w:rFonts w:ascii="Arial" w:hAnsi="Arial" w:cs="Arial"/>
                <w:b/>
              </w:rPr>
              <w:t>X</w:t>
            </w:r>
          </w:p>
        </w:tc>
        <w:tc>
          <w:tcPr>
            <w:tcW w:w="453" w:type="pct"/>
          </w:tcPr>
          <w:p w:rsidRPr="00506EEA" w:rsidR="006375AB" w:rsidP="000C6D04" w:rsidRDefault="006375AB" w14:paraId="7202157E" w14:textId="0125A48A">
            <w:pPr>
              <w:rPr>
                <w:rFonts w:ascii="Arial" w:hAnsi="Arial" w:cs="Arial"/>
                <w:b/>
              </w:rPr>
            </w:pPr>
            <w:r>
              <w:rPr>
                <w:rFonts w:ascii="Arial" w:hAnsi="Arial" w:cs="Arial"/>
                <w:b/>
              </w:rPr>
              <w:t>X</w:t>
            </w:r>
          </w:p>
        </w:tc>
        <w:tc>
          <w:tcPr>
            <w:tcW w:w="453" w:type="pct"/>
          </w:tcPr>
          <w:p w:rsidRPr="00506EEA" w:rsidR="006375AB" w:rsidP="000C6D04" w:rsidRDefault="006375AB" w14:paraId="54FF7736" w14:textId="163A7BE9">
            <w:pPr>
              <w:rPr>
                <w:rFonts w:ascii="Arial" w:hAnsi="Arial" w:cs="Arial"/>
                <w:b/>
              </w:rPr>
            </w:pPr>
            <w:r>
              <w:rPr>
                <w:rFonts w:ascii="Arial" w:hAnsi="Arial" w:cs="Arial"/>
                <w:b/>
              </w:rPr>
              <w:t>X</w:t>
            </w:r>
          </w:p>
        </w:tc>
        <w:tc>
          <w:tcPr>
            <w:tcW w:w="452" w:type="pct"/>
          </w:tcPr>
          <w:p w:rsidRPr="00506EEA" w:rsidR="006375AB" w:rsidP="000C6D04" w:rsidRDefault="006375AB" w14:paraId="678D36F2" w14:textId="3714F202">
            <w:pPr>
              <w:rPr>
                <w:rFonts w:ascii="Arial" w:hAnsi="Arial" w:cs="Arial"/>
                <w:b/>
              </w:rPr>
            </w:pPr>
            <w:r>
              <w:rPr>
                <w:rFonts w:ascii="Arial" w:hAnsi="Arial" w:cs="Arial"/>
                <w:b/>
              </w:rPr>
              <w:t>X</w:t>
            </w:r>
          </w:p>
        </w:tc>
        <w:tc>
          <w:tcPr>
            <w:tcW w:w="451" w:type="pct"/>
          </w:tcPr>
          <w:p w:rsidRPr="00506EEA" w:rsidR="006375AB" w:rsidP="000C6D04" w:rsidRDefault="006375AB" w14:paraId="17764C6C" w14:textId="0DB91E34">
            <w:pPr>
              <w:rPr>
                <w:rFonts w:ascii="Arial" w:hAnsi="Arial" w:cs="Arial"/>
                <w:b/>
              </w:rPr>
            </w:pPr>
            <w:r>
              <w:rPr>
                <w:rFonts w:ascii="Arial" w:hAnsi="Arial" w:cs="Arial"/>
                <w:b/>
              </w:rPr>
              <w:t>X</w:t>
            </w:r>
          </w:p>
        </w:tc>
        <w:tc>
          <w:tcPr>
            <w:tcW w:w="451" w:type="pct"/>
          </w:tcPr>
          <w:p w:rsidRPr="00506EEA" w:rsidR="006375AB" w:rsidP="000C6D04" w:rsidRDefault="006375AB" w14:paraId="2F81C412" w14:textId="269E24E8">
            <w:pPr>
              <w:rPr>
                <w:rFonts w:ascii="Arial" w:hAnsi="Arial" w:cs="Arial"/>
                <w:b/>
              </w:rPr>
            </w:pPr>
            <w:r>
              <w:rPr>
                <w:rFonts w:ascii="Arial" w:hAnsi="Arial" w:cs="Arial"/>
                <w:b/>
              </w:rPr>
              <w:t>X</w:t>
            </w:r>
          </w:p>
        </w:tc>
        <w:tc>
          <w:tcPr>
            <w:tcW w:w="451" w:type="pct"/>
          </w:tcPr>
          <w:p w:rsidRPr="00506EEA" w:rsidR="006375AB" w:rsidP="000C6D04" w:rsidRDefault="006375AB" w14:paraId="204BBE6F" w14:textId="34BB8DDC">
            <w:pPr>
              <w:rPr>
                <w:rFonts w:ascii="Arial" w:hAnsi="Arial" w:cs="Arial"/>
                <w:b/>
              </w:rPr>
            </w:pPr>
            <w:r>
              <w:rPr>
                <w:rFonts w:ascii="Arial" w:hAnsi="Arial" w:cs="Arial"/>
                <w:b/>
              </w:rPr>
              <w:t>X</w:t>
            </w:r>
          </w:p>
        </w:tc>
        <w:tc>
          <w:tcPr>
            <w:tcW w:w="451" w:type="pct"/>
          </w:tcPr>
          <w:p w:rsidRPr="00506EEA" w:rsidR="006375AB" w:rsidP="000C6D04" w:rsidRDefault="006375AB" w14:paraId="14D55E47" w14:textId="0097D360">
            <w:pPr>
              <w:rPr>
                <w:rFonts w:ascii="Arial" w:hAnsi="Arial" w:cs="Arial"/>
                <w:b/>
              </w:rPr>
            </w:pPr>
          </w:p>
        </w:tc>
      </w:tr>
      <w:tr w:rsidRPr="00506EEA" w:rsidR="006375AB" w:rsidTr="00694CDB" w14:paraId="06F20F97" w14:textId="77777777">
        <w:tc>
          <w:tcPr>
            <w:tcW w:w="1384" w:type="pct"/>
          </w:tcPr>
          <w:p w:rsidRPr="00506EEA" w:rsidR="006375AB" w:rsidP="000C6D04" w:rsidRDefault="006375AB" w14:paraId="20DD854C" w14:textId="77777777">
            <w:pPr>
              <w:rPr>
                <w:rFonts w:ascii="Arial" w:hAnsi="Arial" w:cs="Arial"/>
                <w:i/>
              </w:rPr>
            </w:pPr>
            <w:r w:rsidRPr="00506EEA">
              <w:rPr>
                <w:rFonts w:ascii="Arial" w:hAnsi="Arial" w:cs="Arial"/>
                <w:i/>
              </w:rPr>
              <w:t>Lectures</w:t>
            </w:r>
          </w:p>
        </w:tc>
        <w:tc>
          <w:tcPr>
            <w:tcW w:w="455" w:type="pct"/>
          </w:tcPr>
          <w:p w:rsidRPr="00506EEA" w:rsidR="006375AB" w:rsidP="000C6D04" w:rsidRDefault="006375AB" w14:paraId="6D4F7F4F" w14:textId="1A460F16">
            <w:pPr>
              <w:rPr>
                <w:rFonts w:ascii="Arial" w:hAnsi="Arial" w:cs="Arial"/>
                <w:b/>
              </w:rPr>
            </w:pPr>
            <w:r>
              <w:rPr>
                <w:rFonts w:ascii="Arial" w:hAnsi="Arial" w:cs="Arial"/>
                <w:b/>
              </w:rPr>
              <w:t>X</w:t>
            </w:r>
          </w:p>
        </w:tc>
        <w:tc>
          <w:tcPr>
            <w:tcW w:w="453" w:type="pct"/>
          </w:tcPr>
          <w:p w:rsidRPr="00506EEA" w:rsidR="006375AB" w:rsidP="000C6D04" w:rsidRDefault="006375AB" w14:paraId="1DD3FD93" w14:textId="03182D43">
            <w:pPr>
              <w:rPr>
                <w:rFonts w:ascii="Arial" w:hAnsi="Arial" w:cs="Arial"/>
                <w:b/>
              </w:rPr>
            </w:pPr>
            <w:r>
              <w:rPr>
                <w:rFonts w:ascii="Arial" w:hAnsi="Arial" w:cs="Arial"/>
                <w:b/>
              </w:rPr>
              <w:t>X</w:t>
            </w:r>
          </w:p>
        </w:tc>
        <w:tc>
          <w:tcPr>
            <w:tcW w:w="453" w:type="pct"/>
          </w:tcPr>
          <w:p w:rsidRPr="00506EEA" w:rsidR="006375AB" w:rsidP="000C6D04" w:rsidRDefault="006375AB" w14:paraId="68B3BE40" w14:textId="6B64A9D1">
            <w:pPr>
              <w:rPr>
                <w:rFonts w:ascii="Arial" w:hAnsi="Arial" w:cs="Arial"/>
                <w:b/>
              </w:rPr>
            </w:pPr>
            <w:r>
              <w:rPr>
                <w:rFonts w:ascii="Arial" w:hAnsi="Arial" w:cs="Arial"/>
                <w:b/>
              </w:rPr>
              <w:t>X</w:t>
            </w:r>
          </w:p>
        </w:tc>
        <w:tc>
          <w:tcPr>
            <w:tcW w:w="452" w:type="pct"/>
          </w:tcPr>
          <w:p w:rsidRPr="00506EEA" w:rsidR="006375AB" w:rsidP="000C6D04" w:rsidRDefault="006375AB" w14:paraId="529692E3" w14:textId="6204020A">
            <w:pPr>
              <w:rPr>
                <w:rFonts w:ascii="Arial" w:hAnsi="Arial" w:cs="Arial"/>
                <w:b/>
              </w:rPr>
            </w:pPr>
            <w:r>
              <w:rPr>
                <w:rFonts w:ascii="Arial" w:hAnsi="Arial" w:cs="Arial"/>
                <w:b/>
              </w:rPr>
              <w:t>X</w:t>
            </w:r>
          </w:p>
        </w:tc>
        <w:tc>
          <w:tcPr>
            <w:tcW w:w="451" w:type="pct"/>
          </w:tcPr>
          <w:p w:rsidRPr="00506EEA" w:rsidR="006375AB" w:rsidP="000C6D04" w:rsidRDefault="006375AB" w14:paraId="36B6A0B1" w14:textId="43C766E4">
            <w:pPr>
              <w:rPr>
                <w:rFonts w:ascii="Arial" w:hAnsi="Arial" w:cs="Arial"/>
                <w:b/>
              </w:rPr>
            </w:pPr>
            <w:r>
              <w:rPr>
                <w:rFonts w:ascii="Arial" w:hAnsi="Arial" w:cs="Arial"/>
                <w:b/>
              </w:rPr>
              <w:t>X</w:t>
            </w:r>
          </w:p>
        </w:tc>
        <w:tc>
          <w:tcPr>
            <w:tcW w:w="451" w:type="pct"/>
          </w:tcPr>
          <w:p w:rsidRPr="00506EEA" w:rsidR="006375AB" w:rsidP="000C6D04" w:rsidRDefault="006375AB" w14:paraId="758DEF0B" w14:textId="7FE03236">
            <w:pPr>
              <w:rPr>
                <w:rFonts w:ascii="Arial" w:hAnsi="Arial" w:cs="Arial"/>
                <w:b/>
              </w:rPr>
            </w:pPr>
            <w:r>
              <w:rPr>
                <w:rFonts w:ascii="Arial" w:hAnsi="Arial" w:cs="Arial"/>
                <w:b/>
              </w:rPr>
              <w:t>X</w:t>
            </w:r>
          </w:p>
        </w:tc>
        <w:tc>
          <w:tcPr>
            <w:tcW w:w="451" w:type="pct"/>
          </w:tcPr>
          <w:p w:rsidRPr="00506EEA" w:rsidR="006375AB" w:rsidP="000C6D04" w:rsidRDefault="006375AB" w14:paraId="61187E5E" w14:textId="2AAC9A45">
            <w:pPr>
              <w:rPr>
                <w:rFonts w:ascii="Arial" w:hAnsi="Arial" w:cs="Arial"/>
                <w:b/>
              </w:rPr>
            </w:pPr>
            <w:r>
              <w:rPr>
                <w:rFonts w:ascii="Arial" w:hAnsi="Arial" w:cs="Arial"/>
                <w:b/>
              </w:rPr>
              <w:t>X</w:t>
            </w:r>
          </w:p>
        </w:tc>
        <w:tc>
          <w:tcPr>
            <w:tcW w:w="451" w:type="pct"/>
          </w:tcPr>
          <w:p w:rsidRPr="00506EEA" w:rsidR="006375AB" w:rsidP="000C6D04" w:rsidRDefault="006375AB" w14:paraId="03B4C248" w14:textId="5F528E90">
            <w:pPr>
              <w:rPr>
                <w:rFonts w:ascii="Arial" w:hAnsi="Arial" w:cs="Arial"/>
                <w:b/>
              </w:rPr>
            </w:pPr>
          </w:p>
        </w:tc>
      </w:tr>
      <w:tr w:rsidRPr="00506EEA" w:rsidR="006375AB" w:rsidTr="00694CDB" w14:paraId="28BA55EB" w14:textId="77777777">
        <w:tc>
          <w:tcPr>
            <w:tcW w:w="1384" w:type="pct"/>
          </w:tcPr>
          <w:p w:rsidRPr="00506EEA" w:rsidR="006375AB" w:rsidP="000C6D04" w:rsidRDefault="006375AB" w14:paraId="0F4CD2CC" w14:textId="77777777">
            <w:pPr>
              <w:rPr>
                <w:rFonts w:ascii="Arial" w:hAnsi="Arial" w:cs="Arial"/>
                <w:i/>
              </w:rPr>
            </w:pPr>
            <w:r w:rsidRPr="00506EEA">
              <w:rPr>
                <w:rFonts w:ascii="Arial" w:hAnsi="Arial" w:cs="Arial"/>
                <w:i/>
              </w:rPr>
              <w:t>Seminars</w:t>
            </w:r>
          </w:p>
        </w:tc>
        <w:tc>
          <w:tcPr>
            <w:tcW w:w="455" w:type="pct"/>
          </w:tcPr>
          <w:p w:rsidRPr="00506EEA" w:rsidR="006375AB" w:rsidP="000C6D04" w:rsidRDefault="006375AB" w14:paraId="113FA5C4" w14:textId="322C0D88">
            <w:pPr>
              <w:rPr>
                <w:rFonts w:ascii="Arial" w:hAnsi="Arial" w:cs="Arial"/>
                <w:b/>
              </w:rPr>
            </w:pPr>
            <w:r>
              <w:rPr>
                <w:rFonts w:ascii="Arial" w:hAnsi="Arial" w:cs="Arial"/>
                <w:b/>
              </w:rPr>
              <w:t>X</w:t>
            </w:r>
          </w:p>
        </w:tc>
        <w:tc>
          <w:tcPr>
            <w:tcW w:w="453" w:type="pct"/>
          </w:tcPr>
          <w:p w:rsidRPr="00506EEA" w:rsidR="006375AB" w:rsidP="000C6D04" w:rsidRDefault="006375AB" w14:paraId="51C718E2" w14:textId="190EC65C">
            <w:pPr>
              <w:rPr>
                <w:rFonts w:ascii="Arial" w:hAnsi="Arial" w:cs="Arial"/>
                <w:b/>
              </w:rPr>
            </w:pPr>
            <w:r>
              <w:rPr>
                <w:rFonts w:ascii="Arial" w:hAnsi="Arial" w:cs="Arial"/>
                <w:b/>
              </w:rPr>
              <w:t>X</w:t>
            </w:r>
          </w:p>
        </w:tc>
        <w:tc>
          <w:tcPr>
            <w:tcW w:w="453" w:type="pct"/>
          </w:tcPr>
          <w:p w:rsidRPr="00506EEA" w:rsidR="006375AB" w:rsidP="000C6D04" w:rsidRDefault="006375AB" w14:paraId="5E127748" w14:textId="3FA83BAA">
            <w:pPr>
              <w:rPr>
                <w:rFonts w:ascii="Arial" w:hAnsi="Arial" w:cs="Arial"/>
                <w:b/>
              </w:rPr>
            </w:pPr>
            <w:r>
              <w:rPr>
                <w:rFonts w:ascii="Arial" w:hAnsi="Arial" w:cs="Arial"/>
                <w:b/>
              </w:rPr>
              <w:t>X</w:t>
            </w:r>
          </w:p>
        </w:tc>
        <w:tc>
          <w:tcPr>
            <w:tcW w:w="452" w:type="pct"/>
          </w:tcPr>
          <w:p w:rsidRPr="00506EEA" w:rsidR="006375AB" w:rsidP="000C6D04" w:rsidRDefault="006375AB" w14:paraId="0576F58D" w14:textId="41D886CD">
            <w:pPr>
              <w:rPr>
                <w:rFonts w:ascii="Arial" w:hAnsi="Arial" w:cs="Arial"/>
                <w:b/>
              </w:rPr>
            </w:pPr>
            <w:r>
              <w:rPr>
                <w:rFonts w:ascii="Arial" w:hAnsi="Arial" w:cs="Arial"/>
                <w:b/>
              </w:rPr>
              <w:t>X</w:t>
            </w:r>
          </w:p>
        </w:tc>
        <w:tc>
          <w:tcPr>
            <w:tcW w:w="451" w:type="pct"/>
          </w:tcPr>
          <w:p w:rsidRPr="00506EEA" w:rsidR="006375AB" w:rsidP="000C6D04" w:rsidRDefault="006375AB" w14:paraId="791862C6" w14:textId="79ED4D25">
            <w:pPr>
              <w:rPr>
                <w:rFonts w:ascii="Arial" w:hAnsi="Arial" w:cs="Arial"/>
                <w:b/>
              </w:rPr>
            </w:pPr>
            <w:r>
              <w:rPr>
                <w:rFonts w:ascii="Arial" w:hAnsi="Arial" w:cs="Arial"/>
                <w:b/>
              </w:rPr>
              <w:t>X</w:t>
            </w:r>
          </w:p>
        </w:tc>
        <w:tc>
          <w:tcPr>
            <w:tcW w:w="451" w:type="pct"/>
          </w:tcPr>
          <w:p w:rsidRPr="00506EEA" w:rsidR="006375AB" w:rsidP="000C6D04" w:rsidRDefault="006375AB" w14:paraId="3FB6E762" w14:textId="34C53940">
            <w:pPr>
              <w:rPr>
                <w:rFonts w:ascii="Arial" w:hAnsi="Arial" w:cs="Arial"/>
                <w:b/>
              </w:rPr>
            </w:pPr>
            <w:r>
              <w:rPr>
                <w:rFonts w:ascii="Arial" w:hAnsi="Arial" w:cs="Arial"/>
                <w:b/>
              </w:rPr>
              <w:t>X</w:t>
            </w:r>
          </w:p>
        </w:tc>
        <w:tc>
          <w:tcPr>
            <w:tcW w:w="451" w:type="pct"/>
          </w:tcPr>
          <w:p w:rsidRPr="00506EEA" w:rsidR="006375AB" w:rsidP="000C6D04" w:rsidRDefault="006375AB" w14:paraId="66D7672D" w14:textId="27F2D13F">
            <w:pPr>
              <w:rPr>
                <w:rFonts w:ascii="Arial" w:hAnsi="Arial" w:cs="Arial"/>
                <w:b/>
              </w:rPr>
            </w:pPr>
            <w:r>
              <w:rPr>
                <w:rFonts w:ascii="Arial" w:hAnsi="Arial" w:cs="Arial"/>
                <w:b/>
              </w:rPr>
              <w:t>X</w:t>
            </w:r>
          </w:p>
        </w:tc>
        <w:tc>
          <w:tcPr>
            <w:tcW w:w="451" w:type="pct"/>
          </w:tcPr>
          <w:p w:rsidRPr="00506EEA" w:rsidR="006375AB" w:rsidP="000C6D04" w:rsidRDefault="006375AB" w14:paraId="709E1B9C" w14:textId="54432D22">
            <w:pPr>
              <w:rPr>
                <w:rFonts w:ascii="Arial" w:hAnsi="Arial" w:cs="Arial"/>
                <w:b/>
              </w:rPr>
            </w:pPr>
            <w:r>
              <w:rPr>
                <w:rFonts w:ascii="Arial" w:hAnsi="Arial" w:cs="Arial"/>
                <w:b/>
              </w:rPr>
              <w:t>X</w:t>
            </w:r>
          </w:p>
        </w:tc>
      </w:tr>
      <w:tr w:rsidRPr="00506EEA" w:rsidR="006375AB" w:rsidTr="00694CDB" w14:paraId="7372F0EC" w14:textId="77777777">
        <w:tc>
          <w:tcPr>
            <w:tcW w:w="1384" w:type="pct"/>
            <w:shd w:val="clear" w:color="auto" w:fill="D9D9D9" w:themeFill="background1" w:themeFillShade="D9"/>
          </w:tcPr>
          <w:p w:rsidRPr="00506EEA" w:rsidR="006375AB" w:rsidP="000C6D04" w:rsidRDefault="006375AB" w14:paraId="71A7E87C" w14:textId="77777777">
            <w:pPr>
              <w:rPr>
                <w:rFonts w:ascii="Arial" w:hAnsi="Arial" w:cs="Arial"/>
                <w:b/>
              </w:rPr>
            </w:pPr>
            <w:r w:rsidRPr="00506EEA">
              <w:rPr>
                <w:rFonts w:ascii="Arial" w:hAnsi="Arial" w:cs="Arial"/>
                <w:b/>
              </w:rPr>
              <w:t>Assessment method</w:t>
            </w:r>
          </w:p>
        </w:tc>
        <w:tc>
          <w:tcPr>
            <w:tcW w:w="455" w:type="pct"/>
          </w:tcPr>
          <w:p w:rsidRPr="00506EEA" w:rsidR="006375AB" w:rsidP="000C6D04" w:rsidRDefault="006375AB" w14:paraId="518ED202" w14:textId="77777777">
            <w:pPr>
              <w:rPr>
                <w:rFonts w:ascii="Arial" w:hAnsi="Arial" w:cs="Arial"/>
                <w:b/>
              </w:rPr>
            </w:pPr>
          </w:p>
        </w:tc>
        <w:tc>
          <w:tcPr>
            <w:tcW w:w="453" w:type="pct"/>
          </w:tcPr>
          <w:p w:rsidRPr="00506EEA" w:rsidR="006375AB" w:rsidP="000C6D04" w:rsidRDefault="006375AB" w14:paraId="6F1B8565" w14:textId="77777777">
            <w:pPr>
              <w:rPr>
                <w:rFonts w:ascii="Arial" w:hAnsi="Arial" w:cs="Arial"/>
                <w:b/>
              </w:rPr>
            </w:pPr>
          </w:p>
        </w:tc>
        <w:tc>
          <w:tcPr>
            <w:tcW w:w="453" w:type="pct"/>
          </w:tcPr>
          <w:p w:rsidRPr="00506EEA" w:rsidR="006375AB" w:rsidP="000C6D04" w:rsidRDefault="006375AB" w14:paraId="0DD95866" w14:textId="77777777">
            <w:pPr>
              <w:rPr>
                <w:rFonts w:ascii="Arial" w:hAnsi="Arial" w:cs="Arial"/>
                <w:b/>
              </w:rPr>
            </w:pPr>
          </w:p>
        </w:tc>
        <w:tc>
          <w:tcPr>
            <w:tcW w:w="452" w:type="pct"/>
          </w:tcPr>
          <w:p w:rsidRPr="00506EEA" w:rsidR="006375AB" w:rsidP="000C6D04" w:rsidRDefault="006375AB" w14:paraId="6620F953" w14:textId="77777777">
            <w:pPr>
              <w:rPr>
                <w:rFonts w:ascii="Arial" w:hAnsi="Arial" w:cs="Arial"/>
                <w:b/>
              </w:rPr>
            </w:pPr>
          </w:p>
        </w:tc>
        <w:tc>
          <w:tcPr>
            <w:tcW w:w="451" w:type="pct"/>
          </w:tcPr>
          <w:p w:rsidRPr="00506EEA" w:rsidR="006375AB" w:rsidP="000C6D04" w:rsidRDefault="006375AB" w14:paraId="7491B808" w14:textId="77777777">
            <w:pPr>
              <w:rPr>
                <w:rFonts w:ascii="Arial" w:hAnsi="Arial" w:cs="Arial"/>
                <w:b/>
              </w:rPr>
            </w:pPr>
          </w:p>
        </w:tc>
        <w:tc>
          <w:tcPr>
            <w:tcW w:w="451" w:type="pct"/>
          </w:tcPr>
          <w:p w:rsidRPr="00506EEA" w:rsidR="006375AB" w:rsidP="000C6D04" w:rsidRDefault="006375AB" w14:paraId="1A09CECE" w14:textId="6FDFE8AD">
            <w:pPr>
              <w:rPr>
                <w:rFonts w:ascii="Arial" w:hAnsi="Arial" w:cs="Arial"/>
                <w:b/>
              </w:rPr>
            </w:pPr>
          </w:p>
        </w:tc>
        <w:tc>
          <w:tcPr>
            <w:tcW w:w="451" w:type="pct"/>
          </w:tcPr>
          <w:p w:rsidRPr="00506EEA" w:rsidR="006375AB" w:rsidP="000C6D04" w:rsidRDefault="006375AB" w14:paraId="054F6CA9" w14:textId="77777777">
            <w:pPr>
              <w:rPr>
                <w:rFonts w:ascii="Arial" w:hAnsi="Arial" w:cs="Arial"/>
                <w:b/>
              </w:rPr>
            </w:pPr>
          </w:p>
        </w:tc>
        <w:tc>
          <w:tcPr>
            <w:tcW w:w="451" w:type="pct"/>
          </w:tcPr>
          <w:p w:rsidRPr="00506EEA" w:rsidR="006375AB" w:rsidP="000C6D04" w:rsidRDefault="006375AB" w14:paraId="53084F3C" w14:textId="77777777">
            <w:pPr>
              <w:rPr>
                <w:rFonts w:ascii="Arial" w:hAnsi="Arial" w:cs="Arial"/>
                <w:b/>
              </w:rPr>
            </w:pPr>
          </w:p>
        </w:tc>
      </w:tr>
      <w:tr w:rsidRPr="00506EEA" w:rsidR="006375AB" w:rsidTr="00694CDB" w14:paraId="3815853B" w14:textId="77777777">
        <w:tc>
          <w:tcPr>
            <w:tcW w:w="1384" w:type="pct"/>
          </w:tcPr>
          <w:p w:rsidRPr="00506EEA" w:rsidR="006375AB" w:rsidP="00443647" w:rsidRDefault="006375AB" w14:paraId="1B91736A" w14:textId="3F03F375">
            <w:pPr>
              <w:rPr>
                <w:rFonts w:ascii="Arial" w:hAnsi="Arial" w:cs="Arial"/>
                <w:i/>
              </w:rPr>
            </w:pPr>
            <w:r>
              <w:rPr>
                <w:rFonts w:ascii="Arial" w:hAnsi="Arial" w:cs="Arial"/>
                <w:i/>
              </w:rPr>
              <w:t>Examination</w:t>
            </w:r>
          </w:p>
        </w:tc>
        <w:tc>
          <w:tcPr>
            <w:tcW w:w="455" w:type="pct"/>
          </w:tcPr>
          <w:p w:rsidRPr="00506EEA" w:rsidR="006375AB" w:rsidP="000C6D04" w:rsidRDefault="006375AB" w14:paraId="36057B41" w14:textId="171E70E8">
            <w:pPr>
              <w:rPr>
                <w:rFonts w:ascii="Arial" w:hAnsi="Arial" w:cs="Arial"/>
                <w:b/>
              </w:rPr>
            </w:pPr>
            <w:r>
              <w:rPr>
                <w:rFonts w:ascii="Arial" w:hAnsi="Arial" w:cs="Arial"/>
                <w:b/>
              </w:rPr>
              <w:t>X</w:t>
            </w:r>
          </w:p>
        </w:tc>
        <w:tc>
          <w:tcPr>
            <w:tcW w:w="453" w:type="pct"/>
          </w:tcPr>
          <w:p w:rsidRPr="00506EEA" w:rsidR="006375AB" w:rsidP="000C6D04" w:rsidRDefault="006375AB" w14:paraId="0B564CF9" w14:textId="1D545FA6">
            <w:pPr>
              <w:rPr>
                <w:rFonts w:ascii="Arial" w:hAnsi="Arial" w:cs="Arial"/>
                <w:b/>
              </w:rPr>
            </w:pPr>
            <w:r>
              <w:rPr>
                <w:rFonts w:ascii="Arial" w:hAnsi="Arial" w:cs="Arial"/>
                <w:b/>
              </w:rPr>
              <w:t>X</w:t>
            </w:r>
          </w:p>
        </w:tc>
        <w:tc>
          <w:tcPr>
            <w:tcW w:w="453" w:type="pct"/>
          </w:tcPr>
          <w:p w:rsidRPr="00506EEA" w:rsidR="006375AB" w:rsidP="000C6D04" w:rsidRDefault="006375AB" w14:paraId="08D3B691" w14:textId="6312AEB3">
            <w:pPr>
              <w:rPr>
                <w:rFonts w:ascii="Arial" w:hAnsi="Arial" w:cs="Arial"/>
                <w:b/>
              </w:rPr>
            </w:pPr>
            <w:r>
              <w:rPr>
                <w:rFonts w:ascii="Arial" w:hAnsi="Arial" w:cs="Arial"/>
                <w:b/>
              </w:rPr>
              <w:t>X</w:t>
            </w:r>
          </w:p>
        </w:tc>
        <w:tc>
          <w:tcPr>
            <w:tcW w:w="452" w:type="pct"/>
          </w:tcPr>
          <w:p w:rsidRPr="00506EEA" w:rsidR="006375AB" w:rsidP="000C6D04" w:rsidRDefault="006375AB" w14:paraId="3D0F7E71" w14:textId="372F6AE3">
            <w:pPr>
              <w:rPr>
                <w:rFonts w:ascii="Arial" w:hAnsi="Arial" w:cs="Arial"/>
                <w:b/>
              </w:rPr>
            </w:pPr>
            <w:r>
              <w:rPr>
                <w:rFonts w:ascii="Arial" w:hAnsi="Arial" w:cs="Arial"/>
                <w:b/>
              </w:rPr>
              <w:t>X</w:t>
            </w:r>
          </w:p>
        </w:tc>
        <w:tc>
          <w:tcPr>
            <w:tcW w:w="451" w:type="pct"/>
          </w:tcPr>
          <w:p w:rsidRPr="00506EEA" w:rsidR="006375AB" w:rsidP="000C6D04" w:rsidRDefault="006375AB" w14:paraId="6DB6C6CC" w14:textId="53DA80F9">
            <w:pPr>
              <w:rPr>
                <w:rFonts w:ascii="Arial" w:hAnsi="Arial" w:cs="Arial"/>
                <w:b/>
              </w:rPr>
            </w:pPr>
            <w:r>
              <w:rPr>
                <w:rFonts w:ascii="Arial" w:hAnsi="Arial" w:cs="Arial"/>
                <w:b/>
              </w:rPr>
              <w:t>X</w:t>
            </w:r>
          </w:p>
        </w:tc>
        <w:tc>
          <w:tcPr>
            <w:tcW w:w="451" w:type="pct"/>
          </w:tcPr>
          <w:p w:rsidRPr="00506EEA" w:rsidR="006375AB" w:rsidP="000C6D04" w:rsidRDefault="006375AB" w14:paraId="16727D82" w14:textId="76F1197B">
            <w:pPr>
              <w:rPr>
                <w:rFonts w:ascii="Arial" w:hAnsi="Arial" w:cs="Arial"/>
                <w:b/>
              </w:rPr>
            </w:pPr>
            <w:r>
              <w:rPr>
                <w:rFonts w:ascii="Arial" w:hAnsi="Arial" w:cs="Arial"/>
                <w:b/>
              </w:rPr>
              <w:t>X</w:t>
            </w:r>
          </w:p>
        </w:tc>
        <w:tc>
          <w:tcPr>
            <w:tcW w:w="451" w:type="pct"/>
          </w:tcPr>
          <w:p w:rsidRPr="00506EEA" w:rsidR="006375AB" w:rsidP="000C6D04" w:rsidRDefault="006375AB" w14:paraId="4145B081" w14:textId="2964695E">
            <w:pPr>
              <w:rPr>
                <w:rFonts w:ascii="Arial" w:hAnsi="Arial" w:cs="Arial"/>
                <w:b/>
              </w:rPr>
            </w:pPr>
            <w:r>
              <w:rPr>
                <w:rFonts w:ascii="Arial" w:hAnsi="Arial" w:cs="Arial"/>
                <w:b/>
              </w:rPr>
              <w:t>X</w:t>
            </w:r>
          </w:p>
        </w:tc>
        <w:tc>
          <w:tcPr>
            <w:tcW w:w="451" w:type="pct"/>
          </w:tcPr>
          <w:p w:rsidRPr="00506EEA" w:rsidR="006375AB" w:rsidP="000C6D04" w:rsidRDefault="006375AB" w14:paraId="29911B42" w14:textId="7BC09396">
            <w:pPr>
              <w:rPr>
                <w:rFonts w:ascii="Arial" w:hAnsi="Arial" w:cs="Arial"/>
                <w:b/>
              </w:rPr>
            </w:pPr>
          </w:p>
        </w:tc>
      </w:tr>
      <w:tr w:rsidRPr="00506EEA" w:rsidR="006375AB" w:rsidTr="00694CDB" w14:paraId="1E97937C" w14:textId="77777777">
        <w:tc>
          <w:tcPr>
            <w:tcW w:w="1384" w:type="pct"/>
          </w:tcPr>
          <w:p w:rsidRPr="00506EEA" w:rsidR="006375AB" w:rsidP="00443647" w:rsidRDefault="006375AB" w14:paraId="52C218AD" w14:textId="2342A74E">
            <w:pPr>
              <w:rPr>
                <w:rFonts w:ascii="Arial" w:hAnsi="Arial" w:cs="Arial"/>
                <w:i/>
              </w:rPr>
            </w:pPr>
            <w:r>
              <w:rPr>
                <w:rFonts w:ascii="Arial" w:hAnsi="Arial" w:cs="Arial"/>
                <w:i/>
              </w:rPr>
              <w:t>In course test</w:t>
            </w:r>
          </w:p>
        </w:tc>
        <w:tc>
          <w:tcPr>
            <w:tcW w:w="455" w:type="pct"/>
          </w:tcPr>
          <w:p w:rsidRPr="00506EEA" w:rsidR="006375AB" w:rsidP="000C6D04" w:rsidRDefault="006375AB" w14:paraId="7B398BF2" w14:textId="483CB446">
            <w:pPr>
              <w:rPr>
                <w:rFonts w:ascii="Arial" w:hAnsi="Arial" w:cs="Arial"/>
                <w:b/>
              </w:rPr>
            </w:pPr>
            <w:r>
              <w:rPr>
                <w:rFonts w:ascii="Arial" w:hAnsi="Arial" w:cs="Arial"/>
                <w:b/>
              </w:rPr>
              <w:t>X</w:t>
            </w:r>
          </w:p>
        </w:tc>
        <w:tc>
          <w:tcPr>
            <w:tcW w:w="453" w:type="pct"/>
          </w:tcPr>
          <w:p w:rsidRPr="00506EEA" w:rsidR="006375AB" w:rsidP="000C6D04" w:rsidRDefault="006375AB" w14:paraId="69BAC0B7" w14:textId="74C76A59">
            <w:pPr>
              <w:rPr>
                <w:rFonts w:ascii="Arial" w:hAnsi="Arial" w:cs="Arial"/>
                <w:b/>
              </w:rPr>
            </w:pPr>
            <w:r>
              <w:rPr>
                <w:rFonts w:ascii="Arial" w:hAnsi="Arial" w:cs="Arial"/>
                <w:b/>
              </w:rPr>
              <w:t>X</w:t>
            </w:r>
          </w:p>
        </w:tc>
        <w:tc>
          <w:tcPr>
            <w:tcW w:w="453" w:type="pct"/>
          </w:tcPr>
          <w:p w:rsidRPr="00506EEA" w:rsidR="006375AB" w:rsidP="000C6D04" w:rsidRDefault="006375AB" w14:paraId="3C802BC9" w14:textId="3F5B021A">
            <w:pPr>
              <w:rPr>
                <w:rFonts w:ascii="Arial" w:hAnsi="Arial" w:cs="Arial"/>
                <w:b/>
              </w:rPr>
            </w:pPr>
            <w:r>
              <w:rPr>
                <w:rFonts w:ascii="Arial" w:hAnsi="Arial" w:cs="Arial"/>
                <w:b/>
              </w:rPr>
              <w:t>X</w:t>
            </w:r>
          </w:p>
        </w:tc>
        <w:tc>
          <w:tcPr>
            <w:tcW w:w="452" w:type="pct"/>
          </w:tcPr>
          <w:p w:rsidRPr="00506EEA" w:rsidR="006375AB" w:rsidP="000C6D04" w:rsidRDefault="006375AB" w14:paraId="1C1C88CD" w14:textId="23EE934F">
            <w:pPr>
              <w:rPr>
                <w:rFonts w:ascii="Arial" w:hAnsi="Arial" w:cs="Arial"/>
                <w:b/>
              </w:rPr>
            </w:pPr>
            <w:r>
              <w:rPr>
                <w:rFonts w:ascii="Arial" w:hAnsi="Arial" w:cs="Arial"/>
                <w:b/>
              </w:rPr>
              <w:t>X</w:t>
            </w:r>
          </w:p>
        </w:tc>
        <w:tc>
          <w:tcPr>
            <w:tcW w:w="451" w:type="pct"/>
          </w:tcPr>
          <w:p w:rsidRPr="00506EEA" w:rsidR="006375AB" w:rsidP="000C6D04" w:rsidRDefault="006375AB" w14:paraId="3CCA56F5" w14:textId="245E46E0">
            <w:pPr>
              <w:rPr>
                <w:rFonts w:ascii="Arial" w:hAnsi="Arial" w:cs="Arial"/>
                <w:b/>
              </w:rPr>
            </w:pPr>
            <w:r>
              <w:rPr>
                <w:rFonts w:ascii="Arial" w:hAnsi="Arial" w:cs="Arial"/>
                <w:b/>
              </w:rPr>
              <w:t>X</w:t>
            </w:r>
          </w:p>
        </w:tc>
        <w:tc>
          <w:tcPr>
            <w:tcW w:w="451" w:type="pct"/>
          </w:tcPr>
          <w:p w:rsidRPr="00506EEA" w:rsidR="006375AB" w:rsidP="000C6D04" w:rsidRDefault="006375AB" w14:paraId="0DB8DE97" w14:textId="58EE0FCB">
            <w:pPr>
              <w:rPr>
                <w:rFonts w:ascii="Arial" w:hAnsi="Arial" w:cs="Arial"/>
                <w:b/>
              </w:rPr>
            </w:pPr>
            <w:r>
              <w:rPr>
                <w:rFonts w:ascii="Arial" w:hAnsi="Arial" w:cs="Arial"/>
                <w:b/>
              </w:rPr>
              <w:t>X</w:t>
            </w:r>
          </w:p>
        </w:tc>
        <w:tc>
          <w:tcPr>
            <w:tcW w:w="451" w:type="pct"/>
          </w:tcPr>
          <w:p w:rsidRPr="00506EEA" w:rsidR="006375AB" w:rsidP="000C6D04" w:rsidRDefault="006375AB" w14:paraId="08401097" w14:textId="58A0C96C">
            <w:pPr>
              <w:rPr>
                <w:rFonts w:ascii="Arial" w:hAnsi="Arial" w:cs="Arial"/>
                <w:b/>
              </w:rPr>
            </w:pPr>
            <w:r>
              <w:rPr>
                <w:rFonts w:ascii="Arial" w:hAnsi="Arial" w:cs="Arial"/>
                <w:b/>
              </w:rPr>
              <w:t>X</w:t>
            </w:r>
          </w:p>
        </w:tc>
        <w:tc>
          <w:tcPr>
            <w:tcW w:w="451" w:type="pct"/>
          </w:tcPr>
          <w:p w:rsidRPr="00506EEA" w:rsidR="006375AB" w:rsidP="000C6D04" w:rsidRDefault="006375AB" w14:paraId="1CC91A25" w14:textId="2D71911B">
            <w:pPr>
              <w:rPr>
                <w:rFonts w:ascii="Arial" w:hAnsi="Arial" w:cs="Arial"/>
                <w:b/>
              </w:rPr>
            </w:pPr>
          </w:p>
        </w:tc>
      </w:tr>
      <w:tr w:rsidRPr="00506EEA" w:rsidR="006375AB" w:rsidTr="00694CDB" w14:paraId="05B08EF6" w14:textId="77777777">
        <w:tc>
          <w:tcPr>
            <w:tcW w:w="1384" w:type="pct"/>
          </w:tcPr>
          <w:p w:rsidRPr="00506EEA" w:rsidR="006375AB" w:rsidP="00443647" w:rsidRDefault="006375AB" w14:paraId="3801BDAF" w14:textId="515DD40B">
            <w:pPr>
              <w:rPr>
                <w:rFonts w:ascii="Arial" w:hAnsi="Arial" w:cs="Arial"/>
                <w:i/>
              </w:rPr>
            </w:pPr>
            <w:r>
              <w:rPr>
                <w:rFonts w:ascii="Arial" w:hAnsi="Arial" w:cs="Arial"/>
                <w:i/>
              </w:rPr>
              <w:t>Multiple Choice test</w:t>
            </w:r>
          </w:p>
        </w:tc>
        <w:tc>
          <w:tcPr>
            <w:tcW w:w="455" w:type="pct"/>
          </w:tcPr>
          <w:p w:rsidRPr="00506EEA" w:rsidR="006375AB" w:rsidP="000C6D04" w:rsidRDefault="006375AB" w14:paraId="35D6C0E9" w14:textId="776011FE">
            <w:pPr>
              <w:rPr>
                <w:rFonts w:ascii="Arial" w:hAnsi="Arial" w:cs="Arial"/>
                <w:b/>
              </w:rPr>
            </w:pPr>
            <w:r>
              <w:rPr>
                <w:rFonts w:ascii="Arial" w:hAnsi="Arial" w:cs="Arial"/>
                <w:b/>
              </w:rPr>
              <w:t>X</w:t>
            </w:r>
          </w:p>
        </w:tc>
        <w:tc>
          <w:tcPr>
            <w:tcW w:w="453" w:type="pct"/>
          </w:tcPr>
          <w:p w:rsidRPr="00506EEA" w:rsidR="006375AB" w:rsidP="000C6D04" w:rsidRDefault="006375AB" w14:paraId="0AB3786C" w14:textId="12400196">
            <w:pPr>
              <w:rPr>
                <w:rFonts w:ascii="Arial" w:hAnsi="Arial" w:cs="Arial"/>
                <w:b/>
              </w:rPr>
            </w:pPr>
            <w:r>
              <w:rPr>
                <w:rFonts w:ascii="Arial" w:hAnsi="Arial" w:cs="Arial"/>
                <w:b/>
              </w:rPr>
              <w:t>X</w:t>
            </w:r>
          </w:p>
        </w:tc>
        <w:tc>
          <w:tcPr>
            <w:tcW w:w="453" w:type="pct"/>
          </w:tcPr>
          <w:p w:rsidRPr="00506EEA" w:rsidR="006375AB" w:rsidP="000C6D04" w:rsidRDefault="006375AB" w14:paraId="221F8F8B" w14:textId="7FF7367C">
            <w:pPr>
              <w:rPr>
                <w:rFonts w:ascii="Arial" w:hAnsi="Arial" w:cs="Arial"/>
                <w:b/>
              </w:rPr>
            </w:pPr>
            <w:r>
              <w:rPr>
                <w:rFonts w:ascii="Arial" w:hAnsi="Arial" w:cs="Arial"/>
                <w:b/>
              </w:rPr>
              <w:t>X</w:t>
            </w:r>
          </w:p>
        </w:tc>
        <w:tc>
          <w:tcPr>
            <w:tcW w:w="452" w:type="pct"/>
          </w:tcPr>
          <w:p w:rsidRPr="00506EEA" w:rsidR="006375AB" w:rsidP="000C6D04" w:rsidRDefault="006375AB" w14:paraId="2FD285D6" w14:textId="3015E504">
            <w:pPr>
              <w:rPr>
                <w:rFonts w:ascii="Arial" w:hAnsi="Arial" w:cs="Arial"/>
                <w:b/>
              </w:rPr>
            </w:pPr>
            <w:r>
              <w:rPr>
                <w:rFonts w:ascii="Arial" w:hAnsi="Arial" w:cs="Arial"/>
                <w:b/>
              </w:rPr>
              <w:t>X</w:t>
            </w:r>
          </w:p>
        </w:tc>
        <w:tc>
          <w:tcPr>
            <w:tcW w:w="451" w:type="pct"/>
          </w:tcPr>
          <w:p w:rsidRPr="00506EEA" w:rsidR="006375AB" w:rsidP="000C6D04" w:rsidRDefault="006375AB" w14:paraId="1A71CE1B" w14:textId="1A99BEC1">
            <w:pPr>
              <w:rPr>
                <w:rFonts w:ascii="Arial" w:hAnsi="Arial" w:cs="Arial"/>
                <w:b/>
              </w:rPr>
            </w:pPr>
            <w:r>
              <w:rPr>
                <w:rFonts w:ascii="Arial" w:hAnsi="Arial" w:cs="Arial"/>
                <w:b/>
              </w:rPr>
              <w:t>X</w:t>
            </w:r>
          </w:p>
        </w:tc>
        <w:tc>
          <w:tcPr>
            <w:tcW w:w="451" w:type="pct"/>
          </w:tcPr>
          <w:p w:rsidRPr="00506EEA" w:rsidR="006375AB" w:rsidP="000C6D04" w:rsidRDefault="006375AB" w14:paraId="3A654161" w14:textId="265A9788">
            <w:pPr>
              <w:rPr>
                <w:rFonts w:ascii="Arial" w:hAnsi="Arial" w:cs="Arial"/>
                <w:b/>
              </w:rPr>
            </w:pPr>
            <w:r>
              <w:rPr>
                <w:rFonts w:ascii="Arial" w:hAnsi="Arial" w:cs="Arial"/>
                <w:b/>
              </w:rPr>
              <w:t>X</w:t>
            </w:r>
          </w:p>
        </w:tc>
        <w:tc>
          <w:tcPr>
            <w:tcW w:w="451" w:type="pct"/>
          </w:tcPr>
          <w:p w:rsidRPr="00506EEA" w:rsidR="006375AB" w:rsidP="000C6D04" w:rsidRDefault="006375AB" w14:paraId="5989E986" w14:textId="25C1FEE4">
            <w:pPr>
              <w:rPr>
                <w:rFonts w:ascii="Arial" w:hAnsi="Arial" w:cs="Arial"/>
                <w:b/>
              </w:rPr>
            </w:pPr>
            <w:r>
              <w:rPr>
                <w:rFonts w:ascii="Arial" w:hAnsi="Arial" w:cs="Arial"/>
                <w:b/>
              </w:rPr>
              <w:t>X</w:t>
            </w:r>
          </w:p>
        </w:tc>
        <w:tc>
          <w:tcPr>
            <w:tcW w:w="451" w:type="pct"/>
          </w:tcPr>
          <w:p w:rsidRPr="00506EEA" w:rsidR="006375AB" w:rsidP="000C6D04" w:rsidRDefault="006375AB" w14:paraId="1AD097DE" w14:textId="3F35A95E">
            <w:pPr>
              <w:rPr>
                <w:rFonts w:ascii="Arial" w:hAnsi="Arial" w:cs="Arial"/>
                <w:b/>
              </w:rPr>
            </w:pPr>
          </w:p>
        </w:tc>
      </w:tr>
      <w:tr w:rsidRPr="00506EEA" w:rsidR="006375AB" w:rsidTr="00694CDB" w14:paraId="7F03B086" w14:textId="77777777">
        <w:tc>
          <w:tcPr>
            <w:tcW w:w="1384" w:type="pct"/>
          </w:tcPr>
          <w:p w:rsidRPr="00506EEA" w:rsidR="006375AB" w:rsidP="00443647" w:rsidRDefault="006375AB" w14:paraId="616930F5" w14:textId="2A321D32">
            <w:pPr>
              <w:rPr>
                <w:rFonts w:ascii="Arial" w:hAnsi="Arial" w:cs="Arial"/>
                <w:i/>
              </w:rPr>
            </w:pPr>
            <w:r>
              <w:rPr>
                <w:rFonts w:ascii="Arial" w:hAnsi="Arial" w:cs="Arial"/>
                <w:i/>
              </w:rPr>
              <w:t>Group Presentation</w:t>
            </w:r>
          </w:p>
        </w:tc>
        <w:tc>
          <w:tcPr>
            <w:tcW w:w="455" w:type="pct"/>
          </w:tcPr>
          <w:p w:rsidRPr="00506EEA" w:rsidR="006375AB" w:rsidP="000C6D04" w:rsidRDefault="006375AB" w14:paraId="1B880CAF" w14:textId="7594090D">
            <w:pPr>
              <w:rPr>
                <w:rFonts w:ascii="Arial" w:hAnsi="Arial" w:cs="Arial"/>
                <w:b/>
              </w:rPr>
            </w:pPr>
            <w:r>
              <w:rPr>
                <w:rFonts w:ascii="Arial" w:hAnsi="Arial" w:cs="Arial"/>
                <w:b/>
              </w:rPr>
              <w:t>X</w:t>
            </w:r>
          </w:p>
        </w:tc>
        <w:tc>
          <w:tcPr>
            <w:tcW w:w="453" w:type="pct"/>
          </w:tcPr>
          <w:p w:rsidRPr="00506EEA" w:rsidR="006375AB" w:rsidP="000C6D04" w:rsidRDefault="006375AB" w14:paraId="4D5B5BB5" w14:textId="7F002383">
            <w:pPr>
              <w:rPr>
                <w:rFonts w:ascii="Arial" w:hAnsi="Arial" w:cs="Arial"/>
                <w:b/>
              </w:rPr>
            </w:pPr>
            <w:r>
              <w:rPr>
                <w:rFonts w:ascii="Arial" w:hAnsi="Arial" w:cs="Arial"/>
                <w:b/>
              </w:rPr>
              <w:t>X</w:t>
            </w:r>
          </w:p>
        </w:tc>
        <w:tc>
          <w:tcPr>
            <w:tcW w:w="453" w:type="pct"/>
          </w:tcPr>
          <w:p w:rsidRPr="00506EEA" w:rsidR="006375AB" w:rsidP="000C6D04" w:rsidRDefault="006375AB" w14:paraId="44DA0931" w14:textId="4E4A27F7">
            <w:pPr>
              <w:rPr>
                <w:rFonts w:ascii="Arial" w:hAnsi="Arial" w:cs="Arial"/>
                <w:b/>
              </w:rPr>
            </w:pPr>
            <w:r>
              <w:rPr>
                <w:rFonts w:ascii="Arial" w:hAnsi="Arial" w:cs="Arial"/>
                <w:b/>
              </w:rPr>
              <w:t>X</w:t>
            </w:r>
          </w:p>
        </w:tc>
        <w:tc>
          <w:tcPr>
            <w:tcW w:w="452" w:type="pct"/>
          </w:tcPr>
          <w:p w:rsidRPr="00506EEA" w:rsidR="006375AB" w:rsidP="000C6D04" w:rsidRDefault="006375AB" w14:paraId="7B9F7FDA" w14:textId="6579D174">
            <w:pPr>
              <w:rPr>
                <w:rFonts w:ascii="Arial" w:hAnsi="Arial" w:cs="Arial"/>
                <w:b/>
              </w:rPr>
            </w:pPr>
            <w:r>
              <w:rPr>
                <w:rFonts w:ascii="Arial" w:hAnsi="Arial" w:cs="Arial"/>
                <w:b/>
              </w:rPr>
              <w:t>X</w:t>
            </w:r>
          </w:p>
        </w:tc>
        <w:tc>
          <w:tcPr>
            <w:tcW w:w="451" w:type="pct"/>
          </w:tcPr>
          <w:p w:rsidRPr="00506EEA" w:rsidR="006375AB" w:rsidP="000C6D04" w:rsidRDefault="006375AB" w14:paraId="68033729" w14:textId="15E7627D">
            <w:pPr>
              <w:rPr>
                <w:rFonts w:ascii="Arial" w:hAnsi="Arial" w:cs="Arial"/>
                <w:b/>
              </w:rPr>
            </w:pPr>
            <w:r>
              <w:rPr>
                <w:rFonts w:ascii="Arial" w:hAnsi="Arial" w:cs="Arial"/>
                <w:b/>
              </w:rPr>
              <w:t>X</w:t>
            </w:r>
          </w:p>
        </w:tc>
        <w:tc>
          <w:tcPr>
            <w:tcW w:w="451" w:type="pct"/>
          </w:tcPr>
          <w:p w:rsidRPr="00506EEA" w:rsidR="006375AB" w:rsidP="000C6D04" w:rsidRDefault="006375AB" w14:paraId="30F8D358" w14:textId="0D8BB69F">
            <w:pPr>
              <w:rPr>
                <w:rFonts w:ascii="Arial" w:hAnsi="Arial" w:cs="Arial"/>
                <w:b/>
              </w:rPr>
            </w:pPr>
            <w:r>
              <w:rPr>
                <w:rFonts w:ascii="Arial" w:hAnsi="Arial" w:cs="Arial"/>
                <w:b/>
              </w:rPr>
              <w:t>X</w:t>
            </w:r>
          </w:p>
        </w:tc>
        <w:tc>
          <w:tcPr>
            <w:tcW w:w="451" w:type="pct"/>
          </w:tcPr>
          <w:p w:rsidRPr="00506EEA" w:rsidR="006375AB" w:rsidP="000C6D04" w:rsidRDefault="006375AB" w14:paraId="54D0A844" w14:textId="7250E5E1">
            <w:pPr>
              <w:rPr>
                <w:rFonts w:ascii="Arial" w:hAnsi="Arial" w:cs="Arial"/>
                <w:b/>
              </w:rPr>
            </w:pPr>
          </w:p>
        </w:tc>
        <w:tc>
          <w:tcPr>
            <w:tcW w:w="451" w:type="pct"/>
          </w:tcPr>
          <w:p w:rsidRPr="00506EEA" w:rsidR="006375AB" w:rsidP="000C6D04" w:rsidRDefault="006375AB" w14:paraId="63D4159D" w14:textId="2CBD15C1">
            <w:pPr>
              <w:rPr>
                <w:rFonts w:ascii="Arial" w:hAnsi="Arial" w:cs="Arial"/>
                <w:b/>
              </w:rPr>
            </w:pPr>
            <w:r>
              <w:rPr>
                <w:rFonts w:ascii="Arial" w:hAnsi="Arial" w:cs="Arial"/>
                <w:b/>
              </w:rPr>
              <w:t>X</w:t>
            </w:r>
          </w:p>
        </w:tc>
      </w:tr>
    </w:tbl>
    <w:p w:rsidR="007A6245" w:rsidP="5687EB68" w:rsidRDefault="007A6245" w14:paraId="4B9808A1" w14:textId="77777777">
      <w:pPr>
        <w:spacing w:after="120" w:line="240" w:lineRule="auto"/>
        <w:ind w:right="260"/>
        <w:rPr>
          <w:rFonts w:ascii="Arial" w:hAnsi="Arial" w:cs="Arial"/>
          <w:b w:val="1"/>
          <w:bCs w:val="1"/>
        </w:rPr>
      </w:pPr>
    </w:p>
    <w:p w:rsidR="0BA23692" w:rsidP="5687EB68" w:rsidRDefault="0BA23692" w14:paraId="0D6F04E3" w14:textId="11B9DBF6">
      <w:pPr>
        <w:spacing w:after="120" w:line="240" w:lineRule="auto"/>
        <w:ind w:right="260"/>
        <w:rPr>
          <w:rFonts w:ascii="Arial" w:hAnsi="Arial" w:eastAsia="Arial" w:cs="Arial"/>
          <w:noProof w:val="0"/>
          <w:sz w:val="22"/>
          <w:szCs w:val="22"/>
          <w:lang w:val="en-GB"/>
        </w:rPr>
      </w:pPr>
      <w:r w:rsidRPr="5687EB68" w:rsidR="0BA23692">
        <w:rPr>
          <w:rFonts w:ascii="Arial" w:hAnsi="Arial" w:eastAsia="Arial" w:cs="Arial"/>
          <w:b w:val="0"/>
          <w:bCs w:val="0"/>
          <w:i w:val="0"/>
          <w:iCs w:val="0"/>
          <w:caps w:val="0"/>
          <w:smallCaps w:val="0"/>
          <w:noProof w:val="0"/>
          <w:color w:val="000000" w:themeColor="text1" w:themeTint="FF" w:themeShade="FF"/>
          <w:sz w:val="22"/>
          <w:szCs w:val="22"/>
          <w:lang w:val="en-US"/>
        </w:rPr>
        <w:t xml:space="preserve">The coursework mark and/ or VLE assessment / group presentation alone will not </w:t>
      </w:r>
      <w:r w:rsidRPr="5687EB68" w:rsidR="0BA23692">
        <w:rPr>
          <w:rFonts w:ascii="Arial" w:hAnsi="Arial" w:eastAsia="Arial" w:cs="Arial"/>
          <w:b w:val="0"/>
          <w:bCs w:val="0"/>
          <w:i w:val="1"/>
          <w:iCs w:val="1"/>
          <w:caps w:val="0"/>
          <w:smallCaps w:val="0"/>
          <w:noProof w:val="0"/>
          <w:color w:val="000000" w:themeColor="text1" w:themeTint="FF" w:themeShade="FF"/>
          <w:sz w:val="22"/>
          <w:szCs w:val="22"/>
          <w:lang w:val="en-US"/>
        </w:rPr>
        <w:t>normally</w:t>
      </w:r>
      <w:r w:rsidRPr="5687EB68" w:rsidR="0BA23692">
        <w:rPr>
          <w:rFonts w:ascii="Arial" w:hAnsi="Arial" w:eastAsia="Arial" w:cs="Arial"/>
          <w:b w:val="0"/>
          <w:bCs w:val="0"/>
          <w:i w:val="0"/>
          <w:iCs w:val="0"/>
          <w:caps w:val="0"/>
          <w:smallCaps w:val="0"/>
          <w:noProof w:val="0"/>
          <w:color w:val="2F5496"/>
          <w:sz w:val="22"/>
          <w:szCs w:val="22"/>
          <w:lang w:val="en-US"/>
        </w:rPr>
        <w:t xml:space="preserve"> </w:t>
      </w:r>
      <w:r w:rsidRPr="5687EB68" w:rsidR="0BA23692">
        <w:rPr>
          <w:rFonts w:ascii="Arial" w:hAnsi="Arial" w:eastAsia="Arial" w:cs="Arial"/>
          <w:b w:val="0"/>
          <w:bCs w:val="0"/>
          <w:i w:val="0"/>
          <w:iCs w:val="0"/>
          <w:caps w:val="0"/>
          <w:smallCaps w:val="0"/>
          <w:noProof w:val="0"/>
          <w:color w:val="000000" w:themeColor="text1" w:themeTint="FF" w:themeShade="FF"/>
          <w:sz w:val="22"/>
          <w:szCs w:val="22"/>
          <w:lang w:val="en-US"/>
        </w:rPr>
        <w:t xml:space="preserve">be sufficient to demonstrate the student’s level of achievement on the module. </w:t>
      </w:r>
    </w:p>
    <w:p w:rsidR="5687EB68" w:rsidP="5687EB68" w:rsidRDefault="5687EB68" w14:paraId="22FD6270" w14:textId="18DDD365">
      <w:pPr>
        <w:pStyle w:val="Normal"/>
        <w:spacing w:after="120" w:line="240" w:lineRule="auto"/>
        <w:ind w:right="260"/>
        <w:rPr>
          <w:rFonts w:ascii="Arial" w:hAnsi="Arial" w:eastAsia="" w:cs="Arial"/>
          <w:b w:val="1"/>
          <w:bCs w:val="1"/>
        </w:rPr>
      </w:pPr>
    </w:p>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rsidRPr="00AB6D9A" w:rsidR="00096DA4" w:rsidP="00AB6D9A" w:rsidRDefault="00883204" w14:paraId="0580ECF3" w14:textId="0FB61D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873473" w14:paraId="5A8B155F" w14:textId="77777777">
      <w:pPr>
        <w:spacing w:after="120" w:line="240" w:lineRule="auto"/>
        <w:ind w:left="567" w:right="260"/>
        <w:jc w:val="both"/>
        <w:rPr>
          <w:rFonts w:ascii="Arial" w:hAnsi="Arial" w:cs="Arial"/>
          <w:b/>
        </w:rPr>
      </w:pPr>
      <w:r w:rsidRPr="00873473">
        <w:rPr>
          <w:rFonts w:ascii="Arial" w:hAnsi="Arial" w:cs="Arial"/>
        </w:rPr>
        <w:t>Canterbury</w:t>
      </w:r>
      <w:r w:rsidRPr="00873473" w:rsidR="009A2D37">
        <w:rPr>
          <w:rFonts w:ascii="Arial" w:hAnsi="Arial" w:cs="Arial"/>
        </w:rPr>
        <w:t xml:space="preserve"> </w:t>
      </w:r>
    </w:p>
    <w:p w:rsidR="00883204" w:rsidP="00696FF5" w:rsidRDefault="00883204" w14:paraId="24BFBC99" w14:textId="17F8B0D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64ED5" w:rsidP="00164ED5" w:rsidRDefault="00164ED5" w14:paraId="3B178676" w14:textId="77777777">
      <w:pPr>
        <w:pStyle w:val="ListParagraph"/>
        <w:spacing w:after="120" w:line="240" w:lineRule="auto"/>
        <w:ind w:left="567" w:right="260"/>
        <w:jc w:val="both"/>
        <w:rPr>
          <w:rFonts w:ascii="Arial" w:hAnsi="Arial" w:cs="Arial"/>
        </w:rPr>
      </w:pPr>
      <w:r>
        <w:rPr>
          <w:rFonts w:ascii="Arial" w:hAnsi="Arial" w:cs="Arial"/>
        </w:rPr>
        <w:t xml:space="preserve">Internationalisation is intended to be incorporated in the examples provided in the lecture notes. </w:t>
      </w:r>
    </w:p>
    <w:p w:rsidRPr="002A7F48" w:rsidR="00164ED5" w:rsidP="00164ED5" w:rsidRDefault="00164ED5" w14:paraId="3AA54CCC" w14:textId="77777777">
      <w:pPr>
        <w:spacing w:after="120" w:line="240" w:lineRule="auto"/>
        <w:ind w:left="567" w:right="261"/>
        <w:jc w:val="both"/>
        <w:rPr>
          <w:rFonts w:ascii="Arial" w:hAnsi="Arial" w:cs="Arial"/>
          <w:b/>
        </w:rPr>
      </w:pPr>
    </w:p>
    <w:p w:rsidRPr="00302082" w:rsidR="00641D6D" w:rsidP="00302082" w:rsidRDefault="00641D6D" w14:paraId="1BD91928" w14:textId="77777777">
      <w:pPr>
        <w:pBdr>
          <w:bottom w:val="single" w:color="auto" w:sz="6" w:space="1"/>
        </w:pBdr>
        <w:spacing w:after="120" w:line="240" w:lineRule="auto"/>
        <w:ind w:right="260"/>
        <w:rPr>
          <w:rFonts w:ascii="Arial" w:hAnsi="Arial" w:cs="Arial"/>
        </w:rPr>
      </w:pP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164ED5" w:rsidTr="00694309" w14:paraId="07085151" w14:textId="77777777">
        <w:trPr>
          <w:trHeight w:val="305"/>
        </w:trPr>
        <w:tc>
          <w:tcPr>
            <w:tcW w:w="1526" w:type="dxa"/>
          </w:tcPr>
          <w:p w:rsidRPr="00506EEA" w:rsidR="00164ED5" w:rsidP="00164ED5" w:rsidRDefault="00164ED5" w14:paraId="3A16B3FC" w14:textId="376D2FCB">
            <w:pPr>
              <w:spacing w:after="120"/>
              <w:ind w:right="-330"/>
              <w:rPr>
                <w:rFonts w:ascii="Arial" w:hAnsi="Arial" w:cs="Arial"/>
              </w:rPr>
            </w:pPr>
            <w:r>
              <w:rPr>
                <w:rFonts w:ascii="Arial" w:hAnsi="Arial" w:cs="Arial"/>
              </w:rPr>
              <w:t>22/05/17</w:t>
            </w:r>
          </w:p>
        </w:tc>
        <w:tc>
          <w:tcPr>
            <w:tcW w:w="1701" w:type="dxa"/>
          </w:tcPr>
          <w:p w:rsidRPr="00506EEA" w:rsidR="00164ED5" w:rsidP="00164ED5" w:rsidRDefault="00164ED5" w14:paraId="1403AEBB" w14:textId="72CF4D7E">
            <w:pPr>
              <w:spacing w:after="120"/>
              <w:ind w:right="-330"/>
              <w:rPr>
                <w:rFonts w:ascii="Arial" w:hAnsi="Arial" w:cs="Arial"/>
              </w:rPr>
            </w:pPr>
            <w:r>
              <w:rPr>
                <w:rFonts w:ascii="Arial" w:hAnsi="Arial" w:cs="Arial"/>
              </w:rPr>
              <w:t>Major</w:t>
            </w:r>
          </w:p>
        </w:tc>
        <w:tc>
          <w:tcPr>
            <w:tcW w:w="2410" w:type="dxa"/>
          </w:tcPr>
          <w:p w:rsidRPr="00506EEA" w:rsidR="00164ED5" w:rsidP="00164ED5" w:rsidRDefault="00164ED5" w14:paraId="6C52E9CA" w14:textId="15DCD74F">
            <w:pPr>
              <w:spacing w:after="120"/>
              <w:ind w:right="-330"/>
              <w:rPr>
                <w:rFonts w:ascii="Arial" w:hAnsi="Arial" w:cs="Arial"/>
              </w:rPr>
            </w:pPr>
            <w:r>
              <w:rPr>
                <w:rFonts w:ascii="Arial" w:hAnsi="Arial" w:cs="Arial"/>
              </w:rPr>
              <w:t>September 2017</w:t>
            </w:r>
          </w:p>
        </w:tc>
        <w:tc>
          <w:tcPr>
            <w:tcW w:w="2448" w:type="dxa"/>
          </w:tcPr>
          <w:p w:rsidRPr="00506EEA" w:rsidR="00164ED5" w:rsidP="00164ED5" w:rsidRDefault="00164ED5" w14:paraId="43DFCA84" w14:textId="543CA0FA">
            <w:pPr>
              <w:spacing w:after="120"/>
              <w:ind w:right="-330"/>
              <w:rPr>
                <w:rFonts w:ascii="Arial" w:hAnsi="Arial" w:cs="Arial"/>
              </w:rPr>
            </w:pPr>
            <w:r>
              <w:rPr>
                <w:rFonts w:ascii="Arial" w:hAnsi="Arial" w:cs="Arial"/>
              </w:rPr>
              <w:t>8,9,11,13,14</w:t>
            </w:r>
          </w:p>
        </w:tc>
        <w:tc>
          <w:tcPr>
            <w:tcW w:w="2597" w:type="dxa"/>
          </w:tcPr>
          <w:p w:rsidRPr="00506EEA" w:rsidR="00164ED5" w:rsidP="00164ED5" w:rsidRDefault="00164ED5" w14:paraId="7B690596" w14:textId="34F88843">
            <w:pPr>
              <w:spacing w:after="120"/>
              <w:ind w:right="-330"/>
              <w:rPr>
                <w:rFonts w:ascii="Arial" w:hAnsi="Arial" w:cs="Arial"/>
              </w:rPr>
            </w:pPr>
            <w:r>
              <w:rPr>
                <w:rFonts w:ascii="Arial" w:hAnsi="Arial" w:cs="Arial"/>
              </w:rPr>
              <w:t>No</w:t>
            </w:r>
          </w:p>
        </w:tc>
      </w:tr>
      <w:tr w:rsidRPr="00302082" w:rsidR="00164ED5" w:rsidTr="00694309" w14:paraId="647DDE06" w14:textId="77777777">
        <w:trPr>
          <w:trHeight w:val="305"/>
        </w:trPr>
        <w:tc>
          <w:tcPr>
            <w:tcW w:w="1526" w:type="dxa"/>
          </w:tcPr>
          <w:p w:rsidRPr="00302082" w:rsidR="00164ED5" w:rsidP="00164ED5" w:rsidRDefault="00164ED5" w14:paraId="652453C9" w14:textId="77777777">
            <w:pPr>
              <w:spacing w:after="120"/>
              <w:ind w:right="-330"/>
              <w:rPr>
                <w:rFonts w:ascii="Arial" w:hAnsi="Arial" w:cs="Arial"/>
              </w:rPr>
            </w:pPr>
          </w:p>
        </w:tc>
        <w:tc>
          <w:tcPr>
            <w:tcW w:w="1701" w:type="dxa"/>
          </w:tcPr>
          <w:p w:rsidRPr="00302082" w:rsidR="00164ED5" w:rsidP="00164ED5" w:rsidRDefault="00164ED5" w14:paraId="3DAF2B2C" w14:textId="77777777">
            <w:pPr>
              <w:spacing w:after="120"/>
              <w:ind w:right="-330"/>
              <w:rPr>
                <w:rFonts w:ascii="Arial" w:hAnsi="Arial" w:cs="Arial"/>
              </w:rPr>
            </w:pPr>
          </w:p>
        </w:tc>
        <w:tc>
          <w:tcPr>
            <w:tcW w:w="2410" w:type="dxa"/>
          </w:tcPr>
          <w:p w:rsidRPr="00302082" w:rsidR="00164ED5" w:rsidP="00164ED5" w:rsidRDefault="00164ED5" w14:paraId="04181912" w14:textId="77777777">
            <w:pPr>
              <w:spacing w:after="120"/>
              <w:ind w:right="-330"/>
              <w:rPr>
                <w:rFonts w:ascii="Arial" w:hAnsi="Arial" w:cs="Arial"/>
              </w:rPr>
            </w:pPr>
          </w:p>
        </w:tc>
        <w:tc>
          <w:tcPr>
            <w:tcW w:w="2448" w:type="dxa"/>
          </w:tcPr>
          <w:p w:rsidRPr="00302082" w:rsidR="00164ED5" w:rsidP="00164ED5" w:rsidRDefault="00164ED5" w14:paraId="2B86721A" w14:textId="77777777">
            <w:pPr>
              <w:spacing w:after="120"/>
              <w:ind w:right="-330"/>
              <w:rPr>
                <w:rFonts w:ascii="Arial" w:hAnsi="Arial" w:cs="Arial"/>
              </w:rPr>
            </w:pPr>
          </w:p>
        </w:tc>
        <w:tc>
          <w:tcPr>
            <w:tcW w:w="2597" w:type="dxa"/>
          </w:tcPr>
          <w:p w:rsidRPr="00302082" w:rsidR="00164ED5" w:rsidP="00164ED5" w:rsidRDefault="00164ED5" w14:paraId="5FD40983" w14:textId="77777777">
            <w:pPr>
              <w:spacing w:after="120"/>
              <w:ind w:right="-330"/>
              <w:rPr>
                <w:rFonts w:ascii="Arial" w:hAnsi="Arial" w:cs="Arial"/>
              </w:rPr>
            </w:pPr>
          </w:p>
        </w:tc>
      </w:tr>
    </w:tbl>
    <w:p w:rsidR="00D83563" w:rsidP="00302082" w:rsidRDefault="00D83563" w14:paraId="4BBB7A8C" w14:textId="77777777">
      <w:pPr>
        <w:spacing w:after="120" w:line="240" w:lineRule="auto"/>
        <w:ind w:right="-330"/>
        <w:rPr>
          <w:rFonts w:ascii="Arial" w:hAnsi="Arial" w:cs="Arial"/>
        </w:rPr>
      </w:pPr>
    </w:p>
    <w:p w:rsidRPr="00302082" w:rsidR="00C57028" w:rsidP="00C57028" w:rsidRDefault="00C57028" w14:paraId="72593C0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7B" w:rsidP="009A2D37" w:rsidRDefault="00FE187B" w14:paraId="72E6B5A2" w14:textId="77777777">
      <w:pPr>
        <w:spacing w:after="0" w:line="240" w:lineRule="auto"/>
      </w:pPr>
      <w:r>
        <w:separator/>
      </w:r>
    </w:p>
  </w:endnote>
  <w:endnote w:type="continuationSeparator" w:id="0">
    <w:p w:rsidR="00FE187B" w:rsidP="009A2D37" w:rsidRDefault="00FE187B" w14:paraId="171990AA" w14:textId="77777777">
      <w:pPr>
        <w:spacing w:after="0" w:line="240" w:lineRule="auto"/>
      </w:pPr>
      <w:r>
        <w:continuationSeparator/>
      </w:r>
    </w:p>
  </w:endnote>
  <w:endnote w:type="continuationNotice" w:id="1">
    <w:p w:rsidR="00FE187B" w:rsidRDefault="00FE187B" w14:paraId="195CA6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P="009A2D37" w:rsidRDefault="0019787E" w14:paraId="13DA345A" w14:textId="611BE8E9">
        <w:pPr>
          <w:pStyle w:val="Footer"/>
          <w:jc w:val="center"/>
        </w:pPr>
        <w:r>
          <w:fldChar w:fldCharType="begin"/>
        </w:r>
        <w:r>
          <w:instrText xml:space="preserve"> PAGE   \* MERGEFORMAT </w:instrText>
        </w:r>
        <w:r>
          <w:fldChar w:fldCharType="separate"/>
        </w:r>
        <w:r w:rsidR="00D216AB">
          <w:rPr>
            <w:noProof/>
          </w:rPr>
          <w:t>3</w:t>
        </w:r>
        <w:r>
          <w:rPr>
            <w:noProof/>
          </w:rPr>
          <w:fldChar w:fldCharType="end"/>
        </w:r>
      </w:p>
    </w:sdtContent>
  </w:sdt>
  <w:p w:rsidRPr="007B7724" w:rsidR="008B2543" w:rsidP="007B7724" w:rsidRDefault="008B2543" w14:paraId="35172B54"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7B" w:rsidP="009A2D37" w:rsidRDefault="00FE187B" w14:paraId="62C3B778" w14:textId="77777777">
      <w:pPr>
        <w:spacing w:after="0" w:line="240" w:lineRule="auto"/>
      </w:pPr>
      <w:r>
        <w:separator/>
      </w:r>
    </w:p>
  </w:footnote>
  <w:footnote w:type="continuationSeparator" w:id="0">
    <w:p w:rsidR="00FE187B" w:rsidP="009A2D37" w:rsidRDefault="00FE187B" w14:paraId="1B7B0696" w14:textId="77777777">
      <w:pPr>
        <w:spacing w:after="0" w:line="240" w:lineRule="auto"/>
      </w:pPr>
      <w:r>
        <w:continuationSeparator/>
      </w:r>
    </w:p>
  </w:footnote>
  <w:footnote w:type="continuationNotice" w:id="1">
    <w:p w:rsidR="00FE187B" w:rsidRDefault="00FE187B" w14:paraId="117641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F07BB5"/>
    <w:multiLevelType w:val="hybridMultilevel"/>
    <w:tmpl w:val="33F245D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204"/>
  <w:attachedTemplate r:id="rId1"/>
  <w:trackRevisions w:val="false"/>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4CDB"/>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D9A"/>
    <w:rsid w:val="00AC7501"/>
    <w:rsid w:val="00AD748B"/>
    <w:rsid w:val="00AE4865"/>
    <w:rsid w:val="00AF50EE"/>
    <w:rsid w:val="00AF547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16AB"/>
    <w:rsid w:val="00D2689A"/>
    <w:rsid w:val="00D268A5"/>
    <w:rsid w:val="00D65506"/>
    <w:rsid w:val="00D773CF"/>
    <w:rsid w:val="00D83563"/>
    <w:rsid w:val="00D8448F"/>
    <w:rsid w:val="00DA64B6"/>
    <w:rsid w:val="00DB5C9D"/>
    <w:rsid w:val="00DD02E6"/>
    <w:rsid w:val="00DD493D"/>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B5433"/>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 w:val="0BA23692"/>
    <w:rsid w:val="5687E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header" Target="header2.xml" Id="rId14" /><Relationship Type="http://schemas.openxmlformats.org/officeDocument/2006/relationships/webSettings" Target="webSettings.xml" Id="rId9" /><Relationship Type="http://schemas.openxmlformats.org/officeDocument/2006/relationships/glossaryDocument" Target="glossary/document.xml" Id="R875a2a52140d4cc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ca31fda-6722-426f-b529-9de1411c86cd}"/>
      </w:docPartPr>
      <w:docPartBody>
        <w:p w14:paraId="7EBC65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BA8D-1579-44E0-B832-7C669DA41E6E}"/>
</file>

<file path=customXml/itemProps2.xml><?xml version="1.0" encoding="utf-8"?>
<ds:datastoreItem xmlns:ds="http://schemas.openxmlformats.org/officeDocument/2006/customXml" ds:itemID="{D51C370A-985A-4519-B27B-5E01CF7DEA3D}">
  <ds:schemaRefs>
    <ds:schemaRef ds:uri="http://www.w3.org/XML/1998/namespace"/>
    <ds:schemaRef ds:uri="http://purl.org/dc/dcmitype/"/>
    <ds:schemaRef ds:uri="ef2b9e05-657a-4dc1-8c6c-679bdea18f38"/>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6D3FC57-BB46-4F68-BE59-2C2F4520F30A}">
  <ds:schemaRefs>
    <ds:schemaRef ds:uri="http://schemas.microsoft.com/sharepoint/v3/contenttype/forms"/>
  </ds:schemaRefs>
</ds:datastoreItem>
</file>

<file path=customXml/itemProps4.xml><?xml version="1.0" encoding="utf-8"?>
<ds:datastoreItem xmlns:ds="http://schemas.openxmlformats.org/officeDocument/2006/customXml" ds:itemID="{22A7AA9B-3C4A-4108-917E-58A92FC00F45}">
  <ds:schemaRefs>
    <ds:schemaRef ds:uri="http://schemas.microsoft.com/sharepoint/events"/>
  </ds:schemaRefs>
</ds:datastoreItem>
</file>

<file path=customXml/itemProps5.xml><?xml version="1.0" encoding="utf-8"?>
<ds:datastoreItem xmlns:ds="http://schemas.openxmlformats.org/officeDocument/2006/customXml" ds:itemID="{2792DE41-C054-487F-875C-4632F5C733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Claire Hackett</cp:lastModifiedBy>
  <cp:revision>3</cp:revision>
  <cp:lastPrinted>2015-09-09T08:37:00Z</cp:lastPrinted>
  <dcterms:created xsi:type="dcterms:W3CDTF">2018-02-26T13:36:00Z</dcterms:created>
  <dcterms:modified xsi:type="dcterms:W3CDTF">2022-09-28T13:17:06Z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e1fecd37-2b76-46ea-9ee1-d939e94b9079</vt:lpwstr>
  </property>
</Properties>
</file>